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7c0a9" w14:paraId="f77c0a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A6F35" w:rsidP="00BA6F35" w:rsidR="00BA6F35" w:rsidRPr="00BA6F35">
      <w:pPr>
        <w:overflowPunct w:val="false"/>
        <w:autoSpaceDE w:val="false"/>
        <w:autoSpaceDN w:val="false"/>
        <w:adjustRightInd w:val="false"/>
        <w:spacing w:after="0"/>
        <w:ind w:firstLine="5387"/>
        <w:rPr>
          <w:rFonts w:cs="Times New Roman" w:eastAsia="Times New Roman"/>
          <w:noProof/>
          <w:szCs w:val="20"/>
          <w:lang w:eastAsia="hr-HR"/>
        </w:rPr>
      </w:pPr>
      <w:r w:rsidRPr="00BA6F35">
        <w:rPr>
          <w:rFonts w:cs="Times New Roman" w:eastAsia="Times New Roman"/>
          <w:noProof/>
          <w:szCs w:val="20"/>
          <w:lang w:eastAsia="hr-HR"/>
        </w:rPr>
        <w:t xml:space="preserve">           5. St-232/2017-8</w:t>
      </w:r>
    </w:p>
    <w:p w:rsidRDefault="00BA6F35" w:rsidP="00BA6F35" w:rsidR="00BA6F35" w:rsidRPr="00BA6F35">
      <w:pPr>
        <w:overflowPunct w:val="false"/>
        <w:autoSpaceDE w:val="false"/>
        <w:autoSpaceDN w:val="false"/>
        <w:adjustRightInd w:val="false"/>
        <w:spacing w:after="0"/>
        <w:rPr>
          <w:rFonts w:cs="Times New Roman" w:eastAsia="Times New Roman"/>
          <w:noProof/>
          <w:szCs w:val="20"/>
          <w:lang w:eastAsia="hr-HR"/>
        </w:rPr>
      </w:pPr>
    </w:p>
    <w:p w:rsidRDefault="00BA6F35" w:rsidP="00BA6F35" w:rsidR="00BA6F35" w:rsidRPr="00BA6F35">
      <w:pPr>
        <w:overflowPunct w:val="false"/>
        <w:autoSpaceDE w:val="false"/>
        <w:autoSpaceDN w:val="false"/>
        <w:adjustRightInd w:val="false"/>
        <w:spacing w:after="0"/>
        <w:rPr>
          <w:rFonts w:cs="Times New Roman" w:eastAsia="Times New Roman"/>
          <w:noProof/>
          <w:szCs w:val="20"/>
          <w:lang w:eastAsia="hr-HR"/>
        </w:rPr>
      </w:pPr>
    </w:p>
    <w:p w:rsidRDefault="00BA6F35" w:rsidP="00BA6F35" w:rsidR="00BA6F35" w:rsidRPr="00BA6F35">
      <w:pPr>
        <w:overflowPunct w:val="false"/>
        <w:autoSpaceDE w:val="false"/>
        <w:autoSpaceDN w:val="false"/>
        <w:adjustRightInd w:val="false"/>
        <w:spacing w:after="0"/>
        <w:rPr>
          <w:rFonts w:cs="Times New Roman" w:eastAsia="Times New Roman"/>
          <w:noProof/>
          <w:szCs w:val="20"/>
          <w:lang w:eastAsia="hr-HR"/>
        </w:rPr>
      </w:pPr>
    </w:p>
    <w:p w:rsidRDefault="00BA6F35" w:rsidP="00BA6F35" w:rsidR="00BA6F35" w:rsidRPr="00BA6F35">
      <w:pPr>
        <w:overflowPunct w:val="false"/>
        <w:autoSpaceDE w:val="false"/>
        <w:autoSpaceDN w:val="false"/>
        <w:adjustRightInd w:val="false"/>
        <w:spacing w:after="0"/>
        <w:rPr>
          <w:rFonts w:cs="Times New Roman" w:eastAsia="Times New Roman"/>
          <w:noProof/>
          <w:szCs w:val="20"/>
          <w:lang w:eastAsia="hr-HR"/>
        </w:rPr>
      </w:pPr>
    </w:p>
    <w:p w:rsidRDefault="00BA6F35" w:rsidP="00BA6F35" w:rsidR="00BA6F35" w:rsidRPr="00BA6F35">
      <w:pPr>
        <w:overflowPunct w:val="false"/>
        <w:autoSpaceDE w:val="false"/>
        <w:autoSpaceDN w:val="false"/>
        <w:adjustRightInd w:val="false"/>
        <w:spacing w:after="0"/>
        <w:rPr>
          <w:rFonts w:cs="Times New Roman" w:eastAsia="Times New Roman"/>
          <w:noProof/>
          <w:szCs w:val="20"/>
          <w:lang w:eastAsia="hr-HR"/>
        </w:rPr>
      </w:pPr>
    </w:p>
    <w:p w:rsidRDefault="00BA6F35" w:rsidP="00BA6F35" w:rsidR="00BA6F35" w:rsidRPr="00BA6F35">
      <w:pPr>
        <w:overflowPunct w:val="false"/>
        <w:autoSpaceDE w:val="false"/>
        <w:autoSpaceDN w:val="false"/>
        <w:adjustRightInd w:val="false"/>
        <w:spacing w:after="0"/>
        <w:rPr>
          <w:rFonts w:cs="Times New Roman" w:eastAsia="Times New Roman"/>
          <w:noProof/>
          <w:szCs w:val="20"/>
          <w:lang w:eastAsia="hr-HR"/>
        </w:rPr>
      </w:pPr>
    </w:p>
    <w:p w:rsidRDefault="00BA6F35" w:rsidP="00BA6F35" w:rsidR="00BA6F35" w:rsidRPr="00BA6F35">
      <w:pPr>
        <w:overflowPunct w:val="false"/>
        <w:autoSpaceDE w:val="false"/>
        <w:autoSpaceDN w:val="false"/>
        <w:adjustRightInd w:val="false"/>
        <w:spacing w:after="0"/>
        <w:rPr>
          <w:rFonts w:cs="Times New Roman" w:eastAsia="Times New Roman"/>
          <w:noProof/>
          <w:szCs w:val="20"/>
          <w:lang w:eastAsia="hr-HR"/>
        </w:rPr>
      </w:pPr>
    </w:p>
    <w:p w:rsidRDefault="00BA6F35" w:rsidP="00BA6F35" w:rsidR="00BA6F35" w:rsidRPr="00BA6F35">
      <w:pPr>
        <w:overflowPunct w:val="false"/>
        <w:autoSpaceDE w:val="false"/>
        <w:autoSpaceDN w:val="false"/>
        <w:adjustRightInd w:val="false"/>
        <w:spacing w:after="0"/>
        <w:jc w:val="center"/>
        <w:rPr>
          <w:rFonts w:cs="Times New Roman" w:eastAsia="Times New Roman"/>
          <w:noProof/>
          <w:szCs w:val="20"/>
          <w:lang w:eastAsia="hr-HR"/>
        </w:rPr>
      </w:pPr>
      <w:r w:rsidRPr="00BA6F35">
        <w:rPr>
          <w:rFonts w:cs="Times New Roman" w:eastAsia="Times New Roman"/>
          <w:noProof/>
          <w:szCs w:val="20"/>
          <w:lang w:eastAsia="hr-HR"/>
        </w:rPr>
        <w:t>U  I M E  R E P U B L I K E  H R V A T S K E</w:t>
      </w:r>
    </w:p>
    <w:p w:rsidRDefault="00BA6F35" w:rsidP="00BA6F35" w:rsidR="00BA6F35" w:rsidRPr="00BA6F35">
      <w:pPr>
        <w:overflowPunct w:val="false"/>
        <w:autoSpaceDE w:val="false"/>
        <w:autoSpaceDN w:val="false"/>
        <w:adjustRightInd w:val="false"/>
        <w:spacing w:after="0"/>
        <w:jc w:val="center"/>
        <w:rPr>
          <w:rFonts w:cs="Times New Roman" w:eastAsia="Times New Roman"/>
          <w:noProof/>
          <w:szCs w:val="20"/>
          <w:lang w:eastAsia="hr-HR"/>
        </w:rPr>
      </w:pPr>
    </w:p>
    <w:p w:rsidRDefault="00BA6F35" w:rsidP="00BA6F35" w:rsidR="00BA6F35" w:rsidRPr="00BA6F35">
      <w:pPr>
        <w:overflowPunct w:val="false"/>
        <w:autoSpaceDE w:val="false"/>
        <w:autoSpaceDN w:val="false"/>
        <w:adjustRightInd w:val="false"/>
        <w:spacing w:after="0"/>
        <w:jc w:val="center"/>
        <w:rPr>
          <w:rFonts w:cs="Times New Roman" w:eastAsia="Times New Roman"/>
          <w:noProof/>
          <w:szCs w:val="20"/>
          <w:lang w:eastAsia="hr-HR"/>
        </w:rPr>
      </w:pPr>
      <w:r w:rsidRPr="00BA6F35">
        <w:rPr>
          <w:rFonts w:cs="Times New Roman" w:eastAsia="Times New Roman"/>
          <w:noProof/>
          <w:szCs w:val="20"/>
          <w:lang w:eastAsia="hr-HR"/>
        </w:rPr>
        <w:t>R J E Š E N J E</w:t>
      </w:r>
    </w:p>
    <w:p w:rsidRDefault="00BA6F35" w:rsidP="00BA6F35" w:rsidR="00BA6F35" w:rsidRPr="00BA6F35">
      <w:pPr>
        <w:overflowPunct w:val="false"/>
        <w:autoSpaceDE w:val="false"/>
        <w:autoSpaceDN w:val="false"/>
        <w:adjustRightInd w:val="false"/>
        <w:spacing w:after="0"/>
        <w:outlineLvl w:val="0"/>
        <w:rPr>
          <w:rFonts w:cs="Times New Roman" w:eastAsia="Times New Roman"/>
          <w:noProof/>
          <w:szCs w:val="20"/>
          <w:lang w:eastAsia="hr-HR"/>
        </w:rPr>
      </w:pP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noProof/>
          <w:szCs w:val="20"/>
          <w:lang w:eastAsia="hr-HR"/>
        </w:rPr>
      </w:pPr>
      <w:r w:rsidRPr="00BA6F35">
        <w:rPr>
          <w:rFonts w:cs="Times New Roman" w:eastAsia="Times New Roman"/>
          <w:noProof/>
          <w:szCs w:val="20"/>
          <w:lang w:eastAsia="hr-HR"/>
        </w:rPr>
        <w:t xml:space="preserve">Trgovački sud u Bjelovaru, po stečajnom sucu Mariji Petrina Kubica, </w:t>
      </w:r>
      <w:r w:rsidRPr="00BA6F35">
        <w:rPr>
          <w:rFonts w:cs="Times New Roman" w:eastAsia="Times New Roman"/>
          <w:szCs w:val="20"/>
          <w:lang w:eastAsia="hr-HR"/>
        </w:rPr>
        <w:t xml:space="preserve">povodom prijedloga Financijske agencije, OIB: 85821130368, RC ZAGREB, Podružnica Bjelovar, Bjelovar, F. Supila 4, za otvaranje stečajnog postupka nad dužnikom JACKPOT društvo s ograničenom odgovornošću za usluge, Orahovica, Kralja Zvonimira 167/A, MBS: 010092584, OIB: 76052342348, 29. prosinca </w:t>
      </w:r>
      <w:r w:rsidRPr="00BA6F35">
        <w:rPr>
          <w:rFonts w:cs="Times New Roman" w:eastAsia="Times New Roman"/>
          <w:noProof/>
          <w:szCs w:val="20"/>
          <w:lang w:eastAsia="hr-HR"/>
        </w:rPr>
        <w:t xml:space="preserve">2017. </w:t>
      </w:r>
    </w:p>
    <w:p w:rsidRDefault="00BA6F35" w:rsidP="00BA6F35" w:rsidR="00BA6F35" w:rsidRPr="00BA6F35">
      <w:pPr>
        <w:overflowPunct w:val="false"/>
        <w:autoSpaceDE w:val="false"/>
        <w:autoSpaceDN w:val="false"/>
        <w:adjustRightInd w:val="false"/>
        <w:spacing w:after="0"/>
        <w:rPr>
          <w:rFonts w:cs="Times New Roman" w:eastAsia="Times New Roman"/>
          <w:b/>
          <w:noProof/>
          <w:szCs w:val="20"/>
          <w:lang w:eastAsia="hr-HR"/>
        </w:rPr>
      </w:pPr>
    </w:p>
    <w:p w:rsidRDefault="00BA6F35" w:rsidP="00BA6F35" w:rsidR="00BA6F35" w:rsidRPr="00BA6F35">
      <w:pPr>
        <w:overflowPunct w:val="false"/>
        <w:autoSpaceDE w:val="false"/>
        <w:autoSpaceDN w:val="false"/>
        <w:adjustRightInd w:val="false"/>
        <w:spacing w:after="0"/>
        <w:jc w:val="center"/>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jc w:val="center"/>
        <w:rPr>
          <w:rFonts w:cs="Times New Roman" w:eastAsia="Times New Roman"/>
          <w:szCs w:val="20"/>
          <w:lang w:eastAsia="hr-HR"/>
        </w:rPr>
      </w:pPr>
      <w:r w:rsidRPr="00BA6F35">
        <w:rPr>
          <w:rFonts w:cs="Times New Roman" w:eastAsia="Times New Roman"/>
          <w:szCs w:val="20"/>
          <w:lang w:eastAsia="hr-HR"/>
        </w:rPr>
        <w:t>r i j e š i o   j e</w:t>
      </w:r>
    </w:p>
    <w:p w:rsidRDefault="00BA6F35" w:rsidP="00BA6F35" w:rsidR="00BA6F35" w:rsidRPr="00BA6F35">
      <w:pPr>
        <w:overflowPunct w:val="false"/>
        <w:autoSpaceDE w:val="false"/>
        <w:autoSpaceDN w:val="false"/>
        <w:adjustRightInd w:val="false"/>
        <w:spacing w:after="0"/>
        <w:jc w:val="center"/>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r w:rsidRPr="00BA6F35">
        <w:rPr>
          <w:rFonts w:cs="Times New Roman" w:eastAsia="Times New Roman"/>
          <w:szCs w:val="20"/>
          <w:lang w:eastAsia="hr-HR"/>
        </w:rPr>
        <w:t>I. Otvara se stečajni postupak nad dužnikom JACKPOT društvo s ograničenom odgovornošću za usluge, Orahovica, Kralja Zvonimira 167/A, MBS: 010092584, OIB: 76052342348.</w:t>
      </w: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r w:rsidRPr="00BA6F35">
        <w:rPr>
          <w:rFonts w:cs="Times New Roman" w:eastAsia="Times New Roman"/>
          <w:szCs w:val="20"/>
          <w:lang w:eastAsia="hr-HR"/>
        </w:rPr>
        <w:t xml:space="preserve">II. Za stečajnog upravitelja imenuje se </w:t>
      </w:r>
      <w:r w:rsidRPr="00BA6F35">
        <w:rPr>
          <w:rFonts w:cs="Times New Roman" w:eastAsia="Times New Roman"/>
          <w:noProof/>
          <w:lang w:eastAsia="hr-HR"/>
        </w:rPr>
        <w:t>MIJO RONČEVIĆ, dipl. ekonomist iz Osijeka, Vijenac Ivana Meštrovića 74, OIB: 97146101285.</w:t>
      </w: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r w:rsidRPr="00BA6F35">
        <w:rPr>
          <w:rFonts w:cs="Times New Roman" w:eastAsia="Times New Roman"/>
          <w:szCs w:val="20"/>
          <w:lang w:eastAsia="hr-HR"/>
        </w:rPr>
        <w:t>III. Zaključuje se stečajni postupak nad dužnikom JACKPOT društvo s ograničenom odgovornošću za usluge, Orahovica, Kralja Zvonimira 167/A, MBS: 010092584, OIB: 76052342348.</w:t>
      </w: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r w:rsidRPr="00BA6F35">
        <w:rPr>
          <w:rFonts w:cs="Times New Roman" w:eastAsia="Times New Roman"/>
          <w:szCs w:val="20"/>
          <w:lang w:eastAsia="hr-HR"/>
        </w:rPr>
        <w:t>IV. Stečajni postupak je otvoren i zaključen s danom 29. prosinca 2017. u 9,30 sati, kada je ovo rješenje objavljeno na e-oglasnoj ploči ovoga suda.</w:t>
      </w: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ind w:firstLine="851"/>
        <w:jc w:val="both"/>
        <w:rPr>
          <w:rFonts w:cs="Times New Roman" w:eastAsia="Calibri"/>
          <w:szCs w:val="20"/>
          <w:lang w:eastAsia="hr-HR"/>
        </w:rPr>
      </w:pPr>
      <w:r w:rsidRPr="00BA6F35">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BA6F35" w:rsidP="00BA6F35" w:rsidR="00BA6F35" w:rsidRPr="00BA6F35">
      <w:pPr>
        <w:overflowPunct w:val="false"/>
        <w:autoSpaceDE w:val="false"/>
        <w:autoSpaceDN w:val="false"/>
        <w:adjustRightInd w:val="false"/>
        <w:spacing w:after="0"/>
        <w:ind w:firstLine="851"/>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r w:rsidRPr="00BA6F35">
        <w:rPr>
          <w:rFonts w:cs="Times New Roman" w:eastAsia="Times New Roman"/>
          <w:szCs w:val="20"/>
          <w:lang w:eastAsia="hr-HR"/>
        </w:rPr>
        <w:t>VI. Nakon pravomoćnosti ovoga rješenja stečajni dužnik će se brisati iz sudskog registra.</w:t>
      </w:r>
    </w:p>
    <w:p w:rsidRDefault="00BA6F35" w:rsidP="00BA6F35" w:rsidR="00BA6F35" w:rsidRPr="00BA6F35">
      <w:pPr>
        <w:overflowPunct w:val="false"/>
        <w:autoSpaceDE w:val="false"/>
        <w:autoSpaceDN w:val="false"/>
        <w:adjustRightInd w:val="false"/>
        <w:spacing w:after="0"/>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jc w:val="center"/>
        <w:rPr>
          <w:rFonts w:cs="Times New Roman" w:eastAsia="Times New Roman"/>
          <w:szCs w:val="20"/>
          <w:lang w:eastAsia="hr-HR"/>
        </w:rPr>
      </w:pPr>
      <w:r w:rsidRPr="00BA6F35">
        <w:rPr>
          <w:rFonts w:cs="Times New Roman" w:eastAsia="Times New Roman"/>
          <w:szCs w:val="20"/>
          <w:lang w:eastAsia="hr-HR"/>
        </w:rPr>
        <w:t>Obrazloženje</w:t>
      </w:r>
    </w:p>
    <w:p w:rsidRDefault="00BA6F35" w:rsidP="00BA6F35" w:rsidR="00BA6F35" w:rsidRPr="00BA6F35">
      <w:pPr>
        <w:overflowPunct w:val="false"/>
        <w:autoSpaceDE w:val="false"/>
        <w:autoSpaceDN w:val="false"/>
        <w:adjustRightInd w:val="false"/>
        <w:spacing w:after="0"/>
        <w:jc w:val="center"/>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noProof/>
          <w:szCs w:val="20"/>
          <w:lang w:eastAsia="hr-HR"/>
        </w:rPr>
      </w:pPr>
      <w:r w:rsidRPr="00BA6F35">
        <w:rPr>
          <w:rFonts w:cs="Times New Roman" w:eastAsia="Times New Roman"/>
          <w:noProof/>
          <w:szCs w:val="20"/>
          <w:lang w:eastAsia="hr-HR"/>
        </w:rPr>
        <w:t>Financijska agencija je, na temelju čl.110. st.1. Stečajnog zakona ("Narodne novine" br. 71/15 i 104/17, dalje: SZ), 21. ožujka 2017. podnijela prijedlog za otvaranje stečajnog postupka nad dužnikom</w:t>
      </w:r>
      <w:r w:rsidRPr="00BA6F35">
        <w:rPr>
          <w:rFonts w:cs="Times New Roman" w:eastAsia="Times New Roman"/>
          <w:szCs w:val="20"/>
          <w:lang w:eastAsia="hr-HR"/>
        </w:rPr>
        <w:t xml:space="preserve"> JACKPOT društvo s ograničenom odgovornošću za usluge, Orahovica. U prijedlogu navodi da na dan 14. ožujka 2017. dužnik u Očevidniku redoslijeda osnova za plaćanje ima evidentirane neizvršene osnove za plaćanje u neprekinutom razdoblju od 120 dana, u ukupnom iznosu od 32.510,73 kn, u koji iznos je uračunata kamata i naknada Financijske agencije za provedbu ovrhe na novčanim sredstvima. Prema podacima koje je FINI dostavio Hrvatski zavod za mirovinsko osiguranje </w:t>
      </w:r>
      <w:r w:rsidRPr="00BA6F35">
        <w:rPr>
          <w:rFonts w:cs="Times New Roman" w:eastAsia="Times New Roman"/>
          <w:noProof/>
          <w:szCs w:val="20"/>
          <w:lang w:eastAsia="hr-HR"/>
        </w:rPr>
        <w:t>dužnik ima jednog zaposlenog.</w:t>
      </w:r>
    </w:p>
    <w:p w:rsidRDefault="00BA6F35" w:rsidP="00BA6F35" w:rsidR="00BA6F35" w:rsidRPr="00BA6F35">
      <w:pPr>
        <w:overflowPunct w:val="false"/>
        <w:autoSpaceDE w:val="false"/>
        <w:autoSpaceDN w:val="false"/>
        <w:adjustRightInd w:val="false"/>
        <w:spacing w:after="0"/>
        <w:jc w:val="both"/>
        <w:rPr>
          <w:rFonts w:cs="Times New Roman" w:eastAsia="Times New Roman"/>
          <w:noProof/>
          <w:szCs w:val="20"/>
          <w:lang w:eastAsia="hr-HR"/>
        </w:rPr>
      </w:pP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r w:rsidRPr="00BA6F35">
        <w:rPr>
          <w:rFonts w:cs="Times New Roman" w:eastAsia="Times New Roman"/>
          <w:szCs w:val="20"/>
          <w:lang w:eastAsia="hr-HR"/>
        </w:rPr>
        <w:t xml:space="preserve">Iz prijedloga je proizlazila vjerojatnost postojanja stečajnog razloga – nesposobnosti za plaćanje iz čl.6. st.2. SZ-a, te je sud, temeljem čl.115. st.1. SZ-a, 3. srpnja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Petar </w:t>
      </w:r>
      <w:proofErr w:type="spellStart"/>
      <w:r w:rsidRPr="00BA6F35">
        <w:rPr>
          <w:rFonts w:cs="Times New Roman" w:eastAsia="Times New Roman"/>
          <w:szCs w:val="20"/>
          <w:lang w:eastAsia="hr-HR"/>
        </w:rPr>
        <w:t>Oravec</w:t>
      </w:r>
      <w:proofErr w:type="spellEnd"/>
      <w:r w:rsidRPr="00BA6F35">
        <w:rPr>
          <w:rFonts w:cs="Times New Roman" w:eastAsia="Times New Roman"/>
          <w:szCs w:val="20"/>
          <w:lang w:eastAsia="hr-HR"/>
        </w:rPr>
        <w:t xml:space="preserve">, kojem je, sukladno čl.117. st.2. SZ, naloženo da sastavi i podnese sudu pisano izvješće o financijsko-gospodarskom stanju dužnika. </w:t>
      </w: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r w:rsidRPr="00BA6F35">
        <w:rPr>
          <w:rFonts w:cs="Times New Roman" w:eastAsia="Times New Roman"/>
          <w:szCs w:val="20"/>
          <w:lang w:eastAsia="hr-HR"/>
        </w:rPr>
        <w:t>Osoba ovlaštena za zastupanje dužnika po zakonu nije sukladno rješenju suda dostavila pisano izvješće o financijsko-gospodarskom stanju dužnika, i nije pristupila na ročište 14. rujna 2017.</w:t>
      </w: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r w:rsidRPr="00BA6F35">
        <w:rPr>
          <w:rFonts w:cs="Times New Roman" w:eastAsia="Times New Roman"/>
          <w:szCs w:val="20"/>
          <w:lang w:eastAsia="hr-HR"/>
        </w:rPr>
        <w:t>Kako iz javno dostupnih podataka nije proizlazilo da dužnik ima imovinu kojom bi se pokrili troškovi stečajnog postupka sud je, temeljem čl.113. st.1. SZ-a, zakonskom zastupniku dužnika</w:t>
      </w:r>
      <w:r w:rsidRPr="00BA6F35">
        <w:rPr>
          <w:rFonts w:cs="Times New Roman" w:eastAsia="Calibri"/>
          <w:szCs w:val="20"/>
          <w:lang w:eastAsia="hr-HR"/>
        </w:rPr>
        <w:t xml:space="preserve"> naložio plaćanje predujma troškova u visini od 10.000,00 kn u roku od 8 dana. S</w:t>
      </w:r>
      <w:r w:rsidRPr="00BA6F35">
        <w:rPr>
          <w:rFonts w:cs="Times New Roman" w:eastAsia="Times New Roman"/>
          <w:szCs w:val="20"/>
          <w:lang w:eastAsia="hr-HR"/>
        </w:rPr>
        <w:t xml:space="preserve">ukladno odredbi čl.132. st.1. SZ-a </w:t>
      </w:r>
      <w:r w:rsidRPr="00BA6F35">
        <w:rPr>
          <w:rFonts w:cs="Times New Roman" w:eastAsia="Times New Roman"/>
          <w:noProof/>
          <w:szCs w:val="20"/>
          <w:lang w:eastAsia="hr-HR"/>
        </w:rPr>
        <w:t xml:space="preserve">pozvane su i </w:t>
      </w:r>
      <w:r w:rsidRPr="00BA6F35">
        <w:rPr>
          <w:rFonts w:cs="Times New Roman" w:eastAsia="Times New Roman"/>
          <w:szCs w:val="20"/>
          <w:lang w:eastAsia="hr-HR"/>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r w:rsidRPr="00BA6F35">
        <w:rPr>
          <w:rFonts w:cs="Times New Roman" w:eastAsia="Times New Roman"/>
          <w:szCs w:val="20"/>
          <w:lang w:eastAsia="hr-HR"/>
        </w:rPr>
        <w:t>Navedena su rješenja objavljena na e-oglasnoj ploči suda 5. prosinca 2017.</w:t>
      </w: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r w:rsidRPr="00BA6F35">
        <w:rPr>
          <w:rFonts w:cs="Times New Roman" w:eastAsia="Times New Roman"/>
          <w:szCs w:val="20"/>
          <w:lang w:eastAsia="hr-HR"/>
        </w:rPr>
        <w:t xml:space="preserve"> </w:t>
      </w: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r w:rsidRPr="00BA6F35">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r w:rsidRPr="00BA6F35">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BA6F35" w:rsidP="00BA6F35" w:rsidR="00BA6F35" w:rsidRPr="00BA6F35">
      <w:pPr>
        <w:overflowPunct w:val="false"/>
        <w:autoSpaceDE w:val="false"/>
        <w:autoSpaceDN w:val="false"/>
        <w:adjustRightInd w:val="false"/>
        <w:spacing w:after="0"/>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Cs w:val="20"/>
          <w:lang w:eastAsia="hr-HR"/>
        </w:rPr>
      </w:pPr>
      <w:r w:rsidRPr="00BA6F35">
        <w:rPr>
          <w:rFonts w:cs="Times New Roman" w:eastAsia="Times New Roman"/>
          <w:szCs w:val="20"/>
          <w:lang w:eastAsia="hr-HR"/>
        </w:rPr>
        <w:t xml:space="preserve">Stečajni upravitelj imenovan je sukladno odredbi čl.85. st.1. SZ-a. </w:t>
      </w:r>
    </w:p>
    <w:p w:rsidRDefault="00BA6F35" w:rsidP="00BA6F35" w:rsidR="00BA6F35" w:rsidRPr="00BA6F35">
      <w:pPr>
        <w:overflowPunct w:val="false"/>
        <w:autoSpaceDE w:val="false"/>
        <w:autoSpaceDN w:val="false"/>
        <w:adjustRightInd w:val="false"/>
        <w:spacing w:after="0"/>
        <w:ind w:firstLine="851"/>
        <w:jc w:val="both"/>
        <w:rPr>
          <w:rFonts w:cs="Times New Roman" w:eastAsia="Calibri"/>
          <w:szCs w:val="20"/>
          <w:lang w:eastAsia="hr-HR"/>
        </w:rPr>
      </w:pPr>
      <w:r w:rsidRPr="00BA6F35">
        <w:rPr>
          <w:rFonts w:cs="Times New Roman" w:eastAsia="Calibri"/>
          <w:szCs w:val="20"/>
          <w:lang w:eastAsia="hr-HR"/>
        </w:rPr>
        <w:t xml:space="preserve"> </w:t>
      </w:r>
    </w:p>
    <w:p w:rsidRDefault="00BA6F35" w:rsidP="00BA6F35" w:rsidR="00BA6F35" w:rsidRPr="00BA6F35">
      <w:pPr>
        <w:overflowPunct w:val="false"/>
        <w:autoSpaceDE w:val="false"/>
        <w:autoSpaceDN w:val="false"/>
        <w:adjustRightInd w:val="false"/>
        <w:spacing w:after="0"/>
        <w:ind w:firstLine="851"/>
        <w:jc w:val="both"/>
        <w:rPr>
          <w:rFonts w:cs="Times New Roman" w:eastAsia="Calibri"/>
          <w:szCs w:val="20"/>
          <w:lang w:eastAsia="hr-HR"/>
        </w:rPr>
      </w:pPr>
      <w:r w:rsidRPr="00BA6F35">
        <w:rPr>
          <w:rFonts w:cs="Times New Roman" w:eastAsia="Calibri"/>
          <w:szCs w:val="20"/>
          <w:lang w:eastAsia="hr-HR"/>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BA6F35">
        <w:rPr>
          <w:rFonts w:cs="Times New Roman" w:eastAsia="Calibri"/>
          <w:szCs w:val="20"/>
          <w:lang w:eastAsia="hr-HR"/>
        </w:rPr>
        <w:lastRenderedPageBreak/>
        <w:t>postupka, dok će neiskorišteni ostatak uplatiti u Fond za namirenje troškova stečajnog postupka.</w:t>
      </w:r>
    </w:p>
    <w:p w:rsidRDefault="00BA6F35" w:rsidP="00BA6F35" w:rsidR="00BA6F35" w:rsidRPr="00BA6F35">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BA6F35" w:rsidP="00BA6F35" w:rsidR="00BA6F35" w:rsidRPr="00BA6F35">
      <w:pPr>
        <w:overflowPunct w:val="false"/>
        <w:autoSpaceDE w:val="false"/>
        <w:autoSpaceDN w:val="false"/>
        <w:adjustRightInd w:val="false"/>
        <w:spacing w:after="0"/>
        <w:ind w:firstLine="709"/>
        <w:jc w:val="both"/>
        <w:rPr>
          <w:rFonts w:cs="Times New Roman" w:eastAsia="Times New Roman"/>
          <w:i/>
          <w:noProof/>
          <w:szCs w:val="20"/>
          <w:lang w:eastAsia="hr-HR"/>
        </w:rPr>
      </w:pPr>
      <w:r w:rsidRPr="00BA6F35">
        <w:rPr>
          <w:rFonts w:cs="Times New Roman" w:eastAsia="Times New Roman"/>
          <w:szCs w:val="20"/>
          <w:lang w:eastAsia="hr-HR"/>
        </w:rPr>
        <w:t xml:space="preserve">O brisanju dužnika iz sudskog registra odlučeno je sukladno čl.286. st.3. SZ-a.  </w:t>
      </w:r>
    </w:p>
    <w:p w:rsidRDefault="00BA6F35" w:rsidP="00BA6F35" w:rsidR="00BA6F35" w:rsidRPr="00BA6F35">
      <w:pPr>
        <w:overflowPunct w:val="false"/>
        <w:autoSpaceDE w:val="false"/>
        <w:autoSpaceDN w:val="false"/>
        <w:adjustRightInd w:val="false"/>
        <w:spacing w:after="0"/>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ind w:firstLine="709"/>
        <w:rPr>
          <w:rFonts w:cs="Times New Roman" w:eastAsia="Times New Roman"/>
          <w:szCs w:val="20"/>
          <w:lang w:eastAsia="hr-HR"/>
        </w:rPr>
      </w:pPr>
      <w:r w:rsidRPr="00BA6F35">
        <w:rPr>
          <w:rFonts w:cs="Times New Roman" w:eastAsia="Times New Roman"/>
          <w:szCs w:val="20"/>
          <w:lang w:eastAsia="hr-HR"/>
        </w:rPr>
        <w:t>Slijedom navedenog riješeno je kao u izreci.</w:t>
      </w:r>
    </w:p>
    <w:p w:rsidRDefault="00BA6F35" w:rsidP="00BA6F35" w:rsidR="00BA6F35" w:rsidRPr="00BA6F35">
      <w:pPr>
        <w:overflowPunct w:val="false"/>
        <w:autoSpaceDE w:val="false"/>
        <w:autoSpaceDN w:val="false"/>
        <w:adjustRightInd w:val="false"/>
        <w:spacing w:after="0"/>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jc w:val="center"/>
        <w:rPr>
          <w:rFonts w:cs="Times New Roman" w:eastAsia="Times New Roman"/>
          <w:szCs w:val="20"/>
          <w:lang w:eastAsia="hr-HR"/>
        </w:rPr>
      </w:pPr>
      <w:r w:rsidRPr="00BA6F35">
        <w:rPr>
          <w:rFonts w:cs="Times New Roman" w:eastAsia="Times New Roman"/>
          <w:szCs w:val="20"/>
          <w:lang w:eastAsia="hr-HR"/>
        </w:rPr>
        <w:t>U Bjelovaru, 29. prosinca 2017.</w:t>
      </w:r>
    </w:p>
    <w:p w:rsidRDefault="00BA6F35" w:rsidP="00BA6F35" w:rsidR="00BA6F35" w:rsidRPr="00BA6F35">
      <w:pPr>
        <w:overflowPunct w:val="false"/>
        <w:autoSpaceDE w:val="false"/>
        <w:autoSpaceDN w:val="false"/>
        <w:adjustRightInd w:val="false"/>
        <w:spacing w:after="0"/>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ind w:firstLine="5103"/>
        <w:jc w:val="both"/>
        <w:rPr>
          <w:rFonts w:cs="Times New Roman" w:eastAsia="Times New Roman"/>
          <w:szCs w:val="20"/>
          <w:lang w:eastAsia="hr-HR"/>
        </w:rPr>
      </w:pPr>
      <w:r w:rsidRPr="00BA6F35">
        <w:rPr>
          <w:rFonts w:cs="Times New Roman" w:eastAsia="Times New Roman"/>
          <w:szCs w:val="20"/>
          <w:lang w:eastAsia="hr-HR"/>
        </w:rPr>
        <w:t xml:space="preserve">   STEČAJNI SUDAC</w:t>
      </w:r>
    </w:p>
    <w:p w:rsidRDefault="00BA6F35" w:rsidP="00BA6F35" w:rsidR="00BA6F35" w:rsidRPr="00BA6F35">
      <w:pPr>
        <w:overflowPunct w:val="false"/>
        <w:autoSpaceDE w:val="false"/>
        <w:autoSpaceDN w:val="false"/>
        <w:adjustRightInd w:val="false"/>
        <w:spacing w:after="0"/>
        <w:ind w:firstLine="4820"/>
        <w:jc w:val="both"/>
        <w:rPr>
          <w:rFonts w:cs="Times New Roman" w:eastAsia="Times New Roman"/>
          <w:szCs w:val="20"/>
          <w:lang w:eastAsia="hr-HR"/>
        </w:rPr>
      </w:pPr>
      <w:r w:rsidRPr="00BA6F35">
        <w:rPr>
          <w:rFonts w:cs="Times New Roman" w:eastAsia="Times New Roman"/>
          <w:szCs w:val="20"/>
          <w:lang w:eastAsia="hr-HR"/>
        </w:rPr>
        <w:t>MARIJA PETRINA KUBICA v.r.</w:t>
      </w:r>
    </w:p>
    <w:p w:rsidRDefault="00BA6F35" w:rsidP="00BA6F35" w:rsidR="00BA6F35" w:rsidRPr="00BA6F35">
      <w:pPr>
        <w:overflowPunct w:val="false"/>
        <w:autoSpaceDE w:val="false"/>
        <w:autoSpaceDN w:val="false"/>
        <w:adjustRightInd w:val="false"/>
        <w:spacing w:after="0"/>
        <w:ind w:firstLine="4820"/>
        <w:jc w:val="both"/>
        <w:rPr>
          <w:rFonts w:cs="Times New Roman" w:eastAsia="Times New Roman"/>
          <w:szCs w:val="20"/>
          <w:lang w:eastAsia="hr-HR"/>
        </w:rPr>
      </w:pPr>
    </w:p>
    <w:p w:rsidRDefault="00BA6F35" w:rsidP="00BA6F35" w:rsidR="00BA6F35" w:rsidRPr="00BA6F35">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BA6F35">
        <w:rPr>
          <w:rFonts w:cs="Times New Roman" w:eastAsia="Times New Roman"/>
          <w:noProof/>
          <w:szCs w:val="20"/>
          <w:lang w:eastAsia="hr-HR"/>
        </w:rPr>
        <w:t>Za točnost otpravka-</w:t>
      </w:r>
    </w:p>
    <w:p w:rsidRDefault="00BA6F35" w:rsidP="00BA6F35" w:rsidR="00BA6F35" w:rsidRPr="00BA6F35">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BA6F35">
        <w:rPr>
          <w:rFonts w:cs="Times New Roman" w:eastAsia="Times New Roman"/>
          <w:noProof/>
          <w:szCs w:val="20"/>
          <w:lang w:eastAsia="hr-HR"/>
        </w:rPr>
        <w:t>ovlašteni službenik</w:t>
      </w:r>
    </w:p>
    <w:p w:rsidRDefault="00BA6F35" w:rsidP="00BA6F35" w:rsidR="00BA6F35" w:rsidRPr="00BA6F35">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BA6F35">
        <w:rPr>
          <w:rFonts w:cs="Times New Roman" w:eastAsia="Times New Roman"/>
          <w:noProof/>
          <w:szCs w:val="20"/>
          <w:lang w:eastAsia="hr-HR"/>
        </w:rPr>
        <w:t xml:space="preserve">     Željka Vitez</w:t>
      </w:r>
    </w:p>
    <w:p w:rsidRDefault="00BA6F35" w:rsidP="00BA6F35" w:rsidR="00BA6F35" w:rsidRPr="00BA6F35">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BA6F35" w:rsidP="00BA6F35" w:rsidR="00BA6F35" w:rsidRPr="00BA6F35">
      <w:pPr>
        <w:overflowPunct w:val="false"/>
        <w:autoSpaceDE w:val="false"/>
        <w:autoSpaceDN w:val="false"/>
        <w:adjustRightInd w:val="false"/>
        <w:spacing w:after="0"/>
        <w:ind w:firstLine="4820"/>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jc w:val="both"/>
        <w:rPr>
          <w:rFonts w:cs="Times New Roman" w:eastAsia="Times New Roman"/>
          <w:szCs w:val="20"/>
          <w:lang w:eastAsia="hr-HR"/>
        </w:rPr>
      </w:pPr>
    </w:p>
    <w:p w:rsidRDefault="00BA6F35" w:rsidP="00BA6F35" w:rsidR="00BA6F35" w:rsidRPr="00BA6F35">
      <w:pPr>
        <w:overflowPunct w:val="false"/>
        <w:autoSpaceDE w:val="false"/>
        <w:autoSpaceDN w:val="false"/>
        <w:adjustRightInd w:val="false"/>
        <w:spacing w:after="0"/>
        <w:jc w:val="both"/>
        <w:rPr>
          <w:rFonts w:cs="Times New Roman" w:eastAsia="Times New Roman"/>
          <w:noProof/>
          <w:szCs w:val="20"/>
          <w:lang w:eastAsia="hr-HR"/>
        </w:rPr>
      </w:pPr>
    </w:p>
    <w:p w:rsidRDefault="00BA6F35" w:rsidP="00BA6F35" w:rsidR="00BA6F35" w:rsidRPr="00BA6F35">
      <w:pPr>
        <w:overflowPunct w:val="false"/>
        <w:autoSpaceDE w:val="false"/>
        <w:autoSpaceDN w:val="false"/>
        <w:adjustRightInd w:val="false"/>
        <w:spacing w:after="0"/>
        <w:jc w:val="both"/>
        <w:rPr>
          <w:rFonts w:cs="Times New Roman" w:eastAsia="Times New Roman"/>
          <w:szCs w:val="20"/>
          <w:lang w:eastAsia="hr-HR"/>
        </w:rPr>
      </w:pPr>
      <w:r w:rsidRPr="00BA6F35">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BA6F35" w:rsidP="00BA6F35" w:rsidR="00BA6F35" w:rsidRPr="00BA6F35">
      <w:pPr>
        <w:overflowPunct w:val="false"/>
        <w:autoSpaceDE w:val="false"/>
        <w:autoSpaceDN w:val="false"/>
        <w:adjustRightInd w:val="false"/>
        <w:spacing w:after="0"/>
        <w:jc w:val="both"/>
        <w:rPr>
          <w:rFonts w:cs="Times New Roman" w:eastAsia="Times New Roman"/>
          <w:noProof/>
          <w:lang w:eastAsia="hr-HR"/>
        </w:rPr>
      </w:pPr>
      <w:r w:rsidRPr="00BA6F35">
        <w:rPr>
          <w:rFonts w:cs="Times New Roman" w:eastAsia="Times New Roman"/>
          <w:noProof/>
          <w:lang w:eastAsia="hr-HR"/>
        </w:rPr>
        <w:t xml:space="preserve">  </w:t>
      </w:r>
    </w:p>
    <w:p w:rsidRDefault="00BA6F35" w:rsidP="00BA6F35" w:rsidR="00BA6F35" w:rsidRPr="00BA6F35">
      <w:pPr>
        <w:overflowPunct w:val="false"/>
        <w:autoSpaceDE w:val="false"/>
        <w:autoSpaceDN w:val="false"/>
        <w:adjustRightInd w:val="false"/>
        <w:spacing w:after="0"/>
        <w:jc w:val="both"/>
        <w:rPr>
          <w:rFonts w:cs="Times New Roman" w:eastAsia="Times New Roman"/>
          <w:noProof/>
          <w:lang w:eastAsia="hr-HR"/>
        </w:rPr>
      </w:pPr>
    </w:p>
    <w:p w:rsidRDefault="00BA6F35" w:rsidP="00BA6F35" w:rsidR="00BA6F35" w:rsidRPr="00BA6F35">
      <w:pPr>
        <w:overflowPunct w:val="false"/>
        <w:autoSpaceDE w:val="false"/>
        <w:autoSpaceDN w:val="false"/>
        <w:adjustRightInd w:val="false"/>
        <w:spacing w:after="0"/>
        <w:jc w:val="both"/>
        <w:rPr>
          <w:rFonts w:cs="Times New Roman" w:eastAsia="Times New Roman"/>
          <w:noProof/>
          <w:lang w:eastAsia="hr-HR"/>
        </w:rPr>
      </w:pPr>
    </w:p>
    <w:p w:rsidRDefault="00BA6F35" w:rsidP="00BA6F35" w:rsidR="00BA6F35" w:rsidRPr="00BA6F35">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6F35"/>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10417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St-232/2017-8</izvorni_sadrzaj>
    <derivirana_varijabla naziv="DomainObject.Oznaka_1">St-232/2017-8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St-232/2017</izvorni_sadrzaj>
    <derivirana_varijabla naziv="DomainObject.Predmet.OznakaBroj_1">St-232/2017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JACKPOT društvo s ograničenom odgovornošću za usluge zastupanog po punomoćniku Petar Oravec</izvorni_sadrzaj>
    <derivirana_varijabla naziv="DomainObject.Predmet.ProtustrankaFormated_1">  JACKPOT društvo s ograničenom odgovornošću za usluge zastupanog po punomoćniku Petar Oravec</derivirana_varijabla>
  </DomainObject.Predmet.ProtustrankaFormated>
  <DomainObject.Predmet.ProtustrankaFormatedOIB>
    <izvorni_sadrzaj>  JACKPOT društvo s ograničenom odgovornošću za usluge, OIB 76052342348 zastupanog po punomoćniku Petar Oravec</izvorni_sadrzaj>
    <derivirana_varijabla naziv="DomainObject.Predmet.ProtustrankaFormatedOIB_1">  JACKPOT društvo s ograničenom odgovornošću za usluge, OIB 76052342348 zastupanog po punomoćniku Petar Oravec</derivirana_varijabla>
  </DomainObject.Predmet.ProtustrankaFormatedOIB>
  <DomainObject.Predmet.ProtustrankaFormatedWithAdress>
    <izvorni_sadrzaj> JACKPOT društvo s ograničenom odgovornošću za usluge, Kralja Zvonimira 167/A, 33515 Orahovica zastupanog po punomoćniku Petar Oravec</izvorni_sadrzaj>
    <derivirana_varijabla naziv="DomainObject.Predmet.ProtustrankaFormatedWithAdress_1"> JACKPOT društvo s ograničenom odgovornošću za usluge, Kralja Zvonimira 167/A, 33515 Orahovica zastupanog po punomoćniku Petar Oravec</derivirana_varijabla>
  </DomainObject.Predmet.ProtustrankaFormatedWithAdress>
  <DomainObject.Predmet.ProtustrankaFormatedWithAdressOIB>
    <izvorni_sadrzaj> JACKPOT društvo s ograničenom odgovornošću za usluge, OIB 76052342348, Kralja Zvonimira 167/A, 33515 Orahovica zastupanog po punomoćniku Petar Oravec</izvorni_sadrzaj>
    <derivirana_varijabla naziv="DomainObject.Predmet.ProtustrankaFormatedWithAdressOIB_1"> JACKPOT društvo s ograničenom odgovornošću za usluge, OIB 76052342348, Kralja Zvonimira 167/A, 33515 Orahovica zastupanog po punomoćniku Petar Oravec</derivirana_varijabla>
  </DomainObject.Predmet.ProtustrankaFormatedWithAdressOIB>
  <DomainObject.Predmet.ProtustrankaWithAdress>
    <izvorni_sadrzaj>JACKPOT društvo s ograničenom odgovornošću za usluge Kralja Zvonimira 167/A, 33515 Orahovica</izvorni_sadrzaj>
    <derivirana_varijabla naziv="DomainObject.Predmet.ProtustrankaWithAdress_1">JACKPOT društvo s ograničenom odgovornošću za usluge Kralja Zvonimira 167/A, 33515 Orahovica</derivirana_varijabla>
  </DomainObject.Predmet.ProtustrankaWithAdress>
  <DomainObject.Predmet.ProtustrankaWithAdressOIB>
    <izvorni_sadrzaj>JACKPOT društvo s ograničenom odgovornošću za usluge, OIB 76052342348, Kralja Zvonimira 167/A, 33515 Orahovica</izvorni_sadrzaj>
    <derivirana_varijabla naziv="DomainObject.Predmet.ProtustrankaWithAdressOIB_1">JACKPOT društvo s ograničenom odgovornošću za usluge, OIB 76052342348, Kralja Zvonimira 167/A, 33515 Orahovica</derivirana_varijabla>
  </DomainObject.Predmet.ProtustrankaWithAdressOIB>
  <DomainObject.Predmet.ProtustrankaNazivFormated>
    <izvorni_sadrzaj>JACKPOT društvo s ograničenom odgovornošću za usluge</izvorni_sadrzaj>
    <derivirana_varijabla naziv="DomainObject.Predmet.ProtustrankaNazivFormated_1">JACKPOT društvo s ograničenom odgovornošću za usluge</derivirana_varijabla>
  </DomainObject.Predmet.ProtustrankaNazivFormated>
  <DomainObject.Predmet.ProtustrankaNazivFormatedOIB>
    <izvorni_sadrzaj>JACKPOT društvo s ograničenom odgovornošću za usluge, OIB 76052342348</izvorni_sadrzaj>
    <derivirana_varijabla naziv="DomainObject.Predmet.ProtustrankaNazivFormatedOIB_1">JACKPOT društvo s ograničenom odgovornošću za usluge, OIB 76052342348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JACKPOT društvo s ograničenom odgovornošću za usluge zastupanog po punomoćniku Petar Oravec</item>
    </izvorni_sadrzaj>
    <derivirana_varijabla naziv="DomainObject.Predmet.ProtuStrankaListFormated_1">
      <item>JACKPOT društvo s ograničenom odgovornošću za usluge zastupanog po punomoćniku Petar Oravec</item>
    </derivirana_varijabla>
  </DomainObject.Predmet.ProtuStrankaListFormated>
  <DomainObject.Predmet.ProtuStrankaListFormatedOIB>
    <izvorni_sadrzaj>
      <item>JACKPOT društvo s ograničenom odgovornošću za usluge, OIB 76052342348 zastupanog po punomoćniku Petar Oravec</item>
    </izvorni_sadrzaj>
    <derivirana_varijabla naziv="DomainObject.Predmet.ProtuStrankaListFormatedOIB_1">
      <item>JACKPOT društvo s ograničenom odgovornošću za usluge, OIB 76052342348 zastupanog po punomoćniku Petar Oravec</item>
    </derivirana_varijabla>
  </DomainObject.Predmet.ProtuStrankaListFormatedOIB>
  <DomainObject.Predmet.ProtuStrankaListFormatedWithAdress>
    <izvorni_sadrzaj>
      <item>JACKPOT društvo s ograničenom odgovornošću za usluge, Kralja Zvonimira 167/A, 33515 Orahovica zastupanog po punomoćniku Petar Oravec</item>
    </izvorni_sadrzaj>
    <derivirana_varijabla naziv="DomainObject.Predmet.ProtuStrankaListFormatedWithAdress_1">
      <item>JACKPOT društvo s ograničenom odgovornošću za usluge, Kralja Zvonimira 167/A, 33515 Orahovica zastupanog po punomoćniku Petar Oravec</item>
    </derivirana_varijabla>
  </DomainObject.Predmet.ProtuStrankaListFormatedWithAdress>
  <DomainObject.Predmet.ProtuStrankaListFormatedWithAdressOIB>
    <izvorni_sadrzaj>
      <item>JACKPOT društvo s ograničenom odgovornošću za usluge, OIB 76052342348, Kralja Zvonimira 167/A, 33515 Orahovica zastupanog po punomoćniku Petar Oravec</item>
    </izvorni_sadrzaj>
    <derivirana_varijabla naziv="DomainObject.Predmet.ProtuStrankaListFormatedWithAdressOIB_1">
      <item>JACKPOT društvo s ograničenom odgovornošću za usluge, OIB 76052342348, Kralja Zvonimira 167/A, 33515 Orahovica zastupanog po punomoćniku Petar Oravec</item>
    </derivirana_varijabla>
  </DomainObject.Predmet.ProtuStrankaListFormatedWithAdressOIB>
  <DomainObject.Predmet.ProtuStrankaListNazivFormated>
    <izvorni_sadrzaj>
      <item>JACKPOT društvo s ograničenom odgovornošću za usluge</item>
    </izvorni_sadrzaj>
    <derivirana_varijabla naziv="DomainObject.Predmet.ProtuStrankaListNazivFormated_1">
      <item>JACKPOT društvo s ograničenom odgovornošću za usluge</item>
    </derivirana_varijabla>
  </DomainObject.Predmet.ProtuStrankaListNazivFormated>
  <DomainObject.Predmet.ProtuStrankaListNazivFormatedOIB>
    <izvorni_sadrzaj>
      <item>JACKPOT društvo s ograničenom odgovornošću za usluge, OIB 76052342348</item>
    </izvorni_sadrzaj>
    <derivirana_varijabla naziv="DomainObject.Predmet.ProtuStrankaListNazivFormatedOIB_1">
      <item>JACKPOT društvo s ograničenom odgovornošću za usluge, OIB 76052342348</item>
    </derivirana_varijabla>
  </DomainObject.Predmet.ProtuStrankaListNazivFormatedOIB>
  <DomainObject.Predmet.OstaliListFormated>
    <izvorni_sadrzaj>
      <item>Petar Oravec punomoćnik sudionika u postupku JACKPOT društvo s ograničenom odgovornošću za usluge</item>
    </izvorni_sadrzaj>
    <derivirana_varijabla naziv="DomainObject.Predmet.OstaliListFormated_1">
      <item>Petar Oravec punomoćnik sudionika u postupku JACKPOT društvo s ograničenom odgovornošću za usluge</item>
    </derivirana_varijabla>
  </DomainObject.Predmet.OstaliListFormated>
  <DomainObject.Predmet.OstaliListFormatedOIB>
    <izvorni_sadrzaj>
      <item>Petar Oravec, OIB 26390715769 punomoćnik sudionika u postupku JACKPOT društvo s ograničenom odgovornošću za usluge</item>
    </izvorni_sadrzaj>
    <derivirana_varijabla naziv="DomainObject.Predmet.OstaliListFormatedOIB_1">
      <item>Petar Oravec, OIB 26390715769 punomoćnik sudionika u postupku JACKPOT društvo s ograničenom odgovornošću za usluge</item>
    </derivirana_varijabla>
  </DomainObject.Predmet.OstaliListFormatedOIB>
  <DomainObject.Predmet.OstaliListFormatedWithAdress>
    <izvorni_sadrzaj>
      <item>Petar Oravec, Kralja Zvonimira 171, 33515 Orahovica punomoćnik sudionika u postupku JACKPOT društvo s ograničenom odgovornošću za usluge</item>
    </izvorni_sadrzaj>
    <derivirana_varijabla naziv="DomainObject.Predmet.OstaliListFormatedWithAdress_1">
      <item>Petar Oravec, Kralja Zvonimira 171, 33515 Orahovica punomoćnik sudionika u postupku JACKPOT društvo s ograničenom odgovornošću za usluge</item>
    </derivirana_varijabla>
  </DomainObject.Predmet.OstaliListFormatedWithAdress>
  <DomainObject.Predmet.OstaliListFormatedWithAdressOIB>
    <izvorni_sadrzaj>
      <item>Petar Oravec, OIB 26390715769, Kralja Zvonimira 171, 33515 Orahovica punomoćnik sudionika u postupku JACKPOT društvo s ograničenom odgovornošću za usluge</item>
    </izvorni_sadrzaj>
    <derivirana_varijabla naziv="DomainObject.Predmet.OstaliListFormatedWithAdressOIB_1">
      <item>Petar Oravec, OIB 26390715769, Kralja Zvonimira 171, 33515 Orahovica punomoćnik sudionika u postupku JACKPOT društvo s ograničenom odgovornošću za usluge</item>
    </derivirana_varijabla>
  </DomainObject.Predmet.OstaliListFormatedWithAdressOIB>
  <DomainObject.Predmet.OstaliListNazivFormated>
    <izvorni_sadrzaj>
      <item>Petar Oravec</item>
    </izvorni_sadrzaj>
    <derivirana_varijabla naziv="DomainObject.Predmet.OstaliListNazivFormated_1">
      <item>Petar Oravec</item>
    </derivirana_varijabla>
  </DomainObject.Predmet.OstaliListNazivFormated>
  <DomainObject.Predmet.OstaliListNazivFormatedOIB>
    <izvorni_sadrzaj>
      <item>Petar Oravec, OIB 26390715769</item>
    </izvorni_sadrzaj>
    <derivirana_varijabla naziv="DomainObject.Predmet.OstaliListNazivFormatedOIB_1">
      <item>Petar Oravec, OIB 26390715769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St-232/2017-8</izvorni_sadrzaj>
    <derivirana_varijabla naziv="DomainObject.PoslovniBrojDokumenta_1">St-232/2017-8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JACKPOT društvo s ograničenom odgovornošću za usluge</izvorni_sadrzaj>
    <derivirana_varijabla naziv="DomainObject.Predmet.ProtustrankaIDrugi_1">JACKPOT društvo s ograničenom odgovornošću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JACKPOT društvo s ograničenom odgovornošću za usluge, OIB 76052342348, Kralja Zvonimira 167/A, 33515 Orahovica</izvorni_sadrzaj>
    <derivirana_varijabla naziv="DomainObject.Predmet.ProtustrankaIDrugiAdressOIB_1">JACKPOT društvo s ograničenom odgovornošću za usluge, OIB 76052342348, Kralja Zvonimira 167/A,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JACKPOT društvo s ograničenom odgovornošću za usluge</item>
      <item>Petar Oravec</item>
    </izvorni_sadrzaj>
    <derivirana_varijabla naziv="DomainObject.Predmet.SudioniciListNaziv_1">
      <item>FINA, RC ZAGREB, Podružnica BJELOVAR</item>
      <item>JACKPOT društvo s ograničenom odgovornošću za usluge</item>
      <item>Petar Oravec</item>
    </derivirana_varijabla>
  </DomainObject.Predmet.SudioniciListNaziv>
  <DomainObject.Predmet.SudioniciListAdressOIB>
    <izvorni_sadrzaj>
      <item>FINA, RC ZAGREB, Podružnica BJELOVAR, OIB 85821130368, F. Supila 4,43000 Bjelovar</item>
      <item>JACKPOT društvo s ograničenom odgovornošću za usluge, OIB 76052342348, Kralja Zvonimira 167/A,33515 Orahovica</item>
      <item>Petar Oravec, OIB 26390715769, Kralja Zvonimira 171,33515 Orahovica</item>
    </izvorni_sadrzaj>
    <derivirana_varijabla naziv="DomainObject.Predmet.SudioniciListAdressOIB_1">
      <item>FINA, RC ZAGREB, Podružnica BJELOVAR, OIB 85821130368, F. Supila 4,43000 Bjelovar</item>
      <item>JACKPOT društvo s ograničenom odgovornošću za usluge, OIB 76052342348, Kralja Zvonimira 167/A,33515 Orahovica</item>
      <item>Petar Oravec, OIB 26390715769, Kralja Zvonimira 171,33515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BB6C95-197F-41E2-B9B4-86E12723D3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794</properties:Words>
  <properties:Characters>4521</properties:Characters>
  <properties:Lines>125</properties:Lines>
  <properties:Paragraphs>30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2017-12-29T08:27:00Z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St-232/2017-8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