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b6d0" w14:paraId="2d1b6d0" w:rsidRDefault="00F108C3" w:rsidP="00F108C3" w:rsidR="00F108C3">
      <w:pPr>
        <w:jc w:val="right"/>
        <w15:collapsed w:val="false"/>
      </w:pPr>
      <w:bookmarkStart w:name="_GoBack" w:id="0"/>
      <w:bookmarkEnd w:id="0"/>
      <w:r>
        <w:tab/>
      </w:r>
      <w:r>
        <w:tab/>
        <w:t>9 St-277/16</w:t>
      </w:r>
    </w:p>
    <w:p w:rsidRDefault="00F108C3" w:rsidP="00F108C3" w:rsidR="00F108C3">
      <w:pPr>
        <w:jc w:val="both"/>
      </w:pPr>
    </w:p>
    <w:p w:rsidRDefault="00F108C3" w:rsidP="00F108C3" w:rsidR="00F108C3">
      <w:pPr>
        <w:jc w:val="both"/>
      </w:pPr>
    </w:p>
    <w:p w:rsidRDefault="00F108C3" w:rsidP="00F108C3" w:rsidR="00F108C3">
      <w:pPr>
        <w:jc w:val="both"/>
      </w:pPr>
      <w:r>
        <w:t>REPUBLIKA HRVATSKA</w:t>
      </w:r>
    </w:p>
    <w:p w:rsidRDefault="00F108C3" w:rsidP="00F108C3" w:rsidR="00F108C3">
      <w:pPr>
        <w:jc w:val="both"/>
      </w:pPr>
      <w:r>
        <w:t>TRGOVAČKI SUD  U ZADRU</w:t>
      </w:r>
    </w:p>
    <w:p w:rsidRDefault="00F108C3" w:rsidP="00F108C3" w:rsidR="00F108C3">
      <w:pPr>
        <w:jc w:val="both"/>
      </w:pPr>
      <w:r>
        <w:t>STALNA SLUŽBA U ŠIBENIKU</w:t>
      </w:r>
    </w:p>
    <w:p w:rsidRDefault="00F108C3" w:rsidP="00F108C3" w:rsidR="00F108C3">
      <w:pPr>
        <w:rPr>
          <w:rFonts w:cs="Arial" w:hAnsi="Arial" w:ascii="Arial"/>
        </w:rPr>
      </w:pPr>
      <w:r>
        <w:t xml:space="preserve">     </w:t>
      </w:r>
    </w:p>
    <w:p w:rsidRDefault="00F108C3" w:rsidP="00F108C3" w:rsidR="00F108C3">
      <w:pPr>
        <w:jc w:val="both"/>
      </w:pPr>
    </w:p>
    <w:p w:rsidRDefault="00F108C3" w:rsidP="00F108C3" w:rsidR="00F108C3">
      <w:pPr>
        <w:jc w:val="both"/>
      </w:pPr>
    </w:p>
    <w:p w:rsidRDefault="00F108C3" w:rsidP="00F108C3" w:rsidR="00F108C3">
      <w:pPr>
        <w:jc w:val="both"/>
      </w:pPr>
      <w:r>
        <w:tab/>
      </w:r>
      <w:r>
        <w:tab/>
      </w:r>
      <w:r>
        <w:tab/>
      </w:r>
    </w:p>
    <w:p w:rsidRDefault="00F108C3" w:rsidP="00F108C3" w:rsidR="00F108C3">
      <w:pPr>
        <w:jc w:val="center"/>
      </w:pPr>
      <w:r>
        <w:t>R J E Š E N J E</w:t>
      </w:r>
    </w:p>
    <w:p w:rsidRDefault="00F108C3" w:rsidP="00F108C3" w:rsidR="00F108C3">
      <w:pPr>
        <w:jc w:val="both"/>
        <w:rPr>
          <w:szCs w:val="22"/>
        </w:rPr>
      </w:pPr>
    </w:p>
    <w:p w:rsidRDefault="00F108C3" w:rsidP="00F108C3" w:rsidR="00F108C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sucu Tereziji Goreta kao stečajnom sucu, u stečajnom predmetu predlagatelja Financijska agencija RC Split za otvaranje stečajnog postupka nad KARUTULA d.o.o. iz Murtera, Hrvatskih vladara 22, OIB: 41621288832, dana </w:t>
      </w:r>
      <w:r w:rsidR="00AD6C3D">
        <w:rPr>
          <w:rFonts w:cs="Times New Roman" w:hAnsi="Times New Roman" w:ascii="Times New Roman"/>
          <w:sz w:val="24"/>
          <w:szCs w:val="24"/>
        </w:rPr>
        <w:t>21</w:t>
      </w:r>
      <w:r w:rsidR="00E4407A">
        <w:rPr>
          <w:rFonts w:cs="Times New Roman" w:hAnsi="Times New Roman" w:ascii="Times New Roman"/>
          <w:sz w:val="24"/>
          <w:szCs w:val="24"/>
        </w:rPr>
        <w:t>. studenog</w:t>
      </w:r>
      <w:r>
        <w:rPr>
          <w:rFonts w:cs="Times New Roman" w:hAnsi="Times New Roman" w:ascii="Times New Roman"/>
          <w:sz w:val="24"/>
          <w:szCs w:val="24"/>
        </w:rPr>
        <w:t xml:space="preserve"> 2016. Godine</w:t>
      </w:r>
    </w:p>
    <w:p w:rsidRDefault="00F108C3" w:rsidP="00F108C3" w:rsidR="00F108C3">
      <w:pPr>
        <w:pStyle w:val="Bezproreda"/>
        <w:ind w:firstLine="708"/>
        <w:jc w:val="both"/>
        <w:rPr>
          <w:rFonts w:cs="Times New Roman" w:hAnsi="Times New Roman" w:ascii="Times New Roman"/>
          <w:sz w:val="24"/>
          <w:szCs w:val="24"/>
        </w:rPr>
      </w:pPr>
    </w:p>
    <w:p w:rsidRDefault="00F108C3" w:rsidP="00F108C3" w:rsidR="00F108C3">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F108C3" w:rsidP="00F108C3" w:rsidR="00F108C3">
      <w:pPr>
        <w:pStyle w:val="Bezproreda"/>
        <w:ind w:firstLine="708"/>
        <w:jc w:val="center"/>
        <w:rPr>
          <w:rFonts w:cs="Times New Roman" w:hAnsi="Times New Roman" w:ascii="Times New Roman"/>
          <w:sz w:val="24"/>
          <w:szCs w:val="24"/>
        </w:rPr>
      </w:pPr>
    </w:p>
    <w:p w:rsidRDefault="00F108C3" w:rsidP="00F108C3" w:rsidR="00F108C3" w:rsidRPr="00F108C3">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Privremenom stečajnom upravitelju </w:t>
      </w:r>
      <w:r w:rsidRPr="00F108C3">
        <w:rPr>
          <w:rFonts w:cs="Times New Roman" w:eastAsia="Calibri" w:hAnsi="Times New Roman" w:ascii="Times New Roman"/>
          <w:sz w:val="24"/>
          <w:szCs w:val="24"/>
        </w:rPr>
        <w:t>Edita Đurkin iz Osijeka, Donjodravs</w:t>
      </w:r>
      <w:r>
        <w:rPr>
          <w:rFonts w:cs="Times New Roman" w:eastAsia="Calibri" w:hAnsi="Times New Roman" w:ascii="Times New Roman"/>
          <w:sz w:val="24"/>
          <w:szCs w:val="24"/>
        </w:rPr>
        <w:t xml:space="preserve">ka obala 16, OIB: 65118926772, za obavljene poslove u prethodnom postupku </w:t>
      </w:r>
      <w:r w:rsidR="00AD6C3D">
        <w:rPr>
          <w:rFonts w:cs="Times New Roman" w:eastAsia="Calibri" w:hAnsi="Times New Roman" w:ascii="Times New Roman"/>
          <w:sz w:val="24"/>
          <w:szCs w:val="24"/>
        </w:rPr>
        <w:t xml:space="preserve">određuje se nagrada </w:t>
      </w:r>
      <w:r>
        <w:rPr>
          <w:rFonts w:cs="Times New Roman" w:eastAsia="Calibri" w:hAnsi="Times New Roman" w:ascii="Times New Roman"/>
          <w:sz w:val="24"/>
          <w:szCs w:val="24"/>
        </w:rPr>
        <w:t>radi utvrđivanja pretpostavki za otvaranje stečajnog postupka u iznosu od 3.000,00 kn bruto.</w:t>
      </w:r>
    </w:p>
    <w:p w:rsidRDefault="00F108C3" w:rsidP="00F108C3" w:rsidR="00F108C3" w:rsidRPr="00F108C3">
      <w:pPr>
        <w:pStyle w:val="Bezproreda"/>
        <w:numPr>
          <w:ilvl w:val="0"/>
          <w:numId w:val="1"/>
        </w:numPr>
        <w:jc w:val="both"/>
        <w:rPr>
          <w:rFonts w:cs="Times New Roman" w:hAnsi="Times New Roman" w:ascii="Times New Roman"/>
          <w:sz w:val="24"/>
          <w:szCs w:val="24"/>
        </w:rPr>
      </w:pPr>
      <w:r>
        <w:rPr>
          <w:rFonts w:cs="Times New Roman" w:eastAsia="Calibri" w:hAnsi="Times New Roman" w:ascii="Times New Roman"/>
          <w:sz w:val="24"/>
          <w:szCs w:val="24"/>
        </w:rPr>
        <w:t>Nalaže se računovodstvu Trgovačkog suda u Zadru da po primitku ovog rješenja ispla</w:t>
      </w:r>
      <w:r w:rsidR="00AD6C3D">
        <w:rPr>
          <w:rFonts w:cs="Times New Roman" w:eastAsia="Calibri" w:hAnsi="Times New Roman" w:ascii="Times New Roman"/>
          <w:sz w:val="24"/>
          <w:szCs w:val="24"/>
        </w:rPr>
        <w:t>ti odmjerenu nagradu privremenoj stečajnoj upraviteljici</w:t>
      </w:r>
      <w:r>
        <w:rPr>
          <w:rFonts w:cs="Times New Roman" w:eastAsia="Calibri" w:hAnsi="Times New Roman" w:ascii="Times New Roman"/>
          <w:sz w:val="24"/>
          <w:szCs w:val="24"/>
        </w:rPr>
        <w:t xml:space="preserve"> </w:t>
      </w:r>
      <w:r w:rsidR="00AD6C3D">
        <w:rPr>
          <w:rFonts w:cs="Times New Roman" w:eastAsia="Calibri" w:hAnsi="Times New Roman" w:ascii="Times New Roman"/>
          <w:sz w:val="24"/>
          <w:szCs w:val="24"/>
        </w:rPr>
        <w:t>iz</w:t>
      </w:r>
      <w:r w:rsidR="00FA19B7">
        <w:rPr>
          <w:rFonts w:cs="Times New Roman" w:eastAsia="Calibri" w:hAnsi="Times New Roman" w:ascii="Times New Roman"/>
          <w:sz w:val="24"/>
          <w:szCs w:val="24"/>
        </w:rPr>
        <w:t xml:space="preserve"> Fonda</w:t>
      </w:r>
      <w:r w:rsidR="00AD6C3D">
        <w:rPr>
          <w:rFonts w:cs="Times New Roman" w:eastAsia="Calibri" w:hAnsi="Times New Roman" w:ascii="Times New Roman"/>
          <w:sz w:val="24"/>
          <w:szCs w:val="24"/>
        </w:rPr>
        <w:t xml:space="preserve"> zajedničkih pristojbi.</w:t>
      </w: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Obrazloženje</w:t>
      </w:r>
    </w:p>
    <w:p w:rsidRDefault="00F108C3" w:rsidP="00F108C3" w:rsidR="00F108C3">
      <w:pPr>
        <w:pStyle w:val="Bezproreda"/>
        <w:jc w:val="center"/>
        <w:rPr>
          <w:rFonts w:cs="Times New Roman" w:eastAsia="Calibri" w:hAnsi="Times New Roman" w:ascii="Times New Roman"/>
          <w:sz w:val="24"/>
          <w:szCs w:val="24"/>
        </w:rPr>
      </w:pPr>
    </w:p>
    <w:p w:rsidRDefault="00F108C3" w:rsidP="00E4407A" w:rsidR="00F108C3">
      <w:pPr>
        <w:pStyle w:val="Bezproreda"/>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Rješenjem ovog suda broj St-277/2016 od 12. Siječnja 2016.g. pokrenut je prethodni postupak radi uvrđivanja pretpostavki za otvaranje stečajnog postupka nad dužnikom </w:t>
      </w:r>
      <w:r>
        <w:rPr>
          <w:rFonts w:cs="Times New Roman" w:hAnsi="Times New Roman" w:ascii="Times New Roman"/>
          <w:sz w:val="24"/>
          <w:szCs w:val="24"/>
        </w:rPr>
        <w:t>nad KARUTULA d.o.o. iz Murtera, Hrvatskih vladara 22, OIB: 41621288832 a rješenjem St-277/2016 od 12</w:t>
      </w:r>
      <w:r w:rsidR="00AD6C3D">
        <w:rPr>
          <w:rFonts w:cs="Times New Roman" w:hAnsi="Times New Roman" w:ascii="Times New Roman"/>
          <w:sz w:val="24"/>
          <w:szCs w:val="24"/>
        </w:rPr>
        <w:t>. Svibnja 2016.g. za privremenu stečajnu upraviteljicu</w:t>
      </w:r>
      <w:r>
        <w:rPr>
          <w:rFonts w:cs="Times New Roman" w:hAnsi="Times New Roman" w:ascii="Times New Roman"/>
          <w:sz w:val="24"/>
          <w:szCs w:val="24"/>
        </w:rPr>
        <w:t xml:space="preserve"> imenovana je  </w:t>
      </w:r>
      <w:r w:rsidRPr="00F108C3">
        <w:rPr>
          <w:rFonts w:cs="Times New Roman" w:eastAsia="Calibri" w:hAnsi="Times New Roman" w:ascii="Times New Roman"/>
          <w:sz w:val="24"/>
          <w:szCs w:val="24"/>
        </w:rPr>
        <w:t>Edita Đurkin iz Osijeka, Donjodravs</w:t>
      </w:r>
      <w:r>
        <w:rPr>
          <w:rFonts w:cs="Times New Roman" w:eastAsia="Calibri" w:hAnsi="Times New Roman" w:ascii="Times New Roman"/>
          <w:sz w:val="24"/>
          <w:szCs w:val="24"/>
        </w:rPr>
        <w:t>ka obala 16.</w:t>
      </w:r>
    </w:p>
    <w:p w:rsidRDefault="00E4407A" w:rsidP="00E4407A" w:rsidR="00E4407A">
      <w:pPr>
        <w:pStyle w:val="Bezproreda"/>
        <w:ind w:firstLine="708"/>
        <w:jc w:val="both"/>
        <w:rPr>
          <w:rFonts w:cs="Times New Roman" w:eastAsia="Calibri" w:hAnsi="Times New Roman" w:ascii="Times New Roman"/>
          <w:sz w:val="24"/>
          <w:szCs w:val="24"/>
        </w:rPr>
      </w:pPr>
    </w:p>
    <w:p w:rsidRDefault="00AD6C3D"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Privremena stečajna</w:t>
      </w:r>
      <w:r w:rsidR="00F108C3">
        <w:rPr>
          <w:rFonts w:cs="Times New Roman" w:eastAsia="Calibri" w:hAnsi="Times New Roman" w:ascii="Times New Roman"/>
          <w:sz w:val="24"/>
          <w:szCs w:val="24"/>
        </w:rPr>
        <w:t xml:space="preserve"> upravitelj</w:t>
      </w:r>
      <w:r>
        <w:rPr>
          <w:rFonts w:cs="Times New Roman" w:eastAsia="Calibri" w:hAnsi="Times New Roman" w:ascii="Times New Roman"/>
          <w:sz w:val="24"/>
          <w:szCs w:val="24"/>
        </w:rPr>
        <w:t>ica</w:t>
      </w:r>
      <w:r w:rsidR="00F108C3">
        <w:rPr>
          <w:rFonts w:cs="Times New Roman" w:eastAsia="Calibri" w:hAnsi="Times New Roman" w:ascii="Times New Roman"/>
          <w:sz w:val="24"/>
          <w:szCs w:val="24"/>
        </w:rPr>
        <w:t xml:space="preserve"> po nalogu stečajnog suca o</w:t>
      </w:r>
      <w:r>
        <w:rPr>
          <w:rFonts w:cs="Times New Roman" w:eastAsia="Calibri" w:hAnsi="Times New Roman" w:ascii="Times New Roman"/>
          <w:sz w:val="24"/>
          <w:szCs w:val="24"/>
        </w:rPr>
        <w:t>bavila</w:t>
      </w:r>
      <w:r w:rsidR="00F108C3">
        <w:rPr>
          <w:rFonts w:cs="Times New Roman" w:eastAsia="Calibri" w:hAnsi="Times New Roman" w:ascii="Times New Roman"/>
          <w:sz w:val="24"/>
          <w:szCs w:val="24"/>
        </w:rPr>
        <w:t xml:space="preserve"> je poslove u svezi ispitivanja obima, strukture i vrijednosti dužnikove imovine koja bi mogla ući u st</w:t>
      </w:r>
      <w:r w:rsidR="00FA19B7">
        <w:rPr>
          <w:rFonts w:cs="Times New Roman" w:eastAsia="Calibri" w:hAnsi="Times New Roman" w:ascii="Times New Roman"/>
          <w:sz w:val="24"/>
          <w:szCs w:val="24"/>
        </w:rPr>
        <w:t>ečajnu masu, te je o tome podnjela pisano izvješće</w:t>
      </w:r>
      <w:r w:rsidR="00F108C3">
        <w:rPr>
          <w:rFonts w:cs="Times New Roman" w:eastAsia="Calibri" w:hAnsi="Times New Roman" w:ascii="Times New Roman"/>
          <w:sz w:val="24"/>
          <w:szCs w:val="24"/>
        </w:rPr>
        <w:t xml:space="preserve"> 14. Lipnja 2016.g. </w:t>
      </w:r>
    </w:p>
    <w:p w:rsidRDefault="00E4407A" w:rsidP="00F108C3" w:rsidR="00E4407A">
      <w:pPr>
        <w:pStyle w:val="Bezproreda"/>
        <w:jc w:val="both"/>
        <w:rPr>
          <w:rFonts w:cs="Times New Roman" w:eastAsia="Calibri" w:hAnsi="Times New Roman" w:ascii="Times New Roman"/>
          <w:sz w:val="24"/>
          <w:szCs w:val="24"/>
        </w:rPr>
      </w:pPr>
    </w:p>
    <w:p w:rsidRDefault="00FA19B7"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Obzirom da je privremena stečajna</w:t>
      </w:r>
      <w:r w:rsidR="00F108C3">
        <w:rPr>
          <w:rFonts w:cs="Times New Roman" w:eastAsia="Calibri" w:hAnsi="Times New Roman" w:ascii="Times New Roman"/>
          <w:sz w:val="24"/>
          <w:szCs w:val="24"/>
        </w:rPr>
        <w:t xml:space="preserve"> upravitelj</w:t>
      </w:r>
      <w:r>
        <w:rPr>
          <w:rFonts w:cs="Times New Roman" w:eastAsia="Calibri" w:hAnsi="Times New Roman" w:ascii="Times New Roman"/>
          <w:sz w:val="24"/>
          <w:szCs w:val="24"/>
        </w:rPr>
        <w:t>ica time obavila zadatke koje joj</w:t>
      </w:r>
      <w:r w:rsidR="00F108C3">
        <w:rPr>
          <w:rFonts w:cs="Times New Roman" w:eastAsia="Calibri" w:hAnsi="Times New Roman" w:ascii="Times New Roman"/>
          <w:sz w:val="24"/>
          <w:szCs w:val="24"/>
        </w:rPr>
        <w:t xml:space="preserve"> je naložio stečajni sudac, valjalo je istom sukladno odredbi čl. 94. St. 2. Stečajnog zakona (NN 71/15, dalje SZ) odrediti nagradu za obavljeni rad.</w:t>
      </w:r>
    </w:p>
    <w:p w:rsidRDefault="00E4407A" w:rsidP="00F108C3" w:rsidR="00E4407A">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Imajući u vidu složenost obavljenog posla</w:t>
      </w:r>
      <w:r w:rsidR="00AD6C3D">
        <w:rPr>
          <w:rFonts w:cs="Times New Roman" w:eastAsia="Calibri" w:hAnsi="Times New Roman" w:ascii="Times New Roman"/>
          <w:sz w:val="24"/>
          <w:szCs w:val="24"/>
        </w:rPr>
        <w:t>, te uvažavajući činjenicu da stečajni dužnik nema imovine koju je valjalo popisati, nema zaposlene niti vodi sudske sporove,</w:t>
      </w:r>
      <w:r>
        <w:rPr>
          <w:rFonts w:cs="Times New Roman" w:eastAsia="Calibri" w:hAnsi="Times New Roman" w:ascii="Times New Roman"/>
          <w:sz w:val="24"/>
          <w:szCs w:val="24"/>
        </w:rPr>
        <w:t xml:space="preserve"> stečajni sudac je nagradu omjerio u visini 3000,00 kn bruto sukladno čl. 4 Uredbe o kriterijima i načinu obračuna i plaćanja nagrada stečajnim upraviteljima (NN 105/15), pa je odlučeno kao pod toč. I. izreke rješenja. </w:t>
      </w:r>
    </w:p>
    <w:p w:rsidRDefault="00E4407A" w:rsidP="00F108C3" w:rsidR="00E4407A">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F108C3" w:rsidP="00F108C3" w:rsidR="00F108C3">
      <w:pPr>
        <w:pStyle w:val="Bezproreda"/>
        <w:jc w:val="both"/>
        <w:rPr>
          <w:rFonts w:cs="Times New Roman" w:eastAsia="Calibri" w:hAnsi="Times New Roman" w:ascii="Times New Roman"/>
          <w:sz w:val="24"/>
          <w:szCs w:val="24"/>
        </w:rPr>
      </w:pPr>
    </w:p>
    <w:p w:rsidRDefault="00AD6C3D"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U Šibeniku, 21</w:t>
      </w:r>
      <w:r w:rsidR="00F108C3">
        <w:rPr>
          <w:rFonts w:cs="Times New Roman" w:eastAsia="Calibri" w:hAnsi="Times New Roman" w:ascii="Times New Roman"/>
          <w:sz w:val="24"/>
          <w:szCs w:val="24"/>
        </w:rPr>
        <w:t>. Studenog 2016.g.</w:t>
      </w:r>
    </w:p>
    <w:p w:rsidRDefault="00F108C3" w:rsidP="00F108C3" w:rsidR="00F108C3">
      <w:pPr>
        <w:pStyle w:val="Bezproreda"/>
        <w:jc w:val="center"/>
        <w:rPr>
          <w:rFonts w:cs="Times New Roman" w:eastAsia="Calibri" w:hAnsi="Times New Roman" w:ascii="Times New Roman"/>
          <w:sz w:val="24"/>
          <w:szCs w:val="24"/>
        </w:rPr>
      </w:pPr>
    </w:p>
    <w:p w:rsidRDefault="00F108C3" w:rsidP="00F108C3" w:rsidR="00F108C3" w:rsidRPr="00F108C3">
      <w:pPr>
        <w:pStyle w:val="Bezproreda"/>
        <w:jc w:val="center"/>
        <w:rPr>
          <w:rFonts w:cs="Times New Roman" w:hAnsi="Times New Roman" w:ascii="Times New Roman"/>
          <w:sz w:val="24"/>
          <w:szCs w:val="24"/>
        </w:rPr>
      </w:pPr>
    </w:p>
    <w:p w:rsidRDefault="00E4407A" w:rsidP="00E4407A" w:rsidR="00153B87">
      <w:pPr>
        <w:jc w:val="right"/>
      </w:pPr>
      <w:r>
        <w:t>STEČAJNI SUDAC</w:t>
      </w:r>
    </w:p>
    <w:p w:rsidRDefault="00E4407A" w:rsidP="00E4407A" w:rsidR="00E4407A">
      <w:pPr>
        <w:jc w:val="right"/>
      </w:pPr>
    </w:p>
    <w:p w:rsidRDefault="00E4407A" w:rsidP="00E4407A" w:rsidR="00E4407A">
      <w:pPr>
        <w:jc w:val="right"/>
      </w:pPr>
      <w:r>
        <w:t>Terezija Goreta</w:t>
      </w:r>
      <w:r w:rsidR="00FA19B7">
        <w:t>, v.r.</w:t>
      </w:r>
    </w:p>
    <w:p w:rsidRDefault="00E4407A" w:rsidP="00E4407A" w:rsidR="00E4407A">
      <w:pPr>
        <w:jc w:val="right"/>
      </w:pPr>
    </w:p>
    <w:p w:rsidRDefault="00E4407A" w:rsidP="00E4407A" w:rsidR="00E4407A">
      <w:pPr>
        <w:jc w:val="both"/>
      </w:pPr>
      <w:r>
        <w:t>UPUTA O PRAVNOM LIJEKU:</w:t>
      </w:r>
    </w:p>
    <w:p w:rsidRDefault="00E4407A" w:rsidP="00E4407A" w:rsidR="00E4407A">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E4407A" w:rsidP="00E4407A" w:rsidR="00E4407A">
      <w:pPr>
        <w:jc w:val="both"/>
      </w:pPr>
    </w:p>
    <w:p w:rsidRDefault="00E4407A" w:rsidP="00E4407A" w:rsidR="00E4407A">
      <w:pPr>
        <w:jc w:val="both"/>
      </w:pPr>
      <w:r>
        <w:t>Dostaviti:</w:t>
      </w:r>
    </w:p>
    <w:p w:rsidRDefault="00E4407A" w:rsidP="00E4407A" w:rsidR="00E4407A">
      <w:pPr>
        <w:pStyle w:val="Odlomakpopisa"/>
        <w:numPr>
          <w:ilvl w:val="0"/>
          <w:numId w:val="2"/>
        </w:numPr>
        <w:jc w:val="both"/>
      </w:pPr>
      <w:r>
        <w:t>Stečajnom upravitelju</w:t>
      </w:r>
    </w:p>
    <w:p w:rsidRDefault="00E4407A" w:rsidP="00E4407A" w:rsidR="00E4407A">
      <w:pPr>
        <w:pStyle w:val="Odlomakpopisa"/>
        <w:numPr>
          <w:ilvl w:val="0"/>
          <w:numId w:val="2"/>
        </w:numPr>
        <w:jc w:val="both"/>
      </w:pPr>
      <w:r>
        <w:t xml:space="preserve">Računovodstvu Trgovačkog suda u Zadru, po pravomoćnosti putem pošte </w:t>
      </w:r>
    </w:p>
    <w:p w:rsidRDefault="00AD6C3D" w:rsidP="00E4407A" w:rsidR="00AD6C3D">
      <w:pPr>
        <w:pStyle w:val="Odlomakpopisa"/>
        <w:numPr>
          <w:ilvl w:val="0"/>
          <w:numId w:val="2"/>
        </w:numPr>
        <w:jc w:val="both"/>
      </w:pPr>
      <w:r>
        <w:t xml:space="preserve">E – oglasna ploča </w:t>
      </w:r>
    </w:p>
    <w:sectPr w:rsidR="00AD6C3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270E9D68"/>
    <w:lvl w:tplc="90406A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E15"/>
    <w:rsid w:val="00153B87"/>
    <w:rsid w:val="00597E15"/>
    <w:rsid w:val="009029D1"/>
    <w:rsid w:val="00AD6C3D"/>
    <w:rsid w:val="00E4407A"/>
    <w:rsid w:val="00F108C3"/>
    <w:rsid w:val="00FA19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C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108C3"/>
    <w:pPr>
      <w:spacing w:lineRule="auto" w:line="240" w:after="0"/>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9029D1"/>
    <w:rPr>
      <w:color w:val="808080"/>
      <w:bdr w:space="0" w:sz="0" w:color="auto" w:val="none"/>
      <w:shd w:fill="auto" w:color="auto" w:val="clear"/>
    </w:rPr>
  </w:style>
  <w:style w:customStyle="true" w:styleId="eSPISCCParagraphDefaultFont" w:type="character">
    <w:name w:val="eSPIS_CC_Paragraph Default Font"/>
    <w:basedOn w:val="Zadanifontodlomka"/>
    <w:rsid w:val="00902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29D1"/>
    <w:rPr>
      <w:bdr w:space="0" w:sz="0" w:color="auto" w:val="none"/>
      <w:shd w:fill="FFFFCC" w:color="auto" w:val="clear"/>
      <w:lang w:val="hr-HR"/>
    </w:rPr>
  </w:style>
  <w:style w:customStyle="true" w:styleId="PozadinaSvijetloCrvena" w:type="character">
    <w:name w:val="Pozadina_SvijetloCrvena"/>
    <w:basedOn w:val="eSPISCCParagraphDefaultFont"/>
    <w:rsid w:val="00902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29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C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108C3"/>
    <w:pPr>
      <w:spacing w:after="0" w:line="240" w:lineRule="auto"/>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9029D1"/>
    <w:rPr>
      <w:color w:val="808080"/>
      <w:bdr w:color="auto" w:space="0" w:sz="0" w:val="none"/>
      <w:shd w:color="auto" w:fill="auto" w:val="clear"/>
    </w:rPr>
  </w:style>
  <w:style w:customStyle="1" w:styleId="eSPISCCParagraphDefaultFont" w:type="character">
    <w:name w:val="eSPIS_CC_Paragraph Default Font"/>
    <w:basedOn w:val="Zadanifontodlomka"/>
    <w:rsid w:val="00902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29D1"/>
    <w:rPr>
      <w:bdr w:color="auto" w:space="0" w:sz="0" w:val="none"/>
      <w:shd w:color="auto" w:fill="FFFFCC" w:val="clear"/>
      <w:lang w:val="hr-HR"/>
    </w:rPr>
  </w:style>
  <w:style w:customStyle="1" w:styleId="PozadinaSvijetloCrvena" w:type="character">
    <w:name w:val="Pozadina_SvijetloCrvena"/>
    <w:basedOn w:val="eSPISCCParagraphDefaultFont"/>
    <w:rsid w:val="00902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29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St-277/2016</izvorni_sadrzaj>
    <derivirana_varijabla naziv="DomainObject.Predmet.OznakaBroj_1">St-277/2016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28.10.16.</izvorni_sadrzaj>
    <derivirana_varijabla naziv="DomainObject.Predmet.PrimjedbaSuca_1">- uvid 28.10.16.</derivirana_varijabla>
  </DomainObject.Predmet.PrimjedbaSuca>
  <DomainObject.Predmet.PrimjedbaUpisnicara>
    <izvorni_sadrzaj/>
    <derivirana_varijabla naziv="DomainObject.Predmet.PrimjedbaUpisnicara_1"/>
  </DomainObject.Predmet.PrimjedbaUpisnicara>
  <DomainObject.Predmet.ProtustrankaFormated>
    <izvorni_sadrzaj>  KARUTULA d.o.o. za trgovinu i turizam</izvorni_sadrzaj>
    <derivirana_varijabla naziv="DomainObject.Predmet.ProtustrankaFormated_1">  KARUTULA d.o.o. za trgovinu i turizam</derivirana_varijabla>
  </DomainObject.Predmet.ProtustrankaFormated>
  <DomainObject.Predmet.ProtustrankaFormatedOIB>
    <izvorni_sadrzaj>  KARUTULA d.o.o. za trgovinu i turizam, OIB 41621288832</izvorni_sadrzaj>
    <derivirana_varijabla naziv="DomainObject.Predmet.ProtustrankaFormatedOIB_1">  KARUTULA d.o.o. za trgovinu i turizam, OIB 41621288832</derivirana_varijabla>
  </DomainObject.Predmet.ProtustrankaFormatedOIB>
  <DomainObject.Predmet.ProtustrankaFormatedWithAdress>
    <izvorni_sadrzaj> KARUTULA d.o.o. za trgovinu i turizam, Hrvatskih vladara 22, 22243 Murter</izvorni_sadrzaj>
    <derivirana_varijabla naziv="DomainObject.Predmet.ProtustrankaFormatedWithAdress_1"> KARUTULA d.o.o. za trgovinu i turizam, Hrvatskih vladara 22, 22243 Murter</derivirana_varijabla>
  </DomainObject.Predmet.ProtustrankaFormatedWithAdress>
  <DomainObject.Predmet.ProtustrankaFormatedWithAdressOIB>
    <izvorni_sadrzaj> KARUTULA d.o.o. za trgovinu i turizam, OIB 41621288832, Hrvatskih vladara 22, 22243 Murter</izvorni_sadrzaj>
    <derivirana_varijabla naziv="DomainObject.Predmet.ProtustrankaFormatedWithAdressOIB_1"> KARUTULA d.o.o. za trgovinu i turizam, OIB 41621288832, Hrvatskih vladara 22, 22243 Murter</derivirana_varijabla>
  </DomainObject.Predmet.ProtustrankaFormatedWithAdressOIB>
  <DomainObject.Predmet.ProtustrankaWithAdress>
    <izvorni_sadrzaj>KARUTULA d.o.o. za trgovinu i turizam Hrvatskih vladara 22, 22243 Murter</izvorni_sadrzaj>
    <derivirana_varijabla naziv="DomainObject.Predmet.ProtustrankaWithAdress_1">KARUTULA d.o.o. za trgovinu i turizam Hrvatskih vladara 22, 22243 Murter</derivirana_varijabla>
  </DomainObject.Predmet.ProtustrankaWithAdress>
  <DomainObject.Predmet.ProtustrankaWithAdressOIB>
    <izvorni_sadrzaj>KARUTULA d.o.o. za trgovinu i turizam, OIB 41621288832, Hrvatskih vladara 22, 22243 Murter</izvorni_sadrzaj>
    <derivirana_varijabla naziv="DomainObject.Predmet.ProtustrankaWithAdressOIB_1">KARUTULA d.o.o. za trgovinu i turizam, OIB 41621288832, Hrvatskih vladara 22, 22243 Murter</derivirana_varijabla>
  </DomainObject.Predmet.ProtustrankaWithAdressOIB>
  <DomainObject.Predmet.ProtustrankaNazivFormated>
    <izvorni_sadrzaj>KARUTULA d.o.o. za trgovinu i turizam</izvorni_sadrzaj>
    <derivirana_varijabla naziv="DomainObject.Predmet.ProtustrankaNazivFormated_1">KARUTULA d.o.o. za trgovinu i turizam</derivirana_varijabla>
  </DomainObject.Predmet.ProtustrankaNazivFormated>
  <DomainObject.Predmet.ProtustrankaNazivFormatedOIB>
    <izvorni_sadrzaj>KARUTULA d.o.o. za trgovinu i turizam, OIB 41621288832</izvorni_sadrzaj>
    <derivirana_varijabla naziv="DomainObject.Predmet.ProtustrankaNazivFormatedOIB_1">KARUTULA d.o.o. za trgovinu i turizam, OIB 41621288832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KARUTULA d.o.o. za trgovinu i turizam</item>
    </izvorni_sadrzaj>
    <derivirana_varijabla naziv="DomainObject.Predmet.ProtuStrankaListFormated_1">
      <item>KARUTULA d.o.o. za trgovinu i turizam</item>
    </derivirana_varijabla>
  </DomainObject.Predmet.ProtuStrankaListFormated>
  <DomainObject.Predmet.ProtuStrankaListFormatedOIB>
    <izvorni_sadrzaj>
      <item>KARUTULA d.o.o. za trgovinu i turizam, OIB 41621288832</item>
    </izvorni_sadrzaj>
    <derivirana_varijabla naziv="DomainObject.Predmet.ProtuStrankaListFormatedOIB_1">
      <item>KARUTULA d.o.o. za trgovinu i turizam, OIB 41621288832</item>
    </derivirana_varijabla>
  </DomainObject.Predmet.ProtuStrankaListFormatedOIB>
  <DomainObject.Predmet.ProtuStrankaListFormatedWithAdress>
    <izvorni_sadrzaj>
      <item>KARUTULA d.o.o. za trgovinu i turizam, Hrvatskih vladara 22, 22243 Murter</item>
    </izvorni_sadrzaj>
    <derivirana_varijabla naziv="DomainObject.Predmet.ProtuStrankaListFormatedWithAdress_1">
      <item>KARUTULA d.o.o. za trgovinu i turizam, Hrvatskih vladara 22, 22243 Murter</item>
    </derivirana_varijabla>
  </DomainObject.Predmet.ProtuStrankaListFormatedWithAdress>
  <DomainObject.Predmet.ProtuStrankaListFormatedWithAdressOIB>
    <izvorni_sadrzaj>
      <item>KARUTULA d.o.o. za trgovinu i turizam, OIB 41621288832, Hrvatskih vladara 22, 22243 Murter</item>
    </izvorni_sadrzaj>
    <derivirana_varijabla naziv="DomainObject.Predmet.ProtuStrankaListFormatedWithAdressOIB_1">
      <item>KARUTULA d.o.o. za trgovinu i turizam, OIB 41621288832, Hrvatskih vladara 22, 22243 Murter</item>
    </derivirana_varijabla>
  </DomainObject.Predmet.ProtuStrankaListFormatedWithAdressOIB>
  <DomainObject.Predmet.ProtuStrankaListNazivFormated>
    <izvorni_sadrzaj>
      <item>KARUTULA d.o.o. za trgovinu i turizam</item>
    </izvorni_sadrzaj>
    <derivirana_varijabla naziv="DomainObject.Predmet.ProtuStrankaListNazivFormated_1">
      <item>KARUTULA d.o.o. za trgovinu i turizam</item>
    </derivirana_varijabla>
  </DomainObject.Predmet.ProtuStrankaListNazivFormated>
  <DomainObject.Predmet.ProtuStrankaListNazivFormatedOIB>
    <izvorni_sadrzaj>
      <item>KARUTULA d.o.o. za trgovinu i turizam, OIB 41621288832</item>
    </izvorni_sadrzaj>
    <derivirana_varijabla naziv="DomainObject.Predmet.ProtuStrankaListNazivFormatedOIB_1">
      <item>KARUTULA d.o.o. za trgovinu i turizam, OIB 41621288832</item>
    </derivirana_varijabla>
  </DomainObject.Predmet.ProtuStrankaListNazivFormatedOIB>
  <DomainObject.Predmet.OstaliListFormated>
    <izvorni_sadrzaj>
      <item>Veronika Kovačev</item>
    </izvorni_sadrzaj>
    <derivirana_varijabla naziv="DomainObject.Predmet.OstaliListFormated_1">
      <item>Veronika Kovačev</item>
    </derivirana_varijabla>
  </DomainObject.Predmet.OstaliListFormated>
  <DomainObject.Predmet.OstaliListFormatedOIB>
    <izvorni_sadrzaj>
      <item>Veronika Kovačev</item>
    </izvorni_sadrzaj>
    <derivirana_varijabla naziv="DomainObject.Predmet.OstaliListFormatedOIB_1">
      <item>Veronika Kovačev</item>
    </derivirana_varijabla>
  </DomainObject.Predmet.OstaliListFormatedOIB>
  <DomainObject.Predmet.OstaliListFormatedWithAdress>
    <izvorni_sadrzaj>
      <item>Veronika Kovačev, Hrvatskih vladara 22, 22243 Murter</item>
    </izvorni_sadrzaj>
    <derivirana_varijabla naziv="DomainObject.Predmet.OstaliListFormatedWithAdress_1">
      <item>Veronika Kovačev, Hrvatskih vladara 22, 22243 Murter</item>
    </derivirana_varijabla>
  </DomainObject.Predmet.OstaliListFormatedWithAdress>
  <DomainObject.Predmet.OstaliListFormatedWithAdressOIB>
    <izvorni_sadrzaj>
      <item>Veronika Kovačev, Hrvatskih vladara 22, 22243 Murter</item>
    </izvorni_sadrzaj>
    <derivirana_varijabla naziv="DomainObject.Predmet.OstaliListFormatedWithAdressOIB_1">
      <item>Veronika Kovačev, Hrvatskih vladara 22, 22243 Murter</item>
    </derivirana_varijabla>
  </DomainObject.Predmet.OstaliListFormatedWithAdressOIB>
  <DomainObject.Predmet.OstaliListNazivFormated>
    <izvorni_sadrzaj>
      <item>Veronika Kovačev</item>
    </izvorni_sadrzaj>
    <derivirana_varijabla naziv="DomainObject.Predmet.OstaliListNazivFormated_1">
      <item>Veronika Kovačev</item>
    </derivirana_varijabla>
  </DomainObject.Predmet.OstaliListNazivFormated>
  <DomainObject.Predmet.OstaliListNazivFormatedOIB>
    <izvorni_sadrzaj>
      <item>Veronika Kovačev</item>
    </izvorni_sadrzaj>
    <derivirana_varijabla naziv="DomainObject.Predmet.OstaliListNazivFormatedOIB_1">
      <item>Veronika Kovačev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KARUTULA d.o.o. za trgovinu i turizam</izvorni_sadrzaj>
    <derivirana_varijabla naziv="DomainObject.Predmet.ProtustrankaIDrugi_1">KARUTULA d.o.o. za trgovinu i turizam</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KARUTULA d.o.o. za trgovinu i turizam, OIB 41621288832, Hrvatskih vladara 22, 22243 Murter</izvorni_sadrzaj>
    <derivirana_varijabla naziv="DomainObject.Predmet.ProtustrankaIDrugiAdressOIB_1">KARUTULA d.o.o. za trgovinu i turizam, OIB 41621288832, Hrvatskih vladara 22,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KARUTULA d.o.o. za trgovinu i turizam</item>
      <item>FINA - RC Split</item>
      <item>Veronika Kovačev</item>
    </izvorni_sadrzaj>
    <derivirana_varijabla naziv="DomainObject.Predmet.SudioniciListNaziv_1">
      <item>KARUTULA d.o.o. za trgovinu i turizam</item>
      <item>FINA - RC Split</item>
      <item>Veronika Kovačev</item>
    </derivirana_varijabla>
  </DomainObject.Predmet.SudioniciListNaziv>
  <DomainObject.Predmet.SudioniciListAdressOIB>
    <izvorni_sadrzaj>
      <item>KARUTULA d.o.o. za trgovinu i turizam, OIB 41621288832, Hrvatskih vladara 22,22243 Murter</item>
      <item>FINA - RC Split, OIB 85821130368, Mažuranićevo šetalište 24 b,21000 Split</item>
      <item>Veronika Kovačev, Hrvatskih vladara 22,22243 Murter</item>
    </izvorni_sadrzaj>
    <derivirana_varijabla naziv="DomainObject.Predmet.SudioniciListAdressOIB_1">
      <item>KARUTULA d.o.o. za trgovinu i turizam, OIB 41621288832, Hrvatskih vladara 22,22243 Murter</item>
      <item>FINA - RC Split, OIB 85821130368, Mažuranićevo šetalište 24 b,21000 Split</item>
      <item>Veronika Kovačev, Hrvatskih vladara 22,22243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41621288832</item>
      <item>, OIB 85821130368</item>
      <item>, OIB null</item>
    </izvorni_sadrzaj>
    <derivirana_varijabla naziv="DomainObject.Predmet.SudioniciListNazivOIB_1">
      <item>, OIB 41621288832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2402</properties:Characters>
  <properties:Lines>70</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2016-11-14T10:53:00Z</dcterms:created>
  <dc:creator>Marina Gulin</dc:creator>
  <cp:lastModifiedBy>Marina Gulin</cp:lastModifiedBy>
  <cp:lastPrinted>2016-11-21T10:53:00Z</cp:lastPrinted>
  <dcterms:modified xmlns:xsi="http://www.w3.org/2001/XMLSchema-instance" xsi:type="dcterms:W3CDTF">2016-11-21T11:48:00Z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