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ebeb" w14:paraId="d88ebeb" w:rsidRDefault="005617BF" w:rsidP="005617BF" w:rsidR="005617BF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617BF" w:rsidP="005617BF" w:rsidR="005617BF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</w:p>
    <w:p w:rsidRDefault="005617BF" w:rsidP="005617BF" w:rsidR="005617BF">
      <w:pPr>
        <w:ind w:hanging="720" w:left="360"/>
        <w:rPr>
          <w:b/>
        </w:rPr>
      </w:pPr>
      <w:r>
        <w:rPr>
          <w:b/>
        </w:rPr>
        <w:t xml:space="preserve">     REPUBLIKA HRVATSKA</w:t>
      </w:r>
      <w:r w:rsidR="00BF196E">
        <w:rPr>
          <w:b/>
        </w:rPr>
        <w:tab/>
      </w:r>
      <w:r w:rsidR="00BF196E">
        <w:rPr>
          <w:b/>
        </w:rPr>
        <w:tab/>
      </w:r>
      <w:r w:rsidR="00BF196E">
        <w:rPr>
          <w:b/>
        </w:rPr>
        <w:tab/>
      </w:r>
      <w:r w:rsidR="00BF196E">
        <w:rPr>
          <w:b/>
        </w:rPr>
        <w:tab/>
      </w:r>
      <w:r w:rsidR="00BF196E">
        <w:rPr>
          <w:b/>
        </w:rPr>
        <w:tab/>
      </w:r>
      <w:r w:rsidR="00BF196E">
        <w:rPr>
          <w:b/>
        </w:rPr>
        <w:tab/>
      </w:r>
      <w:r w:rsidR="00BF196E">
        <w:rPr>
          <w:b/>
        </w:rPr>
        <w:tab/>
      </w:r>
      <w:r w:rsidR="00BF196E" w:rsidRPr="00BF196E">
        <w:t>St-2685/16-84</w:t>
      </w:r>
    </w:p>
    <w:p w:rsidRDefault="005617BF" w:rsidP="005617BF" w:rsidR="005617BF">
      <w:pPr>
        <w:ind w:hanging="720" w:left="360"/>
        <w:rPr>
          <w:b/>
        </w:rPr>
      </w:pPr>
      <w:r>
        <w:rPr>
          <w:b/>
        </w:rPr>
        <w:t xml:space="preserve">    </w:t>
      </w:r>
      <w:r>
        <w:rPr>
          <w:sz w:val="22"/>
          <w:szCs w:val="22"/>
        </w:rPr>
        <w:t>TRGOVAČKI SUD U OSIJEKU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center"/>
      </w:pPr>
      <w:r>
        <w:t>REPUBLIKA HRVATSKA</w:t>
      </w:r>
    </w:p>
    <w:p w:rsidRDefault="005617BF" w:rsidP="005617BF" w:rsidR="005617B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center"/>
      </w:pPr>
    </w:p>
    <w:p w:rsidRDefault="005617BF" w:rsidP="005617BF" w:rsidR="005617BF">
      <w:pPr>
        <w:jc w:val="both"/>
      </w:pPr>
      <w:r>
        <w:tab/>
      </w:r>
      <w:r w:rsidR="00D444B9" w:rsidRPr="00D444B9">
        <w:t xml:space="preserve">Trgovački sud u Osijeku, po sucu mr. sc. Tihomiru Kovačeviću, kao stečajnom sucu, u stečajnom postupku nad dužnikom: </w:t>
      </w:r>
      <w:r w:rsidR="00DD549D" w:rsidRPr="00DD549D">
        <w:t>PARALELA društvo s ograničenom odgovornošću za prijevoz i trgovinu u stečaju, Čepin, Ulica Ferdinanda Speisera 1, MBS 030038726, OIB 24315036478</w:t>
      </w:r>
      <w:r>
        <w:t xml:space="preserve">, dana </w:t>
      </w:r>
      <w:r w:rsidR="0056552C" w:rsidRPr="0056552C">
        <w:t>8. svibnja 2018</w:t>
      </w:r>
      <w:r>
        <w:t>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>r i j e š i o   j e</w:t>
      </w:r>
    </w:p>
    <w:p w:rsidRDefault="005617BF" w:rsidP="005617BF" w:rsidR="005617BF"/>
    <w:p w:rsidRDefault="005617BF" w:rsidP="005617BF" w:rsidR="005617BF"/>
    <w:p w:rsidRDefault="005617BF" w:rsidP="00585C8E" w:rsidR="00585C8E">
      <w:pPr>
        <w:pStyle w:val="Odlomakpopisa"/>
        <w:numPr>
          <w:ilvl w:val="0"/>
          <w:numId w:val="1"/>
        </w:numPr>
        <w:jc w:val="both"/>
      </w:pPr>
      <w:r>
        <w:t xml:space="preserve">Dosuđuje se ponuditelju </w:t>
      </w:r>
      <w:r w:rsidR="00455C0A">
        <w:t>Johann Pfeil, Heidestr 33 Beč, Austrija</w:t>
      </w:r>
      <w:r>
        <w:t xml:space="preserve">, OIB </w:t>
      </w:r>
      <w:r w:rsidR="00455C0A">
        <w:t>24555778374</w:t>
      </w:r>
      <w:r w:rsidR="00585C8E">
        <w:t xml:space="preserve"> i to </w:t>
      </w:r>
      <w:r>
        <w:t xml:space="preserve">nekretnina upisana u </w:t>
      </w:r>
      <w:r w:rsidR="00F40EEA">
        <w:t xml:space="preserve">zk.ul.br. </w:t>
      </w:r>
      <w:r w:rsidR="00AE1A69" w:rsidRPr="00833E29">
        <w:t>3575, k.o. Čepin, k.č.br. 111/1, 112/1 i 112/2, što u naravi čini oranica Put Paralele, poslovna zgrada i dvorište Gušće, te oranica Gušće, ukupne površine 119.400 m</w:t>
      </w:r>
      <w:r w:rsidR="00AE1A69" w:rsidRPr="003350C2">
        <w:rPr>
          <w:vertAlign w:val="superscript"/>
        </w:rPr>
        <w:t>2</w:t>
      </w:r>
      <w:r w:rsidR="00784ED5">
        <w:t>,</w:t>
      </w:r>
      <w:r w:rsidR="00AE1A69">
        <w:t xml:space="preserve"> Čepin, Ferdinanda Speisera 1, </w:t>
      </w:r>
    </w:p>
    <w:p w:rsidRDefault="005617BF" w:rsidP="00585C8E" w:rsidR="005617BF">
      <w:pPr>
        <w:pStyle w:val="Odlomakpopisa"/>
        <w:ind w:left="720"/>
        <w:jc w:val="both"/>
      </w:pPr>
      <w:r>
        <w:t xml:space="preserve">za iznos od </w:t>
      </w:r>
      <w:r w:rsidR="00AE1A69">
        <w:t>11.877.000</w:t>
      </w:r>
      <w:r w:rsidR="00D5629A">
        <w:t>,00</w:t>
      </w:r>
      <w:r>
        <w:t xml:space="preserve"> kn.</w:t>
      </w:r>
    </w:p>
    <w:p w:rsidRDefault="005617BF" w:rsidP="005617BF" w:rsidR="005617BF">
      <w:pPr>
        <w:jc w:val="both"/>
      </w:pPr>
    </w:p>
    <w:p w:rsidRDefault="005617BF" w:rsidP="00DD6011" w:rsidR="005617BF">
      <w:pPr>
        <w:pStyle w:val="Odlomakpopisa"/>
        <w:numPr>
          <w:ilvl w:val="0"/>
          <w:numId w:val="1"/>
        </w:numPr>
        <w:jc w:val="both"/>
      </w:pPr>
      <w:r>
        <w:t xml:space="preserve">Nalaže se ponuditelju uplata kupovnine, u iznosu od </w:t>
      </w:r>
      <w:r w:rsidR="00DD6011" w:rsidRPr="00DD6011">
        <w:t xml:space="preserve">11.877.000,00 </w:t>
      </w:r>
      <w:r>
        <w:t xml:space="preserve">kn umanjene za iznos položene jamčevine u iznosu od </w:t>
      </w:r>
      <w:r w:rsidR="00DD6011">
        <w:t>2.898.800,00</w:t>
      </w:r>
      <w:r>
        <w:t xml:space="preserve"> kn, odnosno uplata iznosa od </w:t>
      </w:r>
      <w:r w:rsidR="00D5629A">
        <w:t>8.</w:t>
      </w:r>
      <w:r w:rsidR="00DD6011">
        <w:t>978.200</w:t>
      </w:r>
      <w:r w:rsidR="00BE469C">
        <w:t>,00</w:t>
      </w:r>
      <w:r>
        <w:t xml:space="preserve"> kn, u roku 30 dana od dana pravomoćnosti rješenja o dosudi na poseban račun Financijske agencije otvoren za tu namjenu IBAN: HR1123900011300028787, Model: HR11. </w:t>
      </w:r>
    </w:p>
    <w:p w:rsidRDefault="005617BF" w:rsidP="005617BF" w:rsidR="005617B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D5629A">
        <w:t>73</w:t>
      </w:r>
      <w:r w:rsidR="00DD6011">
        <w:t>105</w:t>
      </w:r>
      <w:r>
        <w:t xml:space="preserve">, a kao podatak drugi broj P2 treba upisati </w:t>
      </w:r>
      <w:r w:rsidR="00DD6011">
        <w:t>29122</w:t>
      </w:r>
      <w:r>
        <w:t>.</w:t>
      </w:r>
    </w:p>
    <w:p w:rsidRDefault="005617BF" w:rsidP="005617BF" w:rsidR="005617BF">
      <w:pPr>
        <w:pStyle w:val="Odlomakpopisa"/>
        <w:ind w:left="720"/>
        <w:jc w:val="both"/>
      </w:pPr>
      <w:r>
        <w:t>Podatak P1 i P2 nužno je odvojiti crticom (-).</w:t>
      </w:r>
    </w:p>
    <w:p w:rsidRDefault="005617BF" w:rsidP="005617BF" w:rsidR="005617BF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5617BF" w:rsidP="005617BF" w:rsidR="005617BF">
      <w:pPr>
        <w:jc w:val="both"/>
      </w:pPr>
    </w:p>
    <w:p w:rsidRDefault="005617BF" w:rsidP="00DC62A1" w:rsidR="005617BF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>
        <w:rPr>
          <w:rFonts w:eastAsia="Calibri"/>
          <w:lang w:eastAsia="en-US"/>
        </w:rPr>
        <w:t xml:space="preserve">Financijska agencija je dužna bez odgode izvršiti prijenos novčanih sredstava (cjelokupne kupovnine, odnosno uplaćene jamčevine i preostalog dijela kupovnine do ukupne cijene u iznosu od </w:t>
      </w:r>
      <w:r w:rsidR="00DC62A1" w:rsidRPr="00DC62A1">
        <w:t xml:space="preserve">11.877.000,00 </w:t>
      </w:r>
      <w:r>
        <w:t>kn</w:t>
      </w:r>
      <w:r>
        <w:rPr>
          <w:rFonts w:eastAsia="Calibri"/>
          <w:lang w:eastAsia="en-US"/>
        </w:rPr>
        <w:t xml:space="preserve">) </w:t>
      </w:r>
      <w:r>
        <w:rPr>
          <w:bCs/>
        </w:rPr>
        <w:t xml:space="preserve">i to s računa broj HR3323900011300028779 iznos od </w:t>
      </w:r>
      <w:r w:rsidR="00DC62A1" w:rsidRPr="00DC62A1">
        <w:t xml:space="preserve">2.898.800,00 </w:t>
      </w:r>
      <w:r>
        <w:rPr>
          <w:bCs/>
        </w:rPr>
        <w:t xml:space="preserve">kn, te s računa broj HR1123900011300028787 iznos od </w:t>
      </w:r>
      <w:r w:rsidR="00DC62A1" w:rsidRPr="00DC62A1">
        <w:t xml:space="preserve">8.978.200,00 </w:t>
      </w:r>
      <w:r>
        <w:rPr>
          <w:bCs/>
        </w:rPr>
        <w:t>kn na žiro-račun suda broj HR3123900011300000200 kod Hrvatske poštanske banke s pozivom na broj HR 05 272-</w:t>
      </w:r>
      <w:r w:rsidR="001C7CA5">
        <w:rPr>
          <w:bCs/>
        </w:rPr>
        <w:t>2685</w:t>
      </w:r>
      <w:r>
        <w:rPr>
          <w:bCs/>
        </w:rPr>
        <w:t>-16, odmah po uplati ponuditelja</w:t>
      </w:r>
      <w:r>
        <w:t>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>Kupac je dužan platiti sve poreze, prireze, pristojbe, kao i ostale troškove vezane s prodajom i prijenosom vlasništva nekretnina iz točke 1. izreke ovoga rješenja na kupca.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>Nakon pravomoćnosti ovoga rješenja i nakon što kupac položi kupovninu, te se u zemljišnu knjigu upiše u njegovu korist pravo vlasništva na dosuđenim nekretninama, brisati će se prava i tereti upisani na nekretninama.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>Nakon što ponuditelj položi kupovninu i nakon pravomoćnosti ovoga rješenja nekretnine će se predati kupcu, a temeljem posebnog zaključka.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>
        <w:rPr>
          <w:rFonts w:eastAsia="Calibri"/>
          <w:lang w:eastAsia="en-US"/>
        </w:rPr>
        <w:t>Nekretnine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nekretnine dosude, u kojem će odrediti rok za polaganje kupovnine. Sud će u tom rješenju najprije oglasiti nevažećom dosudu kupcu koji je ponudio višu cijenu.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>Obrazloženje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 xml:space="preserve">Na provedenoj </w:t>
      </w:r>
      <w:r w:rsidR="00DC62A1">
        <w:t>treć</w:t>
      </w:r>
      <w:r w:rsidR="004B6CE2">
        <w:t>oj</w:t>
      </w:r>
      <w:r>
        <w:t xml:space="preserve"> elektroničkoj javnoj dražbi dana od </w:t>
      </w:r>
      <w:r w:rsidR="0066541C">
        <w:t>1</w:t>
      </w:r>
      <w:r>
        <w:t>.0</w:t>
      </w:r>
      <w:r w:rsidR="00DC62A1">
        <w:t>2</w:t>
      </w:r>
      <w:r>
        <w:t>.201</w:t>
      </w:r>
      <w:r w:rsidR="00DC62A1">
        <w:t>8</w:t>
      </w:r>
      <w:r>
        <w:t xml:space="preserve">. do </w:t>
      </w:r>
      <w:r w:rsidR="00F0235B">
        <w:t>25</w:t>
      </w:r>
      <w:r>
        <w:t>.</w:t>
      </w:r>
      <w:r w:rsidR="00F0235B">
        <w:t>04</w:t>
      </w:r>
      <w:r>
        <w:t>.201</w:t>
      </w:r>
      <w:r w:rsidR="00F0235B">
        <w:t>8</w:t>
      </w:r>
      <w:r>
        <w:t xml:space="preserve">. godine </w:t>
      </w:r>
      <w:r w:rsidR="00102B03">
        <w:t xml:space="preserve">(ID nadmetanja: 7310) </w:t>
      </w:r>
      <w:r>
        <w:t>za predmetn</w:t>
      </w:r>
      <w:r w:rsidR="002F5DC1">
        <w:t>u</w:t>
      </w:r>
      <w:r>
        <w:t xml:space="preserve"> nekretnin</w:t>
      </w:r>
      <w:r w:rsidR="002F5DC1">
        <w:t>u</w:t>
      </w:r>
      <w:r>
        <w:t xml:space="preserve"> najvišu ponudu istakao je ponuditelj kao u t. 1. izreke ovoga rješenja.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 xml:space="preserve">Kako su ispunjeni uvjeti iz zaključka o određivanju prodaje od </w:t>
      </w:r>
      <w:r w:rsidR="001C7CA5">
        <w:t>7</w:t>
      </w:r>
      <w:r>
        <w:t>.</w:t>
      </w:r>
      <w:r w:rsidR="001A5AED">
        <w:t>0</w:t>
      </w:r>
      <w:r w:rsidR="001C7CA5">
        <w:t>7</w:t>
      </w:r>
      <w:r>
        <w:t>.201</w:t>
      </w:r>
      <w:r w:rsidR="001A5AED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1A5AED">
        <w:t>i</w:t>
      </w:r>
      <w:r>
        <w:t xml:space="preserve"> predmetn</w:t>
      </w:r>
      <w:r w:rsidR="001A5AED">
        <w:t>a</w:t>
      </w:r>
      <w:r>
        <w:t xml:space="preserve"> nekretnin</w:t>
      </w:r>
      <w:r w:rsidR="001A5AED">
        <w:t>a</w:t>
      </w:r>
      <w:r>
        <w:t>, sud je nekretnin</w:t>
      </w:r>
      <w:r w:rsidR="001A5AED">
        <w:t>u</w:t>
      </w:r>
      <w:r>
        <w:t xml:space="preserve"> dosudio kao u t. 1. izreke ovoga rješenja.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>Slijedom navedenoga sud je odlučio kao u izreci rješenja sukladno čl. 103. i 132.c Ov</w:t>
      </w:r>
      <w:r w:rsidR="00F0235B">
        <w:t>ršnog zakona (NN 112/12, 25/13,</w:t>
      </w:r>
      <w:r>
        <w:t xml:space="preserve"> 93/14</w:t>
      </w:r>
      <w:r w:rsidR="00F0235B">
        <w:t>, 55/16 i 73/17</w:t>
      </w:r>
      <w:r>
        <w:t>), a sve u skladu s čl. 247. Stečajnog zakona (NN 71/15</w:t>
      </w:r>
      <w:r w:rsidR="00F0235B">
        <w:t xml:space="preserve"> i 104/17</w:t>
      </w:r>
      <w:r>
        <w:t>).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 xml:space="preserve">U Osijeku </w:t>
      </w:r>
      <w:r w:rsidR="0056552C" w:rsidRPr="0056552C">
        <w:t>8. svibnja 2018</w:t>
      </w:r>
      <w:r>
        <w:t>.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1A5AED" w:rsidP="005617BF" w:rsidR="005617BF">
      <w:pPr>
        <w:jc w:val="both"/>
      </w:pPr>
      <w:r>
        <w:t xml:space="preserve">Elizabeta Đeke </w:t>
      </w:r>
      <w:r>
        <w:tab/>
      </w:r>
      <w:r w:rsidR="00BE13C6">
        <w:t xml:space="preserve">     </w:t>
      </w:r>
      <w:r w:rsidR="005617BF">
        <w:tab/>
      </w:r>
      <w:r w:rsidR="005617BF">
        <w:tab/>
      </w:r>
      <w:r w:rsidR="005617BF">
        <w:tab/>
      </w:r>
      <w:r w:rsidR="005617BF">
        <w:tab/>
        <w:t xml:space="preserve">    </w:t>
      </w:r>
      <w:r w:rsidR="00BE13C6">
        <w:t xml:space="preserve">               </w:t>
      </w:r>
      <w:r w:rsidR="005617BF">
        <w:t xml:space="preserve">  mr. sc. Tihomir Kovačević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>POUKA O PRAVNOM LIJEKU:</w:t>
      </w:r>
    </w:p>
    <w:p w:rsidRDefault="005617BF" w:rsidP="005617BF" w:rsidR="005617BF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>D N A :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stečajn</w:t>
      </w:r>
      <w:r w:rsidR="0066541C">
        <w:t>i</w:t>
      </w:r>
      <w:r>
        <w:t xml:space="preserve"> upravitelj </w:t>
      </w:r>
      <w:r w:rsidR="001C7CA5">
        <w:t>Bojan Sudarević</w:t>
      </w:r>
    </w:p>
    <w:p w:rsidRDefault="00D96683" w:rsidP="00D96683" w:rsidR="00C707C2">
      <w:pPr>
        <w:pStyle w:val="Odlomakpopisa"/>
        <w:numPr>
          <w:ilvl w:val="0"/>
          <w:numId w:val="3"/>
        </w:numPr>
        <w:jc w:val="both"/>
      </w:pPr>
      <w:r w:rsidRPr="00D96683">
        <w:t>Johann Pfeil, Heidestr 33 Beč, Austrija</w:t>
      </w:r>
    </w:p>
    <w:p w:rsidRDefault="00525B3F" w:rsidP="005746DC" w:rsidR="00C54052">
      <w:pPr>
        <w:pStyle w:val="Odlomakpopisa"/>
        <w:numPr>
          <w:ilvl w:val="0"/>
          <w:numId w:val="3"/>
        </w:numPr>
        <w:jc w:val="both"/>
      </w:pPr>
      <w:r>
        <w:t>H-ABDUCO d.o.o. Zagreb</w:t>
      </w:r>
      <w:r w:rsidR="00D96683">
        <w:t>, Slavonska avenija 6A</w:t>
      </w:r>
    </w:p>
    <w:p w:rsidRDefault="000E50E8" w:rsidP="005746DC" w:rsidR="00525B3F">
      <w:pPr>
        <w:pStyle w:val="Odlomakpopisa"/>
        <w:numPr>
          <w:ilvl w:val="0"/>
          <w:numId w:val="3"/>
        </w:numPr>
        <w:jc w:val="both"/>
      </w:pPr>
      <w:r>
        <w:t>Alpe-Adria poslovodstvo d.o.o. Zagreb, Slavonska avenija 6A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 xml:space="preserve">Općinski sud u </w:t>
      </w:r>
      <w:r w:rsidR="00525B3F">
        <w:t>Osijek</w:t>
      </w:r>
      <w:r>
        <w:t xml:space="preserve">u zk odjel </w:t>
      </w:r>
      <w:r w:rsidR="00525B3F">
        <w:t>Osijek</w:t>
      </w:r>
      <w:r>
        <w:t xml:space="preserve"> po pravomoćnosti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 xml:space="preserve">Ministarstvo financija Porezna uprava </w:t>
      </w:r>
      <w:r w:rsidR="00525B3F">
        <w:t>Osijek</w:t>
      </w:r>
      <w:r>
        <w:t xml:space="preserve"> po pravomoćnosti</w:t>
      </w:r>
    </w:p>
    <w:p w:rsidRDefault="0094739C" w:rsidP="005617BF" w:rsidR="0094739C">
      <w:pPr>
        <w:pStyle w:val="Odlomakpopisa"/>
        <w:numPr>
          <w:ilvl w:val="0"/>
          <w:numId w:val="3"/>
        </w:numPr>
        <w:jc w:val="both"/>
      </w:pPr>
      <w:r>
        <w:t>Financijska agencija radi objave na mrežnim stranicama po pravomoćnosti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mrežna stranica e-Oglasna ploča sudova</w:t>
      </w:r>
    </w:p>
    <w:sectPr w:rsidSect="0056552C" w:rsidR="005617BF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5CA" w:rsidP="008705CA" w:rsidR="008705CA">
      <w:r>
        <w:separator/>
      </w:r>
    </w:p>
  </w:endnote>
  <w:endnote w:id="0" w:type="continuationSeparator">
    <w:p w:rsidRDefault="008705CA" w:rsidP="008705CA" w:rsidR="00870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5CA" w:rsidP="008705CA" w:rsidR="008705CA">
      <w:r>
        <w:separator/>
      </w:r>
    </w:p>
  </w:footnote>
  <w:footnote w:id="0" w:type="continuationSeparator">
    <w:p w:rsidRDefault="008705CA" w:rsidP="008705CA" w:rsidR="008705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5CA" w:rsidR="008705CA">
    <w:pPr>
      <w:pStyle w:val="Zaglavlje"/>
    </w:pPr>
    <w:r>
      <w:tab/>
      <w:t xml:space="preserve">                 </w:t>
    </w:r>
    <w:r w:rsidR="0056552C">
      <w:t>2</w:t>
    </w:r>
    <w:r>
      <w:t xml:space="preserve">   </w:t>
    </w:r>
    <w:r w:rsidR="00BF196E">
      <w:tab/>
      <w:t>14 St-2685/16-84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52C" w:rsidR="0056552C">
    <w:pPr>
      <w:pStyle w:val="Zaglavlje"/>
      <w:jc w:val="center"/>
    </w:pPr>
  </w:p>
  <w:p w:rsidRDefault="00B33B72" w:rsidR="00B33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7BF"/>
    <w:rsid w:val="000E50E8"/>
    <w:rsid w:val="00102B03"/>
    <w:rsid w:val="001A5AED"/>
    <w:rsid w:val="001C7CA5"/>
    <w:rsid w:val="0021632D"/>
    <w:rsid w:val="002169AC"/>
    <w:rsid w:val="0023104C"/>
    <w:rsid w:val="002F5DC1"/>
    <w:rsid w:val="00377E4E"/>
    <w:rsid w:val="003F3339"/>
    <w:rsid w:val="00455C0A"/>
    <w:rsid w:val="00472888"/>
    <w:rsid w:val="004B6CE2"/>
    <w:rsid w:val="004F6E4F"/>
    <w:rsid w:val="00525B3F"/>
    <w:rsid w:val="005617BF"/>
    <w:rsid w:val="0056552C"/>
    <w:rsid w:val="005746DC"/>
    <w:rsid w:val="00585C8E"/>
    <w:rsid w:val="005A5648"/>
    <w:rsid w:val="005B0EF6"/>
    <w:rsid w:val="005F0CD2"/>
    <w:rsid w:val="00637234"/>
    <w:rsid w:val="006540F9"/>
    <w:rsid w:val="0066541C"/>
    <w:rsid w:val="00690BBB"/>
    <w:rsid w:val="006E34E1"/>
    <w:rsid w:val="006F01D3"/>
    <w:rsid w:val="0070180B"/>
    <w:rsid w:val="00784ED5"/>
    <w:rsid w:val="007E3D02"/>
    <w:rsid w:val="008705CA"/>
    <w:rsid w:val="0087550C"/>
    <w:rsid w:val="008A37F9"/>
    <w:rsid w:val="008D048F"/>
    <w:rsid w:val="008F1856"/>
    <w:rsid w:val="0094739C"/>
    <w:rsid w:val="00982D16"/>
    <w:rsid w:val="00A019CB"/>
    <w:rsid w:val="00A222A9"/>
    <w:rsid w:val="00AE1A69"/>
    <w:rsid w:val="00B33B72"/>
    <w:rsid w:val="00B5417C"/>
    <w:rsid w:val="00B93A89"/>
    <w:rsid w:val="00BA73C5"/>
    <w:rsid w:val="00BE13C6"/>
    <w:rsid w:val="00BE469C"/>
    <w:rsid w:val="00BF196E"/>
    <w:rsid w:val="00C54052"/>
    <w:rsid w:val="00C707C2"/>
    <w:rsid w:val="00D444B9"/>
    <w:rsid w:val="00D52160"/>
    <w:rsid w:val="00D5629A"/>
    <w:rsid w:val="00D855B1"/>
    <w:rsid w:val="00D96683"/>
    <w:rsid w:val="00DC62A1"/>
    <w:rsid w:val="00DD549D"/>
    <w:rsid w:val="00DD6011"/>
    <w:rsid w:val="00E6225D"/>
    <w:rsid w:val="00F0235B"/>
    <w:rsid w:val="00F2439E"/>
    <w:rsid w:val="00F40EEA"/>
    <w:rsid w:val="00F8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17BF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617BF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617BF"/>
    <w:rPr>
      <w:rFonts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7BF"/>
    <w:pPr>
      <w:ind w:left="708"/>
    </w:pPr>
  </w:style>
  <w:style w:styleId="Naglaeno" w:type="character">
    <w:name w:val="Strong"/>
    <w:basedOn w:val="Zadanifontodlomka"/>
    <w:qFormat/>
    <w:rsid w:val="005617B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7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17B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05CA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05CA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5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50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50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50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50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17BF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617BF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617BF"/>
    <w:rPr>
      <w:rFonts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7BF"/>
    <w:pPr>
      <w:ind w:left="708"/>
    </w:pPr>
  </w:style>
  <w:style w:styleId="Naglaeno" w:type="character">
    <w:name w:val="Strong"/>
    <w:basedOn w:val="Zadanifontodlomka"/>
    <w:qFormat/>
    <w:rsid w:val="005617B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7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17B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05CA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05CA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5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50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50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50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50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9898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2685</izvorni_sadrzaj>
    <derivirana_varijabla naziv="DomainObject.Predmet.Broj_1">2685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St-2685/2016</izvorni_sadrzaj>
    <derivirana_varijabla naziv="DomainObject.Predmet.OznakaBroj_1">St-2685/2016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PARALELA društvo s ograničenom odgovornošću za prijevoz i trgovinu</izvorni_sadrzaj>
    <derivirana_varijabla naziv="DomainObject.Predmet.ProtustrankaFormated_1">  PARALELA društvo s ograničenom odgovornošću za prijevoz i trgovinu</derivirana_varijabla>
  </DomainObject.Predmet.ProtustrankaFormated>
  <DomainObject.Predmet.ProtustrankaFormatedOIB>
    <izvorni_sadrzaj>  PARALELA društvo s ograničenom odgovornošću za prijevoz i trgovinu, OIB 24315036478</izvorni_sadrzaj>
    <derivirana_varijabla naziv="DomainObject.Predmet.ProtustrankaFormatedOIB_1">  PARALELA društvo s ograničenom odgovornošću za prijevoz i trgovinu, OIB 24315036478</derivirana_varijabla>
  </DomainObject.Predmet.ProtustrankaFormatedOIB>
  <DomainObject.Predmet.ProtustrankaFormatedWithAdress>
    <izvorni_sadrzaj> PARALELA društvo s ograničenom odgovornošću za prijevoz i trgovinu, Ulica Ferdinanda Speisera 1, 31431 Čepin</izvorni_sadrzaj>
    <derivirana_varijabla naziv="DomainObject.Predmet.ProtustrankaFormatedWithAdress_1"> PARALELA društvo s ograničenom odgovornošću za prijevoz i trgovinu, Ulica Ferdinanda Speisera 1, 31431 Čepin</derivirana_varijabla>
  </DomainObject.Predmet.ProtustrankaFormatedWithAdress>
  <DomainObject.Predmet.ProtustrankaFormatedWithAdressOIB>
    <izvorni_sadrzaj> PARALELA društvo s ograničenom odgovornošću za prijevoz i trgovinu, OIB 24315036478, Ulica Ferdinanda Speisera 1, 31431 Čepin</izvorni_sadrzaj>
    <derivirana_varijabla naziv="DomainObject.Predmet.ProtustrankaFormatedWithAdressOIB_1"> PARALELA društvo s ograničenom odgovornošću za prijevoz i trgovinu, OIB 24315036478, Ulica Ferdinanda Speisera 1, 31431 Čepin</derivirana_varijabla>
  </DomainObject.Predmet.ProtustrankaFormatedWithAdressOIB>
  <DomainObject.Predmet.ProtustrankaWithAdress>
    <izvorni_sadrzaj>PARALELA društvo s ograničenom odgovornošću za prijevoz i trgovinu Ulica Ferdinanda Speisera 1, 31431 Čepin</izvorni_sadrzaj>
    <derivirana_varijabla naziv="DomainObject.Predmet.ProtustrankaWithAdress_1">PARALELA društvo s ograničenom odgovornošću za prijevoz i trgovinu Ulica Ferdinanda Speisera 1, 31431 Čepin</derivirana_varijabla>
  </DomainObject.Predmet.ProtustrankaWithAdress>
  <DomainObject.Predmet.ProtustrankaWithAdressOIB>
    <izvorni_sadrzaj>PARALELA društvo s ograničenom odgovornošću za prijevoz i trgovinu, OIB 24315036478, Ulica Ferdinanda Speisera 1, 31431 Čepin</izvorni_sadrzaj>
    <derivirana_varijabla naziv="DomainObject.Predmet.ProtustrankaWithAdressOIB_1">PARALELA društvo s ograničenom odgovornošću za prijevoz i trgovinu, OIB 24315036478, Ulica Ferdinanda Speisera 1, 31431 Čepin</derivirana_varijabla>
  </DomainObject.Predmet.ProtustrankaWithAdressOIB>
  <DomainObject.Predmet.ProtustrankaNazivFormated>
    <izvorni_sadrzaj>PARALELA društvo s ograničenom odgovornošću za prijevoz i trgovinu</izvorni_sadrzaj>
    <derivirana_varijabla naziv="DomainObject.Predmet.ProtustrankaNazivFormated_1">PARALELA društvo s ograničenom odgovornošću za prijevoz i trgovinu</derivirana_varijabla>
  </DomainObject.Predmet.ProtustrankaNazivFormated>
  <DomainObject.Predmet.ProtustrankaNazivFormatedOIB>
    <izvorni_sadrzaj>PARALELA društvo s ograničenom odgovornošću za prijevoz i trgovinu, OIB 24315036478</izvorni_sadrzaj>
    <derivirana_varijabla naziv="DomainObject.Predmet.ProtustrankaNazivFormatedOIB_1">PARALELA društvo s ograničenom odgovornošću za prijevoz i trgovinu, OIB 24315036478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PARALELA društvo s ograničenom odgovornošću za prijevoz i trgovinu</item>
    </izvorni_sadrzaj>
    <derivirana_varijabla naziv="DomainObject.Predmet.ProtuStrankaListFormated_1">
      <item>PARALELA društvo s ograničenom odgovornošću za prijevoz i trgovinu</item>
    </derivirana_varijabla>
  </DomainObject.Predmet.ProtuStrankaListFormated>
  <DomainObject.Predmet.ProtuStrankaListFormatedOIB>
    <izvorni_sadrzaj>
      <item>PARALELA društvo s ograničenom odgovornošću za prijevoz i trgovinu, OIB 24315036478</item>
    </izvorni_sadrzaj>
    <derivirana_varijabla naziv="DomainObject.Predmet.ProtuStrankaListFormatedOIB_1">
      <item>PARALELA društvo s ograničenom odgovornošću za prijevoz i trgovinu, OIB 24315036478</item>
    </derivirana_varijabla>
  </DomainObject.Predmet.ProtuStrankaListFormatedOIB>
  <DomainObject.Predmet.ProtuStrankaListFormatedWithAdress>
    <izvorni_sadrzaj>
      <item>PARALELA društvo s ograničenom odgovornošću za prijevoz i trgovinu, Ulica Ferdinanda Speisera 1, 31431 Čepin</item>
    </izvorni_sadrzaj>
    <derivirana_varijabla naziv="DomainObject.Predmet.ProtuStrankaListFormatedWithAdress_1">
      <item>PARALELA društvo s ograničenom odgovornošću za prijevoz i trgovinu, Ulica Ferdinanda Speisera 1, 31431 Čepin</item>
    </derivirana_varijabla>
  </DomainObject.Predmet.ProtuStrankaListFormatedWithAdress>
  <DomainObject.Predmet.ProtuStrankaListFormatedWithAdressOIB>
    <izvorni_sadrzaj>
      <item>PARALELA društvo s ograničenom odgovornošću za prijevoz i trgovinu, OIB 24315036478, Ulica Ferdinanda Speisera 1, 31431 Čepin</item>
    </izvorni_sadrzaj>
    <derivirana_varijabla naziv="DomainObject.Predmet.ProtuStrankaListFormatedWithAdressOIB_1">
      <item>PARALELA društvo s ograničenom odgovornošću za prijevoz i trgovinu, OIB 24315036478, Ulica Ferdinanda Speisera 1, 31431 Čepin</item>
    </derivirana_varijabla>
  </DomainObject.Predmet.ProtuStrankaListFormatedWithAdressOIB>
  <DomainObject.Predmet.ProtuStrankaListNazivFormated>
    <izvorni_sadrzaj>
      <item>PARALELA društvo s ograničenom odgovornošću za prijevoz i trgovinu</item>
    </izvorni_sadrzaj>
    <derivirana_varijabla naziv="DomainObject.Predmet.ProtuStrankaListNazivFormated_1">
      <item>PARALELA društvo s ograničenom odgovornošću za prijevoz i trgovinu</item>
    </derivirana_varijabla>
  </DomainObject.Predmet.ProtuStrankaListNazivFormated>
  <DomainObject.Predmet.ProtuStrankaListNazivFormatedOIB>
    <izvorni_sadrzaj>
      <item>PARALELA društvo s ograničenom odgovornošću za prijevoz i trgovinu, OIB 24315036478</item>
    </izvorni_sadrzaj>
    <derivirana_varijabla naziv="DomainObject.Predmet.ProtuStrankaListNazivFormatedOIB_1">
      <item>PARALELA društvo s ograničenom odgovornošću za prijevoz i trgovinu, OIB 24315036478</item>
    </derivirana_varijabla>
  </DomainObject.Predmet.ProtuStrankaListNazivFormatedOIB>
  <DomainObject.Predmet.OstaliListFormated>
    <izvorni_sadrzaj>
      <item>ŽDO GUO Osijek</item>
      <item>Bojan Sudarević</item>
      <item>Goran Dumančić</item>
      <item>H-ABDUCO d.o.o.</item>
    </izvorni_sadrzaj>
    <derivirana_varijabla naziv="DomainObject.Predmet.OstaliListFormated_1">
      <item>ŽDO GUO Osijek</item>
      <item>Bojan Sudarević</item>
      <item>Goran Dumančić</item>
      <item>H-ABDUCO d.o.o.</item>
    </derivirana_varijabla>
  </DomainObject.Predmet.OstaliListFormated>
  <DomainObject.Predmet.OstaliListFormatedOIB>
    <izvorni_sadrzaj>
      <item>ŽDO GUO Osijek</item>
      <item>Bojan Sudarević, OIB 97806800829</item>
      <item>Goran Dumančić, OIB 67376450209</item>
      <item>H-ABDUCO d.o.o., OIB 13667298928</item>
    </izvorni_sadrzaj>
    <derivirana_varijabla naziv="DomainObject.Predmet.OstaliListFormatedOIB_1">
      <item>ŽDO GUO Osijek</item>
      <item>Bojan Sudarević, OIB 97806800829</item>
      <item>Goran Dumančić, OIB 67376450209</item>
      <item>H-ABDUCO d.o.o., OIB 13667298928</item>
    </derivirana_varijabla>
  </DomainObject.Predmet.OstaliListFormatedOIB>
  <DomainObject.Predmet.OstaliListFormatedWithAdress>
    <izvorni_sadrzaj>
      <item>ŽDO GUO Osijek</item>
      <item>Bojan Sudarević, Trg bana J. Jelačića 27, 31000 Osijek</item>
      <item>Goran Dumančić, I. Gundulića 3, 31000 Osijek</item>
      <item>H-ABDUCO d.o.o., Slavonska avenija 6a, 10000 Zagreb</item>
    </izvorni_sadrzaj>
    <derivirana_varijabla naziv="DomainObject.Predmet.OstaliListFormatedWithAdress_1">
      <item>ŽDO GUO Osijek</item>
      <item>Bojan Sudarević, Trg bana J. Jelačića 27, 31000 Osijek</item>
      <item>Goran Dumančić, I. Gundulića 3, 31000 Osijek</item>
      <item>H-ABDUCO d.o.o., Slavonska avenija 6a, 10000 Zagreb</item>
    </derivirana_varijabla>
  </DomainObject.Predmet.OstaliListFormatedWithAdress>
  <DomainObject.Predmet.OstaliListFormatedWithAdressOIB>
    <izvorni_sadrzaj>
      <item>ŽDO GUO Osijek</item>
      <item>Bojan Sudarević, OIB 97806800829, Trg bana J. Jelačića 27, 31000 Osijek</item>
      <item>Goran Dumančić, OIB 67376450209, I. Gundulića 3, 31000 Osijek</item>
      <item>H-ABDUCO d.o.o., OIB 13667298928, Slavonska avenija 6a, 10000 Zagreb</item>
    </izvorni_sadrzaj>
    <derivirana_varijabla naziv="DomainObject.Predmet.OstaliListFormatedWithAdressOIB_1">
      <item>ŽDO GUO Osijek</item>
      <item>Bojan Sudarević, OIB 97806800829, Trg bana J. Jelačića 27, 31000 Osijek</item>
      <item>Goran Dumančić, OIB 67376450209, I. Gundulića 3, 31000 Osijek</item>
      <item>H-ABDUCO d.o.o., OIB 13667298928, Slavonska avenija 6a, 10000 Zagreb</item>
    </derivirana_varijabla>
  </DomainObject.Predmet.OstaliListFormatedWithAdressOIB>
  <DomainObject.Predmet.OstaliListNazivFormated>
    <izvorni_sadrzaj>
      <item>ŽDO GUO Osijek</item>
      <item>Bojan Sudarević</item>
      <item>Goran Dumančić</item>
      <item>H-ABDUCO d.o.o.</item>
    </izvorni_sadrzaj>
    <derivirana_varijabla naziv="DomainObject.Predmet.OstaliListNazivFormated_1">
      <item>ŽDO GUO Osijek</item>
      <item>Bojan Sudarević</item>
      <item>Goran Dumančić</item>
      <item>H-ABDUCO d.o.o.</item>
    </derivirana_varijabla>
  </DomainObject.Predmet.OstaliListNazivFormated>
  <DomainObject.Predmet.OstaliListNazivFormatedOIB>
    <izvorni_sadrzaj>
      <item>ŽDO GUO Osijek</item>
      <item>Bojan Sudarević, OIB 97806800829</item>
      <item>Goran Dumančić, OIB 67376450209</item>
      <item>H-ABDUCO d.o.o., OIB 13667298928</item>
    </izvorni_sadrzaj>
    <derivirana_varijabla naziv="DomainObject.Predmet.OstaliListNazivFormatedOIB_1">
      <item>ŽDO GUO Osijek</item>
      <item>Bojan Sudarević, OIB 97806800829</item>
      <item>Goran Dumančić, OIB 67376450209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PARALELA društvo s ograničenom odgovornošću za prijevoz i trgovinu</izvorni_sadrzaj>
    <derivirana_varijabla naziv="DomainObject.Predmet.ProtustrankaIDrugi_1">PARALELA društvo s ograničenom odgovornošću za prijevoz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PARALELA društvo s ograničenom odgovornošću za prijevoz i trgovinu, OIB 24315036478, Ulica Ferdinanda Speisera 1, 31431 Čepin</izvorni_sadrzaj>
    <derivirana_varijabla naziv="DomainObject.Predmet.ProtustrankaIDrugiAdressOIB_1">PARALELA društvo s ograničenom odgovornošću za prijevoz i trgovinu, OIB 24315036478, Ulica Ferdinanda Speisera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PARALELA društvo s ograničenom odgovornošću za prijevoz i trgovinu</item>
      <item>ŽDO GUO Osijek</item>
      <item>Bojan Sudarević</item>
      <item>Goran Dumančić</item>
      <item>H-ABDUCO d.o.o.</item>
    </izvorni_sadrzaj>
    <derivirana_varijabla naziv="DomainObject.Predmet.SudioniciListNaziv_1">
      <item>FINA RC OSIJEK</item>
      <item>PARALELA društvo s ograničenom odgovornošću za prijevoz i trgovinu</item>
      <item>ŽDO GUO Osijek</item>
      <item>Bojan Sudarević</item>
      <item>Goran Dumančić</item>
      <item>H-ABDUCO d.o.o.</item>
    </derivirana_varijabla>
  </DomainObject.Predmet.SudioniciListNaziv>
  <DomainObject.Predmet.SudioniciListAdressOIB>
    <izvorni_sadrzaj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  <item>H-ABDUCO d.o.o., OIB 13667298928, Slavonska avenija 6a,10000 Zagreb</item>
    </izvorni_sadrzaj>
    <derivirana_varijabla naziv="DomainObject.Predmet.SudioniciListAdressOIB_1"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24315036478</item>
      <item>, OIB null</item>
      <item>, OIB 97806800829</item>
      <item>, OIB 67376450209</item>
      <item>, OIB 13667298928</item>
    </izvorni_sadrzaj>
    <derivirana_varijabla naziv="DomainObject.Predmet.SudioniciListNazivOIB_1">
      <item>, OIB 85821130368</item>
      <item>, OIB 24315036478</item>
      <item>, OIB null</item>
      <item>, OIB 97806800829</item>
      <item>, OIB 67376450209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F19494-A9B7-4E2F-9A6E-078731B358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3750</properties:Characters>
  <properties:Lines>97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2018-05-08T06:25:00Z</dcterms:created>
  <dc:creator>Tihomir Kovačević</dc:creator>
  <cp:lastModifiedBy>Elizabeta Đeke</cp:lastModifiedBy>
  <cp:lastPrinted>2017-11-15T09:02:00Z</cp:lastPrinted>
  <dcterms:modified xmlns:xsi="http://www.w3.org/2001/XMLSchema-instance" xsi:type="dcterms:W3CDTF">2018-05-08T08:52:00Z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dosuda 8.5.docx)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