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2f1a" w14:paraId="0042f1a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AC0C80">
        <w:t>23</w:t>
      </w:r>
      <w:r w:rsidR="00A73D9A" w:rsidRPr="006E2E98">
        <w:t>/</w:t>
      </w:r>
      <w:r w:rsidR="00AC0C80">
        <w:t>2015</w:t>
      </w:r>
      <w:r w:rsidR="006E2E98" w:rsidRPr="006E2E98">
        <w:t>-</w:t>
      </w:r>
      <w:r w:rsidR="00DC075B">
        <w:t>172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AC0C80">
        <w:rPr>
          <w:rFonts w:hAnsi="Times New Roman" w:ascii="Times New Roman"/>
          <w:sz w:val="24"/>
        </w:rPr>
        <w:t>FUZUL INTERNATIONAL</w:t>
      </w:r>
      <w:r w:rsidR="00AC0C80" w:rsidRPr="00427A3D">
        <w:rPr>
          <w:rFonts w:hAnsi="Times New Roman" w:ascii="Times New Roman"/>
          <w:sz w:val="24"/>
        </w:rPr>
        <w:t xml:space="preserve"> d.o.o., </w:t>
      </w:r>
      <w:r w:rsidR="00AC0C80">
        <w:rPr>
          <w:rFonts w:hAnsi="Times New Roman" w:ascii="Times New Roman"/>
          <w:sz w:val="24"/>
        </w:rPr>
        <w:t>Zadar</w:t>
      </w:r>
      <w:r w:rsidR="00AC0C80" w:rsidRPr="00427A3D">
        <w:rPr>
          <w:rFonts w:hAnsi="Times New Roman" w:ascii="Times New Roman"/>
          <w:sz w:val="24"/>
        </w:rPr>
        <w:t xml:space="preserve">, </w:t>
      </w:r>
      <w:r w:rsidR="00AC0C80">
        <w:rPr>
          <w:rFonts w:hAnsi="Times New Roman" w:ascii="Times New Roman"/>
          <w:sz w:val="24"/>
        </w:rPr>
        <w:t>Ulica Andrije Hebranga 7</w:t>
      </w:r>
      <w:r w:rsidR="00AC0C80" w:rsidRPr="00427A3D">
        <w:rPr>
          <w:rFonts w:hAnsi="Times New Roman" w:ascii="Times New Roman"/>
          <w:sz w:val="24"/>
        </w:rPr>
        <w:t xml:space="preserve">, OIB: </w:t>
      </w:r>
      <w:r w:rsidR="00AC0C80">
        <w:rPr>
          <w:rFonts w:hAnsi="Times New Roman" w:ascii="Times New Roman"/>
          <w:sz w:val="24"/>
        </w:rPr>
        <w:t>40314449316</w:t>
      </w:r>
      <w:r w:rsidR="00E20A1B" w:rsidRPr="006E2E98">
        <w:rPr>
          <w:rFonts w:cs="Times New Roman" w:hAnsi="Times New Roman" w:ascii="Times New Roman"/>
          <w:sz w:val="24"/>
        </w:rPr>
        <w:t xml:space="preserve">, zastupanom po stečajnoj upraviteljici </w:t>
      </w:r>
      <w:r w:rsidR="00AC0C80">
        <w:rPr>
          <w:rFonts w:cs="Times New Roman" w:hAnsi="Times New Roman" w:ascii="Times New Roman"/>
          <w:sz w:val="24"/>
        </w:rPr>
        <w:t>Radojki Danek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E82FB8">
        <w:rPr>
          <w:rFonts w:cs="Times New Roman" w:hAnsi="Times New Roman" w:ascii="Times New Roman"/>
          <w:sz w:val="24"/>
        </w:rPr>
        <w:t>12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E82FB8">
        <w:rPr>
          <w:rFonts w:cs="Times New Roman" w:hAnsi="Times New Roman" w:ascii="Times New Roman"/>
          <w:sz w:val="24"/>
        </w:rPr>
        <w:t>travnja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C0C80">
        <w:rPr>
          <w:rFonts w:hAnsi="Times New Roman" w:ascii="Times New Roman"/>
          <w:sz w:val="24"/>
        </w:rPr>
        <w:t>FUZUL INTERNATIONAL</w:t>
      </w:r>
      <w:r w:rsidR="00AC0C80" w:rsidRPr="00427A3D">
        <w:rPr>
          <w:rFonts w:hAnsi="Times New Roman" w:ascii="Times New Roman"/>
          <w:sz w:val="24"/>
        </w:rPr>
        <w:t xml:space="preserve"> d.o.o., </w:t>
      </w:r>
      <w:r w:rsidR="00AC0C80">
        <w:rPr>
          <w:rFonts w:hAnsi="Times New Roman" w:ascii="Times New Roman"/>
          <w:sz w:val="24"/>
        </w:rPr>
        <w:t>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6E2E98" w:rsidP="006E2E98" w:rsidR="00F9750E" w:rsidRPr="006E2E98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Brodica marke </w:t>
      </w:r>
      <w:r w:rsidR="00AC0C80">
        <w:rPr>
          <w:rFonts w:cs="Times New Roman" w:hAnsi="Times New Roman" w:ascii="Times New Roman"/>
          <w:sz w:val="24"/>
          <w:szCs w:val="24"/>
        </w:rPr>
        <w:t>Ambasador 36, oznaka 1434 ZD, broj trupa XVA36046C898, godina gradnje 1998. g.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AC0C80">
        <w:rPr>
          <w:rFonts w:cs="Times New Roman" w:hAnsi="Times New Roman" w:ascii="Times New Roman"/>
          <w:sz w:val="24"/>
          <w:szCs w:val="24"/>
        </w:rPr>
        <w:t>KorBox</w:t>
      </w:r>
      <w:r w:rsidR="005F10F0">
        <w:rPr>
          <w:rFonts w:cs="Times New Roman" w:hAnsi="Times New Roman" w:ascii="Times New Roman"/>
          <w:sz w:val="24"/>
          <w:szCs w:val="24"/>
        </w:rPr>
        <w:t xml:space="preserve"> d.o.o., </w:t>
      </w:r>
      <w:r w:rsidR="00AC0C80">
        <w:rPr>
          <w:rFonts w:cs="Times New Roman" w:hAnsi="Times New Roman" w:ascii="Times New Roman"/>
          <w:sz w:val="24"/>
          <w:szCs w:val="24"/>
        </w:rPr>
        <w:t>10000 Zagreb</w:t>
      </w:r>
      <w:r w:rsidR="005F10F0">
        <w:rPr>
          <w:rFonts w:cs="Times New Roman" w:hAnsi="Times New Roman" w:ascii="Times New Roman"/>
          <w:sz w:val="24"/>
          <w:szCs w:val="24"/>
        </w:rPr>
        <w:t xml:space="preserve">, </w:t>
      </w:r>
      <w:r w:rsidR="00AC0C80">
        <w:rPr>
          <w:rFonts w:cs="Times New Roman" w:hAnsi="Times New Roman" w:ascii="Times New Roman"/>
          <w:sz w:val="24"/>
          <w:szCs w:val="24"/>
        </w:rPr>
        <w:t>Trgovačka 6</w:t>
      </w:r>
      <w:r w:rsidR="005F10F0">
        <w:rPr>
          <w:rFonts w:cs="Times New Roman" w:hAnsi="Times New Roman" w:ascii="Times New Roman"/>
          <w:sz w:val="24"/>
          <w:szCs w:val="24"/>
        </w:rPr>
        <w:t xml:space="preserve">, OIB: </w:t>
      </w:r>
      <w:r w:rsidR="00AC0C80">
        <w:rPr>
          <w:rFonts w:cs="Times New Roman" w:hAnsi="Times New Roman" w:ascii="Times New Roman"/>
          <w:sz w:val="24"/>
          <w:szCs w:val="24"/>
        </w:rPr>
        <w:t>54253942164</w:t>
      </w:r>
      <w:r w:rsidR="00F9750E"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AC0C80">
        <w:rPr>
          <w:rFonts w:cs="Times New Roman" w:hAnsi="Times New Roman" w:ascii="Times New Roman"/>
          <w:sz w:val="24"/>
          <w:szCs w:val="24"/>
        </w:rPr>
        <w:t>KorBox d.o.o., 10000 Zagreb, Trgovačka 6, OIB: 54253942164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AC0C80">
        <w:rPr>
          <w:rFonts w:cs="Times New Roman" w:hAnsi="Times New Roman" w:ascii="Times New Roman"/>
          <w:sz w:val="24"/>
          <w:szCs w:val="24"/>
        </w:rPr>
        <w:t>30.001,00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AC0C80">
        <w:rPr>
          <w:rFonts w:cs="Times New Roman" w:hAnsi="Times New Roman" w:ascii="Times New Roman"/>
          <w:sz w:val="24"/>
          <w:szCs w:val="24"/>
        </w:rPr>
        <w:t>54577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AC0C80">
        <w:rPr>
          <w:rFonts w:cs="Times New Roman" w:hAnsi="Times New Roman" w:ascii="Times New Roman"/>
          <w:sz w:val="24"/>
          <w:szCs w:val="24"/>
        </w:rPr>
        <w:t>20346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075B" w:rsidP="00AC6770" w:rsidR="00DC075B">
      <w:pPr>
        <w:pStyle w:val="Odlomakpopisa"/>
        <w:numPr>
          <w:ilvl w:val="0"/>
          <w:numId w:val="4"/>
        </w:numPr>
        <w:spacing w:lineRule="auto" w:line="240" w:after="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 w:rsidRPr="00DC075B">
        <w:rPr>
          <w:rFonts w:cs="Times New Roman" w:hAnsi="Times New Roman" w:ascii="Times New Roman"/>
          <w:sz w:val="24"/>
          <w:szCs w:val="24"/>
        </w:rPr>
        <w:t xml:space="preserve">Ako kupac ne položi kupovinu u cijelosti u roku iz </w:t>
      </w:r>
      <w:r>
        <w:rPr>
          <w:rFonts w:cs="Times New Roman" w:hAnsi="Times New Roman" w:ascii="Times New Roman"/>
          <w:sz w:val="24"/>
          <w:szCs w:val="24"/>
        </w:rPr>
        <w:t xml:space="preserve">točke II. </w:t>
      </w:r>
      <w:r w:rsidRPr="00DC075B">
        <w:rPr>
          <w:rFonts w:cs="Times New Roman" w:hAnsi="Times New Roman" w:ascii="Times New Roman"/>
          <w:sz w:val="24"/>
          <w:szCs w:val="24"/>
        </w:rPr>
        <w:t>ove odluke, imovina će se dosuditi kupcima koji su ponudili nižu cijenu, redom prema veličini cijene koju su ponudili.</w:t>
      </w:r>
    </w:p>
    <w:p w:rsidRDefault="00AC6770" w:rsidP="00AC6770" w:rsidR="00AC6770" w:rsidRPr="00AC6770">
      <w:pPr>
        <w:jc w:val="both"/>
      </w:pPr>
    </w:p>
    <w:p w:rsidRDefault="00F9750E" w:rsidP="00AC6770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EC668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 da se u </w:t>
      </w:r>
      <w:r w:rsidR="00EC6688" w:rsidRPr="002633C2">
        <w:rPr>
          <w:rFonts w:cs="Times New Roman" w:hAnsi="Times New Roman" w:ascii="Times New Roman"/>
          <w:sz w:val="24"/>
          <w:szCs w:val="24"/>
        </w:rPr>
        <w:t>registar brodova</w:t>
      </w:r>
      <w:r w:rsidRPr="002633C2">
        <w:rPr>
          <w:rFonts w:cs="Times New Roman" w:hAnsi="Times New Roman" w:ascii="Times New Roman"/>
          <w:sz w:val="24"/>
          <w:szCs w:val="24"/>
        </w:rPr>
        <w:t xml:space="preserve"> upiše u njegovu korist pravo vlasništva na dosuđenoj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pokretnini</w:t>
      </w:r>
      <w:r w:rsidRPr="002633C2">
        <w:rPr>
          <w:rFonts w:cs="Times New Roman" w:hAnsi="Times New Roman" w:ascii="Times New Roman"/>
          <w:sz w:val="24"/>
          <w:szCs w:val="24"/>
        </w:rPr>
        <w:t xml:space="preserve">, te </w:t>
      </w:r>
      <w:r w:rsidR="00EC6688" w:rsidRPr="002633C2">
        <w:rPr>
          <w:rFonts w:cs="Times New Roman" w:hAnsi="Times New Roman" w:ascii="Times New Roman"/>
          <w:sz w:val="24"/>
          <w:szCs w:val="24"/>
        </w:rPr>
        <w:t>da se brišu prava i tereti na po</w:t>
      </w:r>
      <w:r w:rsidRPr="002633C2">
        <w:rPr>
          <w:rFonts w:cs="Times New Roman" w:hAnsi="Times New Roman" w:ascii="Times New Roman"/>
          <w:sz w:val="24"/>
          <w:szCs w:val="24"/>
        </w:rPr>
        <w:t>kretnini koji prestaju njezinom prodajom.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E2E98" w:rsidRPr="002633C2">
        <w:rPr>
          <w:rFonts w:cs="Times New Roman" w:hAnsi="Times New Roman" w:ascii="Times New Roman"/>
          <w:sz w:val="24"/>
          <w:szCs w:val="24"/>
        </w:rPr>
        <w:t>Lučkoj kapetaniji u Zadru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EC6688" w:rsidRPr="002633C2">
        <w:rPr>
          <w:rFonts w:cs="Times New Roman" w:hAnsi="Times New Roman" w:ascii="Times New Roman"/>
          <w:sz w:val="24"/>
          <w:szCs w:val="24"/>
        </w:rPr>
        <w:t>pokretninu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205474">
        <w:t>19</w:t>
      </w:r>
      <w:r w:rsidR="005F10F0">
        <w:t xml:space="preserve">. </w:t>
      </w:r>
      <w:r w:rsidR="00205474">
        <w:t>ožujka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205474">
        <w:t>5457</w:t>
      </w:r>
      <w:r w:rsidRPr="006E2E98">
        <w:t xml:space="preserve">) od </w:t>
      </w:r>
      <w:r w:rsidR="00205474">
        <w:t>15</w:t>
      </w:r>
      <w:r w:rsidR="005F10F0">
        <w:t xml:space="preserve">. </w:t>
      </w:r>
      <w:r w:rsidR="00205474">
        <w:t>ožujka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205474">
        <w:t>25, Ur. br.: 07-01-18</w:t>
      </w:r>
      <w:r w:rsidRPr="006E2E98">
        <w:t>-</w:t>
      </w:r>
      <w:r w:rsidR="00205474">
        <w:t>87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205474">
        <w:t>14</w:t>
      </w:r>
      <w:r w:rsidR="003C3A19">
        <w:t xml:space="preserve">. </w:t>
      </w:r>
      <w:r w:rsidR="00205474">
        <w:t>ožujka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205474">
        <w:t>KorBox d.o.o., 10000 Zagreb, Trgovačka 6, OIB: 54253942164</w:t>
      </w:r>
      <w:r w:rsidR="00E20A1B" w:rsidRPr="006E2E98">
        <w:t>,</w:t>
      </w:r>
      <w:r w:rsidRPr="006E2E98">
        <w:t xml:space="preserve"> u iznosu od </w:t>
      </w:r>
      <w:r w:rsidR="00205474">
        <w:t>56</w:t>
      </w:r>
      <w:r w:rsidR="00C66DCC">
        <w:t>.</w:t>
      </w:r>
      <w:r w:rsidR="00205474">
        <w:t>001</w:t>
      </w:r>
      <w:r w:rsidR="00C66DCC">
        <w:t>,0</w:t>
      </w:r>
      <w:r w:rsidR="00205474">
        <w:t>0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205474" w:rsidP="00205474" w:rsidR="00205474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odrediti da će se nekretnina predate kupcu nakon što isti plati preostalu kupovninu u propisanom roku, nakon čega će se brisati i založna prava. Točka 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E82FB8">
        <w:rPr>
          <w:rFonts w:cs="Times New Roman" w:hAnsi="Times New Roman" w:ascii="Times New Roman"/>
          <w:sz w:val="24"/>
        </w:rPr>
        <w:t>12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E82FB8">
        <w:rPr>
          <w:rFonts w:cs="Times New Roman" w:hAnsi="Times New Roman" w:ascii="Times New Roman"/>
          <w:sz w:val="24"/>
        </w:rPr>
        <w:t>travnja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683501" w:rsidP="00400785" w:rsidR="00400785">
      <w:r>
        <w:t xml:space="preserve">Za točnost otpravka – ovlašteni službenik                       </w:t>
      </w:r>
      <w:r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683501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205474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Lučka kapetanija Zadar – registar brodova</w:t>
      </w:r>
      <w:r w:rsidR="00DC075B"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2054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kupcu KorBox d.o.o., 10000 Zagreb, Trgovačka 6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Razlučnom vjerovniku RH, Ministarstvo Financija  putem e- oglasne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AC0C80">
      <w:t>23/2015</w:t>
    </w:r>
    <w:r>
      <w:t>-</w:t>
    </w:r>
    <w:r w:rsidR="00DC075B">
      <w:t>172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1C2BAB"/>
    <w:rsid w:val="00205474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303A05"/>
    <w:rsid w:val="003C3A19"/>
    <w:rsid w:val="003C4345"/>
    <w:rsid w:val="003E77E9"/>
    <w:rsid w:val="003F1847"/>
    <w:rsid w:val="00400785"/>
    <w:rsid w:val="00402BE1"/>
    <w:rsid w:val="00486635"/>
    <w:rsid w:val="004C74F1"/>
    <w:rsid w:val="004C7672"/>
    <w:rsid w:val="00553BAB"/>
    <w:rsid w:val="00576B00"/>
    <w:rsid w:val="005B60AD"/>
    <w:rsid w:val="005D10FD"/>
    <w:rsid w:val="005F10F0"/>
    <w:rsid w:val="0065719A"/>
    <w:rsid w:val="00683501"/>
    <w:rsid w:val="00686DAF"/>
    <w:rsid w:val="006A4FED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91B62"/>
    <w:rsid w:val="007C4623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3D9A"/>
    <w:rsid w:val="00A97BCD"/>
    <w:rsid w:val="00AC0C80"/>
    <w:rsid w:val="00AC6770"/>
    <w:rsid w:val="00AF4DFF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855AB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6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6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brodica ambasador</izvorni_sadrzaj>
    <derivirana_varijabla naziv="DomainObject.Primjedba_1">brodica ambasador</derivirana_varijabla>
  </DomainObject.Primjedba>
  <DomainObject.Oznaka>
    <izvorni_sadrzaj>St-23/2015-170</izvorni_sadrzaj>
    <derivirana_varijabla naziv="DomainObject.Oznaka_1">St-23/2015-170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St-23/2015-170</izvorni_sadrzaj>
    <derivirana_varijabla naziv="DomainObject.PoslovniBrojDokumenta_1">St-23/2015-170</derivirana_varijabla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733</properties:Words>
  <properties:Characters>3826</properties:Characters>
  <properties:Lines>97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2018-03-26T09:23:00Z</dcterms:created>
  <dc:creator>Administrator</dc:creator>
  <cp:lastModifiedBy>Ante Rubelj</cp:lastModifiedBy>
  <cp:lastPrinted>2018-04-12T11:17:00Z</cp:lastPrinted>
  <dcterms:modified xmlns:xsi="http://www.w3.org/2001/XMLSchema-instance" xsi:type="dcterms:W3CDTF">2018-04-12T11:17:00Z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St-23/2015-170 / Odluka - Rješenje - dosuda (RJEŠENJE_O_DOSUDI_NAKON_ODRŽANE_ELEKT._JAV._DRAŽBE_FINA_-_1St-23-15-163_-_AMBASADOR_36_FUZUL_INTERNATIONAL_d.o.o._-_brod._-_brod)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