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5d0bee" w14:paraId="55d0bee" w:rsidRDefault="00755101" w:rsidR="00755101" w:rsidRPr="00CA54B6">
      <w:pPr>
        <w15:collapsed w:val="false"/>
      </w:pPr>
      <w:bookmarkStart w:name="_GoBack" w:id="0"/>
      <w:bookmarkEnd w:id="0"/>
    </w:p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279"/>
      </w:tblGrid>
      <w:tr w:rsidTr="00CB6AE6" w:rsidR="00CD65F7" w:rsidRPr="00CA54B6">
        <w:trPr>
          <w:trHeight w:val="2167"/>
        </w:trPr>
        <w:tc>
          <w:tcPr>
            <w:tcW w:type="dxa" w:w="3279"/>
            <w:vAlign w:val="center"/>
          </w:tcPr>
          <w:p w:rsidRDefault="00CD65F7" w:rsidP="00C578C6" w:rsidR="00CD65F7" w:rsidRPr="00CA54B6">
            <w:pPr>
              <w:spacing w:before="100"/>
              <w:jc w:val="center"/>
            </w:pPr>
            <w:r w:rsidRPr="00CA54B6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CD65F7" w:rsidP="00C578C6" w:rsidR="00CD65F7" w:rsidRPr="00CA54B6">
            <w:pPr>
              <w:spacing w:before="100"/>
            </w:pPr>
            <w:r w:rsidRPr="00CA54B6">
              <w:t>REPUBLIKA HRVATSKA</w:t>
            </w:r>
          </w:p>
          <w:p w:rsidRDefault="00CD65F7" w:rsidP="00C578C6" w:rsidR="00CD65F7" w:rsidRPr="00CA54B6">
            <w:r w:rsidRPr="00CA54B6">
              <w:t>TRGOVAČKI SUD U SPLITU</w:t>
            </w:r>
          </w:p>
          <w:p w:rsidRDefault="00CD65F7" w:rsidP="008E6C5E" w:rsidR="00CD65F7" w:rsidRPr="00CA54B6">
            <w:r w:rsidRPr="00CA54B6">
              <w:t>Split, Sukoišanska 6</w:t>
            </w:r>
          </w:p>
        </w:tc>
      </w:tr>
    </w:tbl>
    <w:p w:rsidRDefault="00C90A92" w:rsidP="00C90A92" w:rsidR="00C90A92" w:rsidRPr="00CA54B6">
      <w:pPr>
        <w:spacing w:after="240" w:before="240"/>
        <w:jc w:val="center"/>
      </w:pPr>
      <w:r w:rsidRPr="00CA54B6">
        <w:t>R E P U B L I K A   H R V A T S K A</w:t>
      </w:r>
    </w:p>
    <w:p w:rsidRDefault="00C90A92" w:rsidP="00C90A92" w:rsidR="00C90A92" w:rsidRPr="00CA54B6">
      <w:pPr>
        <w:spacing w:after="240" w:before="240"/>
        <w:jc w:val="center"/>
      </w:pPr>
      <w:r w:rsidRPr="00CA54B6">
        <w:t>R J E Š E N J E</w:t>
      </w:r>
    </w:p>
    <w:p w:rsidRDefault="00CD65F7" w:rsidP="00CB6AE6" w:rsidR="002A0C4C" w:rsidRPr="00CA54B6">
      <w:pPr>
        <w:pStyle w:val="Tijeloteksta"/>
        <w:ind w:firstLine="720"/>
        <w:rPr>
          <w:highlight w:val="yellow"/>
        </w:rPr>
      </w:pPr>
      <w:r w:rsidRPr="00CA54B6">
        <w:t xml:space="preserve">Trgovački sud u Splitu, po stečajnoj sutkinji Ani Golub Gruić, </w:t>
      </w:r>
      <w:r w:rsidR="00640FE7" w:rsidRPr="00CA54B6">
        <w:t>u skraćenom stečajnom postupku nad dužnikom GAMA ADRIA d.o.o., OIB: 17310615818, Sv. Nikole Tavelića 1, Split, odlučujući o zahtjevu Davora Brale iz Splita, Svetog Nikole Tavelića 1, OIB: 21182990820</w:t>
      </w:r>
      <w:r w:rsidR="003E21C0" w:rsidRPr="00CA54B6">
        <w:t xml:space="preserve"> od 11. listopada 2016.</w:t>
      </w:r>
      <w:r w:rsidR="00640FE7" w:rsidRPr="00CA54B6">
        <w:t>,</w:t>
      </w:r>
      <w:r w:rsidR="00975EFE" w:rsidRPr="00CA54B6">
        <w:t xml:space="preserve"> </w:t>
      </w:r>
      <w:r w:rsidR="0015276C" w:rsidRPr="00CA54B6">
        <w:t>4. prosinca</w:t>
      </w:r>
      <w:r w:rsidRPr="00CA54B6">
        <w:t xml:space="preserve"> 2017.</w:t>
      </w:r>
    </w:p>
    <w:p w:rsidRDefault="00CD65F7" w:rsidP="00CD65F7" w:rsidR="00CD65F7" w:rsidRPr="00CA54B6">
      <w:pPr>
        <w:pStyle w:val="Tijeloteksta"/>
        <w:rPr>
          <w:highlight w:val="yellow"/>
        </w:rPr>
      </w:pPr>
    </w:p>
    <w:p w:rsidRDefault="007F4987" w:rsidP="007F4987" w:rsidR="007F4987" w:rsidRPr="00CA54B6">
      <w:pPr>
        <w:jc w:val="center"/>
        <w:rPr>
          <w:bCs/>
        </w:rPr>
      </w:pPr>
      <w:r w:rsidRPr="00CA54B6">
        <w:rPr>
          <w:bCs/>
        </w:rPr>
        <w:t>r i j e š i o  j e</w:t>
      </w:r>
    </w:p>
    <w:p w:rsidRDefault="007F4987" w:rsidP="007F4987" w:rsidR="007F4987" w:rsidRPr="00CA54B6">
      <w:pPr>
        <w:jc w:val="center"/>
        <w:rPr>
          <w:b/>
          <w:bCs/>
          <w:highlight w:val="yellow"/>
        </w:rPr>
      </w:pPr>
    </w:p>
    <w:p w:rsidRDefault="00C90A92" w:rsidP="00087893" w:rsidR="00330B1E" w:rsidRPr="00CA54B6">
      <w:pPr>
        <w:ind w:firstLine="720"/>
        <w:jc w:val="both"/>
        <w:rPr>
          <w:bCs/>
        </w:rPr>
      </w:pPr>
      <w:r w:rsidRPr="00CA54B6">
        <w:rPr>
          <w:bCs/>
        </w:rPr>
        <w:t xml:space="preserve">I. </w:t>
      </w:r>
      <w:r w:rsidR="004A4B10" w:rsidRPr="00CA54B6">
        <w:rPr>
          <w:bCs/>
        </w:rPr>
        <w:t>Odbija se zahtjev za ukidanje potvrde pravomoćnosti na rješenju Trgovačkog suda u Splitu</w:t>
      </w:r>
      <w:r w:rsidR="00AA1DB3">
        <w:rPr>
          <w:bCs/>
        </w:rPr>
        <w:t xml:space="preserve"> poslovni broj</w:t>
      </w:r>
      <w:r w:rsidR="004A4B10" w:rsidRPr="00CA54B6">
        <w:rPr>
          <w:bCs/>
        </w:rPr>
        <w:t xml:space="preserve"> St-415/2015 od 25. siječnja 2016.</w:t>
      </w:r>
    </w:p>
    <w:p w:rsidRDefault="00C90A92" w:rsidP="00AA1DB3" w:rsidR="003E21C0" w:rsidRPr="00CA54B6">
      <w:pPr>
        <w:spacing w:before="160"/>
        <w:ind w:firstLine="720"/>
        <w:jc w:val="both"/>
        <w:rPr>
          <w:bCs/>
        </w:rPr>
      </w:pPr>
      <w:r w:rsidRPr="00CA54B6">
        <w:rPr>
          <w:bCs/>
        </w:rPr>
        <w:t>II.</w:t>
      </w:r>
      <w:r w:rsidR="004A4B10" w:rsidRPr="00CA54B6">
        <w:rPr>
          <w:bCs/>
        </w:rPr>
        <w:t xml:space="preserve"> Odbacuje se zahtjev </w:t>
      </w:r>
      <w:r w:rsidR="003E21C0" w:rsidRPr="00CA54B6">
        <w:rPr>
          <w:bCs/>
        </w:rPr>
        <w:t>za odbačaj zahtjeva za provedbu skraćenog stečajnog postupka nad dužnikom Gama Adr</w:t>
      </w:r>
      <w:r w:rsidR="00AA1DB3">
        <w:rPr>
          <w:bCs/>
        </w:rPr>
        <w:t>i</w:t>
      </w:r>
      <w:r w:rsidR="003E21C0" w:rsidRPr="00CA54B6">
        <w:rPr>
          <w:bCs/>
        </w:rPr>
        <w:t>a d.o.o.,</w:t>
      </w:r>
      <w:r w:rsidR="00AA1DB3">
        <w:rPr>
          <w:bCs/>
        </w:rPr>
        <w:t xml:space="preserve"> </w:t>
      </w:r>
      <w:r w:rsidR="003E21C0" w:rsidRPr="00CA54B6">
        <w:rPr>
          <w:bCs/>
        </w:rPr>
        <w:t xml:space="preserve">OIB: 17310615818, Sv. Nikole Tavelića 1, Split, kao nedopušten. </w:t>
      </w:r>
    </w:p>
    <w:p w:rsidRDefault="003E21C0" w:rsidP="00CD65F7" w:rsidR="003E21C0" w:rsidRPr="00CA54B6">
      <w:pPr>
        <w:spacing w:before="160"/>
        <w:ind w:firstLine="720"/>
        <w:jc w:val="both"/>
        <w:rPr>
          <w:bCs/>
        </w:rPr>
      </w:pPr>
      <w:r w:rsidRPr="00CA54B6">
        <w:rPr>
          <w:bCs/>
        </w:rPr>
        <w:t>III. Odbacuje se zahtjev za stavljanje izvan snage rješenja Trgovačkog suda u Splitu br. St-415/2015 od 25. siječnja 2016.</w:t>
      </w:r>
    </w:p>
    <w:p w:rsidRDefault="003E21C0" w:rsidP="00CD65F7" w:rsidR="003E21C0" w:rsidRPr="00AA1DB3">
      <w:pPr>
        <w:spacing w:before="160"/>
        <w:ind w:firstLine="720"/>
        <w:jc w:val="both"/>
        <w:rPr>
          <w:bCs/>
        </w:rPr>
      </w:pPr>
      <w:r w:rsidRPr="00CA54B6">
        <w:rPr>
          <w:bCs/>
        </w:rPr>
        <w:t xml:space="preserve">IV. Odbija se zahtjev da se naloži sudskom registru da izvrši ponovan upis brisanog trgovačkog društva Gama Adria d.o.o., OIB: 17310615818, Sv. Nikole Tavelića 1, Split, </w:t>
      </w:r>
      <w:r w:rsidRPr="00AA1DB3">
        <w:rPr>
          <w:bCs/>
        </w:rPr>
        <w:t>prema stanju registra koje je bilo prije brisanja.</w:t>
      </w:r>
    </w:p>
    <w:p w:rsidRDefault="007E0384" w:rsidP="00CD65F7" w:rsidR="007F4987" w:rsidRPr="00CA54B6">
      <w:pPr>
        <w:spacing w:after="160" w:before="240"/>
        <w:jc w:val="center"/>
        <w:rPr>
          <w:bCs/>
        </w:rPr>
      </w:pPr>
      <w:r w:rsidRPr="00CA54B6">
        <w:rPr>
          <w:bCs/>
        </w:rPr>
        <w:t>Obrazloženje</w:t>
      </w:r>
    </w:p>
    <w:p w:rsidRDefault="003E21C0" w:rsidP="003E21C0" w:rsidR="003E21C0" w:rsidRPr="00CA54B6">
      <w:pPr>
        <w:spacing w:before="200"/>
        <w:ind w:firstLine="720"/>
        <w:jc w:val="both"/>
        <w:rPr>
          <w:szCs w:val="22"/>
          <w:lang w:eastAsia="en-US"/>
        </w:rPr>
      </w:pPr>
      <w:r w:rsidRPr="00CA54B6">
        <w:rPr>
          <w:szCs w:val="22"/>
          <w:lang w:eastAsia="en-US"/>
        </w:rPr>
        <w:t xml:space="preserve">Rješenjem ovog suda poslovni broj 23.St-415/2015 od 25. siječnja 2016. otvoren je skraćeni stečajni postupak nad dužnikom (točka I. izreke), za stečajnog upravitelja imenovan je Ante Gabelica, dipl. </w:t>
      </w:r>
      <w:r w:rsidR="00DC5FB2" w:rsidRPr="00CA54B6">
        <w:rPr>
          <w:szCs w:val="22"/>
          <w:lang w:eastAsia="en-US"/>
        </w:rPr>
        <w:t>p</w:t>
      </w:r>
      <w:r w:rsidRPr="00CA54B6">
        <w:rPr>
          <w:szCs w:val="22"/>
          <w:lang w:eastAsia="en-US"/>
        </w:rPr>
        <w:t>ravnik</w:t>
      </w:r>
      <w:r w:rsidR="00220D75" w:rsidRPr="00CA54B6">
        <w:rPr>
          <w:szCs w:val="22"/>
          <w:lang w:eastAsia="en-US"/>
        </w:rPr>
        <w:t xml:space="preserve"> </w:t>
      </w:r>
      <w:r w:rsidRPr="00CA54B6">
        <w:rPr>
          <w:szCs w:val="22"/>
          <w:lang w:eastAsia="en-US"/>
        </w:rPr>
        <w:t>iz</w:t>
      </w:r>
      <w:r w:rsidR="0041361B" w:rsidRPr="00CA54B6">
        <w:rPr>
          <w:szCs w:val="22"/>
          <w:lang w:eastAsia="en-US"/>
        </w:rPr>
        <w:t xml:space="preserve"> </w:t>
      </w:r>
      <w:r w:rsidRPr="00CA54B6">
        <w:rPr>
          <w:szCs w:val="22"/>
          <w:lang w:eastAsia="en-US"/>
        </w:rPr>
        <w:t>Splita, Ruđera</w:t>
      </w:r>
      <w:r w:rsidR="0041361B" w:rsidRPr="00CA54B6">
        <w:rPr>
          <w:szCs w:val="22"/>
          <w:lang w:eastAsia="en-US"/>
        </w:rPr>
        <w:t xml:space="preserve"> </w:t>
      </w:r>
      <w:r w:rsidRPr="00CA54B6">
        <w:rPr>
          <w:szCs w:val="22"/>
          <w:lang w:eastAsia="en-US"/>
        </w:rPr>
        <w:t>Boškovića 7/125, OIB: 68765596631 (točka II. izreke), zaključen je skraćeni stečajni postupak nad dužnikom (točka III. izreke) te je određeno da će se nakon pravomoćnosti rješenja dužnik brisati iz sudskog registra</w:t>
      </w:r>
      <w:r w:rsidR="0041361B" w:rsidRPr="00CA54B6">
        <w:rPr>
          <w:szCs w:val="22"/>
          <w:lang w:eastAsia="en-US"/>
        </w:rPr>
        <w:t xml:space="preserve"> </w:t>
      </w:r>
      <w:r w:rsidRPr="00CA54B6">
        <w:rPr>
          <w:szCs w:val="22"/>
          <w:lang w:eastAsia="en-US"/>
        </w:rPr>
        <w:t>(točka IV. izreke).</w:t>
      </w:r>
    </w:p>
    <w:p w:rsidRDefault="003E21C0" w:rsidP="003E21C0" w:rsidR="003E21C0" w:rsidRPr="00CA54B6">
      <w:pPr>
        <w:spacing w:before="200"/>
        <w:ind w:firstLine="709"/>
        <w:jc w:val="both"/>
        <w:rPr>
          <w:szCs w:val="22"/>
          <w:lang w:eastAsia="en-US"/>
        </w:rPr>
      </w:pPr>
      <w:r w:rsidRPr="00CA54B6">
        <w:rPr>
          <w:szCs w:val="22"/>
          <w:lang w:eastAsia="en-US"/>
        </w:rPr>
        <w:t>Po pravomoćnosti tog rješenja, registarski odjel ovog suda brisao je stečajnog dužnika 30. svibnja 2016. rješenjem Tt-16/2904-2.</w:t>
      </w:r>
    </w:p>
    <w:p w:rsidRDefault="009F3948" w:rsidP="009F3948" w:rsidR="009F3948" w:rsidRPr="00CA54B6">
      <w:pPr>
        <w:spacing w:before="200"/>
        <w:ind w:firstLine="709"/>
        <w:jc w:val="both"/>
        <w:rPr>
          <w:szCs w:val="22"/>
          <w:lang w:eastAsia="en-US"/>
        </w:rPr>
      </w:pPr>
      <w:r w:rsidRPr="00CA54B6">
        <w:rPr>
          <w:szCs w:val="22"/>
          <w:lang w:eastAsia="en-US"/>
        </w:rPr>
        <w:t xml:space="preserve">Podnescima od 11. listopada 2016. (list 11-18 spisa) i 21. veljače 2017.(list 24-28 spisa) prijašnji zakonski zastupnik brisanog stečajnog dužnika Davor Bralo predložio je sudu odbacivanje zahtjeva za provedbu skraćenog stečajnog postupka, stavljanje izvan snage rješenja ovog suda poslovni broj St-415/2015 od 25. siječnja 2016., ukidanje potvrde pravomoćnosti na rješenje ovog suda poslovni broj St-415/2015 od 25. siječnja 2016. te ponovni upis brisanog trgovačkog društva Gama </w:t>
      </w:r>
      <w:r w:rsidR="00AA1DB3">
        <w:rPr>
          <w:szCs w:val="22"/>
          <w:lang w:eastAsia="en-US"/>
        </w:rPr>
        <w:t>A</w:t>
      </w:r>
      <w:r w:rsidRPr="00CA54B6">
        <w:rPr>
          <w:szCs w:val="22"/>
          <w:lang w:eastAsia="en-US"/>
        </w:rPr>
        <w:t xml:space="preserve">dria d.o.o. iz Splita, Sv. Nikole Tavelića 1, </w:t>
      </w:r>
      <w:r w:rsidRPr="00CA54B6">
        <w:rPr>
          <w:szCs w:val="22"/>
          <w:lang w:eastAsia="en-US"/>
        </w:rPr>
        <w:lastRenderedPageBreak/>
        <w:t xml:space="preserve">OIB: 17310615818, prema stanju registra koje je bilo prije brisanja. Navedene zahtjeve obrazlaže navodima da su podaci dostavljeni od Financijske agencije netočni, što proizlazi iz potvrde o blokadi računa izdane od FINA-e Dubrovnik od 15. rujna 2016. Naime, </w:t>
      </w:r>
      <w:r w:rsidR="00EF0BF8" w:rsidRPr="00CA54B6">
        <w:rPr>
          <w:szCs w:val="22"/>
          <w:lang w:eastAsia="en-US"/>
        </w:rPr>
        <w:t xml:space="preserve">da se </w:t>
      </w:r>
      <w:r w:rsidRPr="00CA54B6">
        <w:rPr>
          <w:szCs w:val="22"/>
          <w:lang w:eastAsia="en-US"/>
        </w:rPr>
        <w:t>u navedenoj potvrdi navodi da su računi dužnika bili blokirani za naknade po osnovama OV-10008/09 i OVRV-1530/05, da je povlačenje za osnovu-zadužnicu OV-10008/09 podneseno 27. kolovoza 2015., a za rješenje o ovrsi OVRV-1530/05 dana 27. kolovoza 2015., da su naknade za koje je račun dužnika bio blokiran plaćene dana 6. rujna 2016. u iznosu od 707,00 kn.</w:t>
      </w:r>
    </w:p>
    <w:p w:rsidRDefault="003E21C0" w:rsidP="0037703A" w:rsidR="003E21C0" w:rsidRPr="00CA54B6">
      <w:pPr>
        <w:spacing w:before="200"/>
        <w:ind w:firstLine="709"/>
        <w:jc w:val="both"/>
      </w:pPr>
      <w:r w:rsidRPr="00CA54B6">
        <w:tab/>
        <w:t xml:space="preserve">Rješenjem </w:t>
      </w:r>
      <w:r w:rsidR="009F3948" w:rsidRPr="00CA54B6">
        <w:t>ovog suda</w:t>
      </w:r>
      <w:r w:rsidRPr="00CA54B6">
        <w:t xml:space="preserve"> poslovni broj Stž-1/17 od 22. kolovoza 2017. odbijen je </w:t>
      </w:r>
      <w:r w:rsidR="009F3948" w:rsidRPr="00CA54B6">
        <w:t>takav prijedlog (list 29-31 spisa).</w:t>
      </w:r>
    </w:p>
    <w:p w:rsidRDefault="009F3948" w:rsidP="0037703A" w:rsidR="00975EFE" w:rsidRPr="00CA54B6">
      <w:pPr>
        <w:spacing w:before="200"/>
        <w:ind w:firstLine="709"/>
        <w:jc w:val="both"/>
      </w:pPr>
      <w:r w:rsidRPr="00CA54B6">
        <w:t xml:space="preserve">Odlučujući o žalbi Davora Brale (osnivača i direktora brisanog društva Gama </w:t>
      </w:r>
      <w:r w:rsidR="00AA1DB3">
        <w:t>A</w:t>
      </w:r>
      <w:r w:rsidRPr="00CA54B6">
        <w:t>dria d.o.o. Split), Visoki trgovački sud Republike Hrvatske je rješenjem poslovni broj Pž-5684/2017-3 od 3. listopada 2017. ukinuo rješenje ovog suda poslovni broj Stž-1/2017 od 22. kolovoza 2017. U obrazloženju odluke Visoki trgovački sud Republike Hrvatske dao je uputu prvostupanjskom sudu da prije svega ispita ima li u konkretnom slučaju osnove za ukidanje potvrde pravomoćnosti na rješenje prvostupanjskog suda poslovni broj St-415/15 od 25. siječnja 2016., odnosno jesu li bile ispunjene pretpostavke za stavljanje potvrde pravomoćnosti na to rješenje, s obzirom na odredbu čl. 12. Stečajnog zakona (˝Narodne novine˝ broj 71/15; dalje: SZ) jer o tome ovisi daljnja odluka o ostalim dužnikovim zahtjevima iz podnesaka 11. listopada 2016. i 21. veljače 2017.</w:t>
      </w:r>
    </w:p>
    <w:p w:rsidRDefault="0037703A" w:rsidP="0037703A" w:rsidR="0037703A" w:rsidRPr="00CA54B6">
      <w:pPr>
        <w:spacing w:before="200"/>
        <w:jc w:val="both"/>
      </w:pPr>
      <w:r w:rsidRPr="00CA54B6">
        <w:tab/>
        <w:t xml:space="preserve">U odnosu na zahtjev za ukidanje klauzule pravomoćnosti na rješenje ovog suda poslovni broj St-415/15 od 25. siječnja 2016., </w:t>
      </w:r>
      <w:r w:rsidR="00EF0BF8" w:rsidRPr="00CA54B6">
        <w:t xml:space="preserve">ovaj sud ističe </w:t>
      </w:r>
      <w:r w:rsidRPr="00CA54B6">
        <w:t>kako slijedi:</w:t>
      </w:r>
    </w:p>
    <w:p w:rsidRDefault="0037703A" w:rsidP="0037703A" w:rsidR="0037703A" w:rsidRPr="00CA54B6">
      <w:pPr>
        <w:spacing w:before="200"/>
        <w:jc w:val="both"/>
      </w:pPr>
      <w:r w:rsidRPr="00CA54B6">
        <w:tab/>
        <w:t>Stečajni zakon, kao ni Zakon o parničnom postupku čija se pravila u postupku pred trgovačkim sudovima na odgovarajući način primjenjuju u predstečajnom i stečajnom postupku sukladno čl. 10. SZ-a, ne sadrže posebna pravila o potvrdi o pravomoćnosti sudske odluke. Odredbe Ovršnog zakona („Narodne novine“ broj 112/12, 25/13, 93/14 i 55/16 – Odluka Ustavnog suda Republike Hrvatske i 73/17)</w:t>
      </w:r>
      <w:r w:rsidRPr="00CA54B6">
        <w:rPr>
          <w:b/>
          <w:color w:val="FF0000"/>
        </w:rPr>
        <w:t xml:space="preserve"> </w:t>
      </w:r>
      <w:r w:rsidRPr="00CA54B6">
        <w:t xml:space="preserve"> sadrže pravila o potvrdI o ovršnosti te je u čl. 36. st. 3. propisano je da će sud, odnosno tijelo koje je odlučivalo o tražbini u prvom stupnju, na prijedlog ili po službenoj dužnosti ukinuti potvrdu o ovršnosti za čije izdavanje nisu bili ispunjeni zakonom propisani uvjeti.</w:t>
      </w:r>
    </w:p>
    <w:p w:rsidRDefault="00755101" w:rsidP="00755101" w:rsidR="00755101" w:rsidRPr="00CA54B6">
      <w:pPr>
        <w:spacing w:before="200"/>
        <w:ind w:firstLine="708"/>
        <w:jc w:val="both"/>
      </w:pPr>
      <w:r w:rsidRPr="00CA54B6">
        <w:t>Sudska odluka postaje pravomoćnom onda kada se više ne može pobijati žalbom. Za utvrđenje činjenice (ne)proteka roka za podnošenje žalbe relevantna je urednost dostave sudske odluke.</w:t>
      </w:r>
    </w:p>
    <w:p w:rsidRDefault="0037703A" w:rsidP="0037703A" w:rsidR="0037703A" w:rsidRPr="00CA54B6">
      <w:pPr>
        <w:spacing w:before="200"/>
        <w:ind w:firstLine="708"/>
        <w:jc w:val="both"/>
      </w:pPr>
      <w:r w:rsidRPr="00CA54B6">
        <w:t>U predmetnom slučaju, odredbom čl. 19. st. 1. i 2. SZ-a propisano je da se protiv rješenja donesenog u prvom stupnju može izjaviti žalba te da se žalba izjavljuje u roku od osam dana od dostave prvostupanjskoga rješenja, ako tim Zakonom nije drukčije određeno.</w:t>
      </w:r>
    </w:p>
    <w:p w:rsidRDefault="0037703A" w:rsidP="0037703A" w:rsidR="0037703A" w:rsidRPr="00CA54B6">
      <w:pPr>
        <w:spacing w:before="200"/>
        <w:ind w:firstLine="708"/>
        <w:jc w:val="both"/>
      </w:pPr>
      <w:r w:rsidRPr="00CA54B6">
        <w:t>Odredbom čl. 12. st. 1. i 2. SZ-a propisano je da se sudska pismena dostavljaju objavom pismena na mrežnoj stranici e-Oglasna ploča sudova, a dostava se smatra obavljenom svim sudionicima istekom osmoga dana od dana objave pismena na mrežnoj stranici e-Oglasna ploča sudova, neovisno o tome je li pismeno pojedinim sudionicima posebno dostavljeno ili ne.</w:t>
      </w:r>
    </w:p>
    <w:p w:rsidRDefault="0037703A" w:rsidP="0037703A" w:rsidR="00F049EF" w:rsidRPr="00CA54B6">
      <w:pPr>
        <w:spacing w:before="200"/>
        <w:ind w:firstLine="708"/>
        <w:jc w:val="both"/>
      </w:pPr>
      <w:r w:rsidRPr="00CA54B6">
        <w:t>Dužnik je 11. listopada 2016.</w:t>
      </w:r>
      <w:r w:rsidR="0024767B" w:rsidRPr="00CA54B6">
        <w:t xml:space="preserve"> </w:t>
      </w:r>
      <w:r w:rsidR="0041361B" w:rsidRPr="00CA54B6">
        <w:t xml:space="preserve">(9 mjeseci nakon donošenja rješenja </w:t>
      </w:r>
      <w:r w:rsidR="00285C94" w:rsidRPr="00CA54B6">
        <w:t xml:space="preserve">broj St-415/15 od 25. siječnja 2016 </w:t>
      </w:r>
      <w:r w:rsidR="0041361B" w:rsidRPr="00CA54B6">
        <w:t>o otvaranju i zaključenju skraćenog stečajnog postupka</w:t>
      </w:r>
      <w:r w:rsidR="00452795" w:rsidRPr="00CA54B6">
        <w:t>)</w:t>
      </w:r>
      <w:r w:rsidR="0041361B" w:rsidRPr="00CA54B6">
        <w:t xml:space="preserve"> </w:t>
      </w:r>
      <w:r w:rsidR="00A65738" w:rsidRPr="00CA54B6">
        <w:t xml:space="preserve">i </w:t>
      </w:r>
      <w:r w:rsidR="0041361B" w:rsidRPr="00CA54B6">
        <w:t xml:space="preserve">potom </w:t>
      </w:r>
      <w:r w:rsidR="0024767B" w:rsidRPr="00CA54B6">
        <w:t>21. veljače 2017.</w:t>
      </w:r>
      <w:r w:rsidR="0041361B" w:rsidRPr="00CA54B6">
        <w:t xml:space="preserve"> </w:t>
      </w:r>
      <w:r w:rsidRPr="00CA54B6">
        <w:t>podnio podnesk</w:t>
      </w:r>
      <w:r w:rsidR="00F049EF" w:rsidRPr="00CA54B6">
        <w:t>e</w:t>
      </w:r>
      <w:r w:rsidR="00CA1F68" w:rsidRPr="00CA54B6">
        <w:t xml:space="preserve"> </w:t>
      </w:r>
      <w:r w:rsidR="00F049EF" w:rsidRPr="00CA54B6">
        <w:t>kojima</w:t>
      </w:r>
      <w:r w:rsidR="0041361B" w:rsidRPr="00CA54B6">
        <w:t>, između ostalog</w:t>
      </w:r>
      <w:r w:rsidR="0001198E" w:rsidRPr="00CA54B6">
        <w:t xml:space="preserve"> </w:t>
      </w:r>
      <w:r w:rsidR="0041361B" w:rsidRPr="00CA54B6">
        <w:t>traži</w:t>
      </w:r>
      <w:r w:rsidR="0001198E" w:rsidRPr="00CA54B6">
        <w:t xml:space="preserve"> </w:t>
      </w:r>
      <w:r w:rsidR="00F049EF" w:rsidRPr="00CA54B6">
        <w:t>ukidanje klauzule pravomoćnosti</w:t>
      </w:r>
      <w:r w:rsidR="0041361B" w:rsidRPr="00CA54B6">
        <w:t xml:space="preserve"> </w:t>
      </w:r>
      <w:r w:rsidR="00F049EF" w:rsidRPr="00CA54B6">
        <w:t xml:space="preserve">na rješenje ovog suda poslovni broj St-415/15 od 25. siječnja 2016., </w:t>
      </w:r>
      <w:r w:rsidR="00CA1F68" w:rsidRPr="00CA54B6">
        <w:t xml:space="preserve">a da </w:t>
      </w:r>
      <w:r w:rsidR="00F049EF" w:rsidRPr="00CA54B6">
        <w:t>pritom nije istakao nikakve</w:t>
      </w:r>
      <w:r w:rsidR="0041361B" w:rsidRPr="00CA54B6">
        <w:t xml:space="preserve"> posebne</w:t>
      </w:r>
      <w:r w:rsidR="00F049EF" w:rsidRPr="00CA54B6">
        <w:t xml:space="preserve"> razloge</w:t>
      </w:r>
      <w:r w:rsidR="0041361B" w:rsidRPr="00CA54B6">
        <w:t xml:space="preserve"> za takav zahtjev</w:t>
      </w:r>
      <w:r w:rsidR="00F049EF" w:rsidRPr="00CA54B6">
        <w:t xml:space="preserve">. </w:t>
      </w:r>
    </w:p>
    <w:p w:rsidRDefault="00CA1F68" w:rsidP="001F519F" w:rsidR="0037703A" w:rsidRPr="00CA54B6">
      <w:pPr>
        <w:spacing w:before="200"/>
        <w:ind w:firstLine="708"/>
        <w:jc w:val="both"/>
      </w:pPr>
      <w:r w:rsidRPr="00CA54B6">
        <w:t xml:space="preserve">Kako je iz </w:t>
      </w:r>
      <w:r w:rsidR="0037703A" w:rsidRPr="00CA54B6">
        <w:t xml:space="preserve">spisa razvidno da je rješenje </w:t>
      </w:r>
      <w:r w:rsidR="00F049EF" w:rsidRPr="00CA54B6">
        <w:t>poslovni broj St-415/</w:t>
      </w:r>
      <w:r w:rsidR="001F519F" w:rsidRPr="00CA54B6">
        <w:t>20</w:t>
      </w:r>
      <w:r w:rsidR="00F049EF" w:rsidRPr="00CA54B6">
        <w:t xml:space="preserve">15 od 25. siječnja 2016. </w:t>
      </w:r>
      <w:r w:rsidR="0037703A" w:rsidRPr="00CA54B6">
        <w:t xml:space="preserve">istog dana objavljeno na mrežnoj stranici e-Oglasna ploča sudova </w:t>
      </w:r>
      <w:r w:rsidRPr="00CA54B6">
        <w:t xml:space="preserve">to </w:t>
      </w:r>
      <w:r w:rsidR="0037703A" w:rsidRPr="00CA54B6">
        <w:t>se sukladno zakonskoj presumpciji iz čl</w:t>
      </w:r>
      <w:r w:rsidR="00F049EF" w:rsidRPr="00CA54B6">
        <w:t>.</w:t>
      </w:r>
      <w:r w:rsidR="0037703A" w:rsidRPr="00CA54B6">
        <w:t xml:space="preserve"> 12. st</w:t>
      </w:r>
      <w:r w:rsidR="00F049EF" w:rsidRPr="00CA54B6">
        <w:t xml:space="preserve">. </w:t>
      </w:r>
      <w:r w:rsidR="0037703A" w:rsidRPr="00CA54B6">
        <w:t xml:space="preserve">1. </w:t>
      </w:r>
      <w:r w:rsidR="00F049EF" w:rsidRPr="00CA54B6">
        <w:t>SZ-a</w:t>
      </w:r>
      <w:r w:rsidR="0037703A" w:rsidRPr="00CA54B6">
        <w:t xml:space="preserve"> smatra da je </w:t>
      </w:r>
      <w:r w:rsidR="006B7E72" w:rsidRPr="00CA54B6">
        <w:t xml:space="preserve">ono </w:t>
      </w:r>
      <w:r w:rsidR="0037703A" w:rsidRPr="00CA54B6">
        <w:t xml:space="preserve">dostavljeno istekom osmog dana računajući od dana </w:t>
      </w:r>
      <w:r w:rsidR="006B7E72" w:rsidRPr="00CA54B6">
        <w:t xml:space="preserve">njegove </w:t>
      </w:r>
      <w:r w:rsidR="0037703A" w:rsidRPr="00CA54B6">
        <w:t>objave na mrežnoj stranici e-Oglasna ploča sudova</w:t>
      </w:r>
      <w:r w:rsidR="0041361B" w:rsidRPr="00CA54B6">
        <w:rPr>
          <w:color w:val="FF0000"/>
        </w:rPr>
        <w:t xml:space="preserve"> </w:t>
      </w:r>
      <w:r w:rsidR="008000CC" w:rsidRPr="00CA54B6">
        <w:rPr>
          <w:color w:val="FF0000"/>
        </w:rPr>
        <w:t>(</w:t>
      </w:r>
      <w:r w:rsidR="0041361B" w:rsidRPr="00CA54B6">
        <w:t>p</w:t>
      </w:r>
      <w:r w:rsidR="008000CC" w:rsidRPr="00CA54B6">
        <w:t>ravno shvaćanje 29. sjednice Odjela trgovačkih i ostalih sporova Visokog trgovačkog suda Republik</w:t>
      </w:r>
      <w:r w:rsidR="00A65738" w:rsidRPr="00CA54B6">
        <w:t>e Hrvatske od 12. srpnja 2017.)</w:t>
      </w:r>
      <w:r w:rsidR="0037703A" w:rsidRPr="00CA54B6">
        <w:t>, š</w:t>
      </w:r>
      <w:r w:rsidR="00F049EF" w:rsidRPr="00CA54B6">
        <w:t>to znači da je svim sudionicima pa i dužniku predmetno</w:t>
      </w:r>
      <w:r w:rsidR="0037703A" w:rsidRPr="00CA54B6">
        <w:t xml:space="preserve"> rješenje uredno dostavljeno </w:t>
      </w:r>
      <w:r w:rsidR="00F049EF" w:rsidRPr="00CA54B6">
        <w:t>3. veljače 2016.</w:t>
      </w:r>
    </w:p>
    <w:p w:rsidRDefault="0037703A" w:rsidP="001F519F" w:rsidR="001F519F" w:rsidRPr="00CA54B6">
      <w:pPr>
        <w:spacing w:before="200"/>
        <w:ind w:firstLine="708"/>
        <w:jc w:val="both"/>
      </w:pPr>
      <w:r w:rsidRPr="00CA54B6">
        <w:t xml:space="preserve">Slijedom navedenog, rok od osam dana za podnošenje žalbe protiv rješenja poslovni broj </w:t>
      </w:r>
      <w:r w:rsidR="001F519F" w:rsidRPr="00CA54B6">
        <w:t>St-415/2015 od 25. siječnja 2016. istekao je 10. veljače 2016.</w:t>
      </w:r>
    </w:p>
    <w:p w:rsidRDefault="001F519F" w:rsidP="001F519F" w:rsidR="001F519F" w:rsidRPr="00CA54B6">
      <w:pPr>
        <w:spacing w:before="200"/>
        <w:ind w:firstLine="708"/>
        <w:jc w:val="both"/>
      </w:pPr>
      <w:r w:rsidRPr="00CA54B6">
        <w:t>Na temelju ovako utvrđenog činjeničnog stanja, zahtjev za ukidanje potvrde pravomoćnosti na rješenje ovog suda poslovni broj St-415/2015 od 25. siječnja 2016. ukazuje se neosnovanim, radi čega je odlučeno kao u izreci ovog rješenja pod točkom I.</w:t>
      </w:r>
    </w:p>
    <w:p w:rsidRDefault="001F519F" w:rsidP="0002269E" w:rsidR="00975EFE" w:rsidRPr="00CA54B6">
      <w:pPr>
        <w:spacing w:before="200"/>
        <w:ind w:firstLine="708"/>
        <w:jc w:val="both"/>
      </w:pPr>
      <w:r w:rsidRPr="00CA54B6">
        <w:t xml:space="preserve">U okolnosti kada zahtjev za ukidanjem klauzule pravomoćnosti na rješenje o otvaranju i zaključenju skraćenog stečajnog postupka ovaj sud nije našao osnovanim, zahtjev za odbačaj zahtjeva za provedbu skraćenog stečajnog postupka i stavljanje izvan snage predmetnog rješenja se ukazuje nedopuštenim </w:t>
      </w:r>
      <w:r w:rsidR="00AA0D5B" w:rsidRPr="00CA54B6">
        <w:t>–</w:t>
      </w:r>
      <w:r w:rsidRPr="00CA54B6">
        <w:t xml:space="preserve"> </w:t>
      </w:r>
      <w:r w:rsidRPr="00CA54B6">
        <w:rPr>
          <w:i/>
        </w:rPr>
        <w:t>res</w:t>
      </w:r>
      <w:r w:rsidR="00AA0D5B" w:rsidRPr="00CA54B6">
        <w:rPr>
          <w:i/>
        </w:rPr>
        <w:t xml:space="preserve"> </w:t>
      </w:r>
      <w:r w:rsidRPr="00CA54B6">
        <w:rPr>
          <w:i/>
        </w:rPr>
        <w:t>iudicata</w:t>
      </w:r>
      <w:r w:rsidR="00037056" w:rsidRPr="00CA54B6">
        <w:rPr>
          <w:i/>
        </w:rPr>
        <w:t xml:space="preserve"> </w:t>
      </w:r>
      <w:r w:rsidR="0015276C" w:rsidRPr="00CA54B6">
        <w:t>–</w:t>
      </w:r>
      <w:r w:rsidRPr="00CA54B6">
        <w:t xml:space="preserve"> čl. 333. Zakona o parničnom postupku („Narodne novine“ broj 53/91, 91/92, 112/99, 88/01, 117/03, 88/05, 2/07, 84/08, 96/08, 123/08, 57/11 i 25/13; dalje: ZPP)</w:t>
      </w:r>
      <w:r w:rsidR="00B900E2" w:rsidRPr="00CA54B6">
        <w:t xml:space="preserve"> </w:t>
      </w:r>
      <w:r w:rsidRPr="00CA54B6">
        <w:t xml:space="preserve">u vezi s odredbom čl. 10. SZ-a, slijedom čega je odlučeno kao u izreci ovog rješenja pod točkama II. i III. </w:t>
      </w:r>
    </w:p>
    <w:p w:rsidRDefault="00DC5FB2" w:rsidP="00DC5FB2" w:rsidR="00DC5FB2" w:rsidRPr="00CA54B6">
      <w:pPr>
        <w:spacing w:before="160"/>
        <w:ind w:firstLine="720"/>
        <w:jc w:val="both"/>
        <w:rPr>
          <w:bCs/>
        </w:rPr>
      </w:pPr>
      <w:r w:rsidRPr="00CA54B6">
        <w:t>U istoj okolnosti (odbijanje zahtjeva za ukidanjem klauzule pravomoćnosti na rješenje o otvaranju i zaključenju skraćenog stečajnog postupka)</w:t>
      </w:r>
      <w:r w:rsidRPr="00CA54B6">
        <w:rPr>
          <w:bCs/>
        </w:rPr>
        <w:t xml:space="preserve"> ovaj sud nije našao osnovanim ni zahtjev da se naloži sudskom registru da izvrši ponovan upis brisanog trgovačkog društva Gama Adria d.o.o., OIB: 17310615818, Sv. Nikole Tavelića 1, Split, prema stanju registra koje je bilo prije brisanja slijedom čega je odlučeno kao u izreci ovog rješenja pod točkom IV.</w:t>
      </w:r>
    </w:p>
    <w:p w:rsidRDefault="001F519F" w:rsidP="00DC5FB2" w:rsidR="0070713B" w:rsidRPr="00CA54B6">
      <w:pPr>
        <w:spacing w:before="200"/>
        <w:jc w:val="center"/>
      </w:pPr>
      <w:r w:rsidRPr="00CA54B6">
        <w:t xml:space="preserve">U Splitu </w:t>
      </w:r>
      <w:r w:rsidR="0015276C" w:rsidRPr="00CA54B6">
        <w:t>4. prosinca</w:t>
      </w:r>
      <w:r w:rsidR="0070713B" w:rsidRPr="00CA54B6">
        <w:t xml:space="preserve"> 2017.</w:t>
      </w:r>
    </w:p>
    <w:p w:rsidRDefault="00405A14" w:rsidP="00CB6AE6" w:rsidR="0070713B" w:rsidRPr="00CA54B6">
      <w:pPr>
        <w:spacing w:before="220"/>
        <w:ind w:left="6480"/>
        <w:jc w:val="center"/>
      </w:pPr>
      <w:r w:rsidRPr="00CA54B6">
        <w:t>SUTKINJA</w:t>
      </w:r>
    </w:p>
    <w:p w:rsidRDefault="00CB6AE6" w:rsidP="00CB6AE6" w:rsidR="00405A14" w:rsidRPr="00CA54B6">
      <w:pPr>
        <w:ind w:left="6480"/>
        <w:jc w:val="center"/>
      </w:pPr>
      <w:r w:rsidRPr="00CA54B6">
        <w:t>ANA GOLUB GRUIĆ</w:t>
      </w:r>
    </w:p>
    <w:p w:rsidRDefault="00EB420E" w:rsidP="00C71999" w:rsidR="00C77FB6" w:rsidRPr="00CA54B6">
      <w:pPr>
        <w:jc w:val="both"/>
      </w:pPr>
      <w:r w:rsidRPr="00CA54B6">
        <w:tab/>
      </w:r>
      <w:r w:rsidRPr="00CA54B6">
        <w:tab/>
      </w:r>
      <w:r w:rsidRPr="00CA54B6">
        <w:tab/>
      </w:r>
    </w:p>
    <w:p w:rsidRDefault="00EB420E" w:rsidP="00C71999" w:rsidR="00F33816" w:rsidRPr="00CA54B6">
      <w:pPr>
        <w:jc w:val="both"/>
      </w:pPr>
      <w:r w:rsidRPr="00CA54B6">
        <w:t xml:space="preserve">POUKA O PRAVNOM LIJEKU: Protiv ovog rješenja dopuštena je žalba Visokom trgovačkom sudu Republike Hrvatske u Zagrebu. </w:t>
      </w:r>
      <w:r w:rsidR="00C71999" w:rsidRPr="00CA54B6">
        <w:t>Žalba se podnosi ovom sudu u roku od osam dana od obavljene dostave istog, a dostava se smatra obavljenom istekom osmog dana od dana objave rješenja na mrežnoj stranici e-Oglasna ploča sudova (čl. 12. st. 1. i čl. 19. st. 1. i 2. u svezi s čl. 444. st. 1. i 2. SZ-a). Žalba se podnosi ovom sudu u tri istovjetna primjerka, a o istoj odlučuje Visoki trgovački sud Republike Hrvatske.</w:t>
      </w:r>
    </w:p>
    <w:p w:rsidRDefault="008E6C5E" w:rsidP="00C71999" w:rsidR="008E6C5E" w:rsidRPr="00CA54B6">
      <w:pPr>
        <w:jc w:val="both"/>
      </w:pPr>
    </w:p>
    <w:p w:rsidRDefault="00C71999" w:rsidP="00C71999" w:rsidR="00C71999" w:rsidRPr="00CA54B6">
      <w:pPr>
        <w:jc w:val="both"/>
      </w:pPr>
      <w:r w:rsidRPr="00CA54B6">
        <w:t>DNA:</w:t>
      </w:r>
    </w:p>
    <w:p w:rsidRDefault="004E5AD3" w:rsidP="00405A14" w:rsidR="00B57BC2" w:rsidRPr="00CA54B6">
      <w:pPr>
        <w:pStyle w:val="Odlomakpopisa"/>
        <w:numPr>
          <w:ilvl w:val="0"/>
          <w:numId w:val="7"/>
        </w:numPr>
        <w:jc w:val="both"/>
      </w:pPr>
      <w:r w:rsidRPr="00CA54B6">
        <w:t>Davor Bralo po punomoćniku</w:t>
      </w:r>
    </w:p>
    <w:p w:rsidRDefault="004E5AD3" w:rsidP="00405A14" w:rsidR="00F33816" w:rsidRPr="00CA54B6">
      <w:pPr>
        <w:pStyle w:val="Odlomakpopisa"/>
        <w:numPr>
          <w:ilvl w:val="0"/>
          <w:numId w:val="7"/>
        </w:numPr>
        <w:jc w:val="both"/>
      </w:pPr>
      <w:r w:rsidRPr="00CA54B6">
        <w:t>stečajnom dužniku po stečajnom upravitelju</w:t>
      </w:r>
    </w:p>
    <w:p w:rsidRDefault="00F33816" w:rsidP="00405A14" w:rsidR="00B57BC2" w:rsidRPr="00CA54B6">
      <w:pPr>
        <w:pStyle w:val="Odlomakpopisa"/>
        <w:numPr>
          <w:ilvl w:val="0"/>
          <w:numId w:val="7"/>
        </w:numPr>
        <w:jc w:val="both"/>
      </w:pPr>
      <w:r w:rsidRPr="00CA54B6">
        <w:t>mrežna stranice e-Oglasna ploča sudova</w:t>
      </w:r>
    </w:p>
    <w:p w:rsidRDefault="00B57BC2" w:rsidP="00405A14" w:rsidR="00EB420E" w:rsidRPr="00CA54B6">
      <w:pPr>
        <w:pStyle w:val="Odlomakpopisa"/>
        <w:numPr>
          <w:ilvl w:val="0"/>
          <w:numId w:val="7"/>
        </w:numPr>
        <w:jc w:val="both"/>
      </w:pPr>
      <w:r w:rsidRPr="00CA54B6">
        <w:t xml:space="preserve">spis </w:t>
      </w:r>
    </w:p>
    <w:p w:rsidRDefault="00CA54B6" w:rsidP="00AA1DB3" w:rsidR="00CA54B6" w:rsidRPr="00CA54B6">
      <w:pPr>
        <w:pStyle w:val="Odlomakpopisa"/>
        <w:jc w:val="both"/>
      </w:pPr>
    </w:p>
    <w:sectPr w:rsidSect="00CD65F7" w:rsidR="00CA54B6" w:rsidRPr="00CA54B6">
      <w:headerReference w:type="even" r:id="rId11"/>
      <w:headerReference w:type="default" r:id="rId12"/>
      <w:footerReference w:type="default" r:id="rId13"/>
      <w:headerReference w:type="first" r:id="rId14"/>
      <w:footerReference w:type="first" r:id="rId15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71EDB" w:rsidR="00B71EDB">
      <w:r>
        <w:separator/>
      </w:r>
    </w:p>
  </w:endnote>
  <w:endnote w:id="0" w:type="continuationSeparator">
    <w:p w:rsidRDefault="00B71EDB" w:rsidR="00B71ED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90A92" w:rsidR="00C90A92">
    <w:pPr>
      <w:pStyle w:val="Podnoje"/>
      <w:jc w:val="center"/>
    </w:pPr>
  </w:p>
  <w:p w:rsidRDefault="00C90A92" w:rsidR="00C90A92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90A92" w:rsidR="00C90A92">
    <w:pPr>
      <w:pStyle w:val="Podnoje"/>
      <w:jc w:val="center"/>
    </w:pPr>
  </w:p>
  <w:p w:rsidRDefault="00C90A92" w:rsidR="00C90A9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71EDB" w:rsidR="00B71EDB">
      <w:r>
        <w:separator/>
      </w:r>
    </w:p>
  </w:footnote>
  <w:footnote w:id="0" w:type="continuationSeparator">
    <w:p w:rsidRDefault="00B71EDB" w:rsidR="00B71ED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E1F34" w:rsidP="006374E5" w:rsidR="00C77FB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C77FB6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77FB6" w:rsidR="00C77FB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92417969"/>
      <w:docPartObj>
        <w:docPartGallery w:val="Page Numbers (Top of Page)"/>
        <w:docPartUnique/>
      </w:docPartObj>
    </w:sdtPr>
    <w:sdtEndPr/>
    <w:sdtContent>
      <w:p w:rsidRDefault="000E1F34" w:rsidR="00CD65F7">
        <w:pPr>
          <w:pStyle w:val="Zaglavlje"/>
          <w:jc w:val="center"/>
        </w:pPr>
        <w:r>
          <w:fldChar w:fldCharType="begin"/>
        </w:r>
        <w:r w:rsidR="00CD65F7">
          <w:instrText>PAGE   \* MERGEFORMAT</w:instrText>
        </w:r>
        <w:r>
          <w:fldChar w:fldCharType="separate"/>
        </w:r>
        <w:r w:rsidR="00E070DC">
          <w:rPr>
            <w:noProof/>
          </w:rPr>
          <w:t>3</w:t>
        </w:r>
        <w:r>
          <w:fldChar w:fldCharType="end"/>
        </w:r>
      </w:p>
      <w:p w:rsidRDefault="00975EFE" w:rsidP="00CD65F7" w:rsidR="00CD65F7">
        <w:pPr>
          <w:pStyle w:val="Zaglavlje"/>
          <w:jc w:val="right"/>
        </w:pPr>
        <w:r>
          <w:t>11.St-1012/2017</w:t>
        </w:r>
      </w:p>
    </w:sdtContent>
  </w:sdt>
  <w:p w:rsidRDefault="00C77FB6" w:rsidP="00C90A92" w:rsidR="00C77FB6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65F7" w:rsidP="00CD65F7" w:rsidR="00C90A92">
    <w:pPr>
      <w:pStyle w:val="Zaglavlje"/>
      <w:jc w:val="right"/>
    </w:pPr>
    <w:r w:rsidRPr="00CD65F7">
      <w:t>11.St-</w:t>
    </w:r>
    <w:r w:rsidR="00975EFE">
      <w:t>1012/2017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7651E4"/>
    <w:multiLevelType w:val="hybridMultilevel"/>
    <w:tmpl w:val="BDC00226"/>
    <w:lvl w:tplc="041A0017" w:ilvl="0">
      <w:start w:val="1"/>
      <w:numFmt w:val="lowerLetter"/>
      <w:lvlText w:val="%1)"/>
      <w:lvlJc w:val="left"/>
      <w:pPr>
        <w:ind w:hanging="360" w:left="1776"/>
      </w:pPr>
    </w:lvl>
    <w:lvl w:tentative="true" w:tplc="041A0019" w:ilvl="1">
      <w:start w:val="1"/>
      <w:numFmt w:val="lowerLetter"/>
      <w:lvlText w:val="%2."/>
      <w:lvlJc w:val="left"/>
      <w:pPr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ind w:hanging="180" w:left="7536"/>
      </w:pPr>
    </w:lvl>
  </w:abstractNum>
  <w:abstractNum w:abstractNumId="1">
    <w:nsid w:val="19CB36D1"/>
    <w:multiLevelType w:val="hybridMultilevel"/>
    <w:tmpl w:val="95F8EB4C"/>
    <w:lvl w:tplc="0F8E31D8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D531381"/>
    <w:multiLevelType w:val="hybridMultilevel"/>
    <w:tmpl w:val="FA9E01F4"/>
    <w:lvl w:tplc="2A7E6CBC" w:ilvl="0">
      <w:numFmt w:val="bullet"/>
      <w:lvlText w:val="-"/>
      <w:lvlJc w:val="left"/>
      <w:pPr>
        <w:ind w:hanging="360" w:left="1418"/>
      </w:pPr>
      <w:rPr>
        <w:rFonts w:eastAsiaTheme="minorHAnsi" w:cs="Times New Roman" w:hAnsi="Times New Roman" w:ascii="Times New Roman" w:hint="default"/>
        <w:color w:val="auto"/>
      </w:rPr>
    </w:lvl>
    <w:lvl w:tplc="041A0003" w:ilvl="1">
      <w:start w:val="1"/>
      <w:numFmt w:val="bullet"/>
      <w:lvlText w:val="o"/>
      <w:lvlJc w:val="left"/>
      <w:pPr>
        <w:ind w:hanging="360" w:left="213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85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57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29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1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3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5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78"/>
      </w:pPr>
      <w:rPr>
        <w:rFonts w:hAnsi="Wingdings" w:ascii="Wingdings" w:hint="default"/>
      </w:rPr>
    </w:lvl>
  </w:abstractNum>
  <w:abstractNum w:abstractNumId="3">
    <w:nsid w:val="495D35CB"/>
    <w:multiLevelType w:val="hybridMultilevel"/>
    <w:tmpl w:val="B51CA750"/>
    <w:lvl w:tplc="06F08C4C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547255D2"/>
    <w:multiLevelType w:val="hybridMultilevel"/>
    <w:tmpl w:val="D458DB26"/>
    <w:lvl w:tplc="F10CE0B2" w:ilvl="0">
      <w:start w:val="1"/>
      <w:numFmt w:val="lowerLetter"/>
      <w:lvlText w:val="%1)"/>
      <w:lvlJc w:val="left"/>
      <w:pPr>
        <w:ind w:hanging="360" w:left="1778"/>
      </w:pPr>
      <w:rPr>
        <w:u w:val="single"/>
      </w:rPr>
    </w:lvl>
    <w:lvl w:tentative="true" w:tplc="041A0019" w:ilvl="1">
      <w:start w:val="1"/>
      <w:numFmt w:val="lowerLetter"/>
      <w:lvlText w:val="%2."/>
      <w:lvlJc w:val="left"/>
      <w:pPr>
        <w:ind w:hanging="360" w:left="2498"/>
      </w:pPr>
    </w:lvl>
    <w:lvl w:tentative="true" w:tplc="041A001B" w:ilvl="2">
      <w:start w:val="1"/>
      <w:numFmt w:val="lowerRoman"/>
      <w:lvlText w:val="%3."/>
      <w:lvlJc w:val="right"/>
      <w:pPr>
        <w:ind w:hanging="180" w:left="3218"/>
      </w:pPr>
    </w:lvl>
    <w:lvl w:tentative="true" w:tplc="041A000F" w:ilvl="3">
      <w:start w:val="1"/>
      <w:numFmt w:val="decimal"/>
      <w:lvlText w:val="%4."/>
      <w:lvlJc w:val="left"/>
      <w:pPr>
        <w:ind w:hanging="360" w:left="3938"/>
      </w:pPr>
    </w:lvl>
    <w:lvl w:tentative="true" w:tplc="041A0019" w:ilvl="4">
      <w:start w:val="1"/>
      <w:numFmt w:val="lowerLetter"/>
      <w:lvlText w:val="%5."/>
      <w:lvlJc w:val="left"/>
      <w:pPr>
        <w:ind w:hanging="360" w:left="4658"/>
      </w:pPr>
    </w:lvl>
    <w:lvl w:tentative="true" w:tplc="041A001B" w:ilvl="5">
      <w:start w:val="1"/>
      <w:numFmt w:val="lowerRoman"/>
      <w:lvlText w:val="%6."/>
      <w:lvlJc w:val="right"/>
      <w:pPr>
        <w:ind w:hanging="180" w:left="5378"/>
      </w:pPr>
    </w:lvl>
    <w:lvl w:tentative="true" w:tplc="041A000F" w:ilvl="6">
      <w:start w:val="1"/>
      <w:numFmt w:val="decimal"/>
      <w:lvlText w:val="%7."/>
      <w:lvlJc w:val="left"/>
      <w:pPr>
        <w:ind w:hanging="360" w:left="6098"/>
      </w:pPr>
    </w:lvl>
    <w:lvl w:tentative="true" w:tplc="041A0019" w:ilvl="7">
      <w:start w:val="1"/>
      <w:numFmt w:val="lowerLetter"/>
      <w:lvlText w:val="%8."/>
      <w:lvlJc w:val="left"/>
      <w:pPr>
        <w:ind w:hanging="360" w:left="6818"/>
      </w:pPr>
    </w:lvl>
    <w:lvl w:tentative="true" w:tplc="041A001B" w:ilvl="8">
      <w:start w:val="1"/>
      <w:numFmt w:val="lowerRoman"/>
      <w:lvlText w:val="%9."/>
      <w:lvlJc w:val="right"/>
      <w:pPr>
        <w:ind w:hanging="180" w:left="7538"/>
      </w:pPr>
    </w:lvl>
  </w:abstractNum>
  <w:abstractNum w:abstractNumId="5">
    <w:nsid w:val="643B0072"/>
    <w:multiLevelType w:val="hybridMultilevel"/>
    <w:tmpl w:val="8892F452"/>
    <w:lvl w:tplc="2A7E6CBC" w:ilvl="0"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4457962"/>
    <w:multiLevelType w:val="hybridMultilevel"/>
    <w:tmpl w:val="4A5E7B40"/>
    <w:lvl w:tplc="D1EAB2EE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3"/>
  </w:num>
  <w:num w:numId="3">
    <w:abstractNumId w:val="6"/>
  </w:num>
  <w:num w:numId="4">
    <w:abstractNumId w:val="2"/>
  </w:num>
  <w:num w:numId="5">
    <w:abstractNumId w:val="4"/>
  </w:num>
  <w:num w:numId="6">
    <w:abstractNumId w:val="0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rawingGridHorizontalSpacing w:val="187"/>
  <w:displayVerticalDrawingGridEvery w:val="2"/>
  <w:noPunctuationKerning/>
  <w:characterSpacingControl w:val="doNotCompress"/>
  <w:savePreviewPicture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A097E"/>
    <w:rsid w:val="000100BE"/>
    <w:rsid w:val="0001198E"/>
    <w:rsid w:val="00013510"/>
    <w:rsid w:val="000170D3"/>
    <w:rsid w:val="0002269E"/>
    <w:rsid w:val="00022FFB"/>
    <w:rsid w:val="00037056"/>
    <w:rsid w:val="0003795B"/>
    <w:rsid w:val="0004200A"/>
    <w:rsid w:val="0004602E"/>
    <w:rsid w:val="0006066A"/>
    <w:rsid w:val="00061AED"/>
    <w:rsid w:val="00064220"/>
    <w:rsid w:val="00067234"/>
    <w:rsid w:val="00087893"/>
    <w:rsid w:val="000A39C7"/>
    <w:rsid w:val="000A7A28"/>
    <w:rsid w:val="000B7578"/>
    <w:rsid w:val="000C1B8D"/>
    <w:rsid w:val="000D766A"/>
    <w:rsid w:val="000D7CAA"/>
    <w:rsid w:val="000E010A"/>
    <w:rsid w:val="000E1F34"/>
    <w:rsid w:val="000E1F75"/>
    <w:rsid w:val="000E23AC"/>
    <w:rsid w:val="000E6A13"/>
    <w:rsid w:val="000F24A7"/>
    <w:rsid w:val="00117A3E"/>
    <w:rsid w:val="001261F4"/>
    <w:rsid w:val="00127044"/>
    <w:rsid w:val="00132365"/>
    <w:rsid w:val="001326CA"/>
    <w:rsid w:val="001418CC"/>
    <w:rsid w:val="00143077"/>
    <w:rsid w:val="001523E2"/>
    <w:rsid w:val="0015276C"/>
    <w:rsid w:val="0015455C"/>
    <w:rsid w:val="00165B22"/>
    <w:rsid w:val="00165FD5"/>
    <w:rsid w:val="001662FE"/>
    <w:rsid w:val="00180868"/>
    <w:rsid w:val="00183269"/>
    <w:rsid w:val="00183907"/>
    <w:rsid w:val="00185C0C"/>
    <w:rsid w:val="00197D1F"/>
    <w:rsid w:val="001A60AC"/>
    <w:rsid w:val="001B7B32"/>
    <w:rsid w:val="001E4BCD"/>
    <w:rsid w:val="001E5F7B"/>
    <w:rsid w:val="001F519F"/>
    <w:rsid w:val="0020684D"/>
    <w:rsid w:val="00206D87"/>
    <w:rsid w:val="00213A41"/>
    <w:rsid w:val="00220D75"/>
    <w:rsid w:val="00223B46"/>
    <w:rsid w:val="002252B8"/>
    <w:rsid w:val="00235EF6"/>
    <w:rsid w:val="00243E5C"/>
    <w:rsid w:val="0024767B"/>
    <w:rsid w:val="002476A9"/>
    <w:rsid w:val="00263561"/>
    <w:rsid w:val="0026478D"/>
    <w:rsid w:val="00274CDD"/>
    <w:rsid w:val="00284394"/>
    <w:rsid w:val="00285C94"/>
    <w:rsid w:val="002A0C4C"/>
    <w:rsid w:val="002A29C5"/>
    <w:rsid w:val="002B0EAC"/>
    <w:rsid w:val="002C02C8"/>
    <w:rsid w:val="002C2DE4"/>
    <w:rsid w:val="002D0E40"/>
    <w:rsid w:val="002D4D2D"/>
    <w:rsid w:val="002E5680"/>
    <w:rsid w:val="002E7300"/>
    <w:rsid w:val="002F0C3F"/>
    <w:rsid w:val="002F1738"/>
    <w:rsid w:val="002F4CC7"/>
    <w:rsid w:val="00312AE6"/>
    <w:rsid w:val="00316DB7"/>
    <w:rsid w:val="00330B1E"/>
    <w:rsid w:val="003528FB"/>
    <w:rsid w:val="003632C3"/>
    <w:rsid w:val="0036627F"/>
    <w:rsid w:val="0037703A"/>
    <w:rsid w:val="00384679"/>
    <w:rsid w:val="0038599D"/>
    <w:rsid w:val="00385F56"/>
    <w:rsid w:val="003C0F38"/>
    <w:rsid w:val="003E0CB1"/>
    <w:rsid w:val="003E21C0"/>
    <w:rsid w:val="003F6AF9"/>
    <w:rsid w:val="0040146D"/>
    <w:rsid w:val="00405A14"/>
    <w:rsid w:val="0041177B"/>
    <w:rsid w:val="0041361B"/>
    <w:rsid w:val="0043086D"/>
    <w:rsid w:val="00441061"/>
    <w:rsid w:val="00445AE7"/>
    <w:rsid w:val="00446FB8"/>
    <w:rsid w:val="00452795"/>
    <w:rsid w:val="00462521"/>
    <w:rsid w:val="0047123F"/>
    <w:rsid w:val="0047184D"/>
    <w:rsid w:val="00485770"/>
    <w:rsid w:val="004A097E"/>
    <w:rsid w:val="004A4B10"/>
    <w:rsid w:val="004A75CD"/>
    <w:rsid w:val="004E5013"/>
    <w:rsid w:val="004E50D5"/>
    <w:rsid w:val="004E5AD3"/>
    <w:rsid w:val="00502E82"/>
    <w:rsid w:val="00504782"/>
    <w:rsid w:val="0051255B"/>
    <w:rsid w:val="0052375C"/>
    <w:rsid w:val="00527A87"/>
    <w:rsid w:val="00537E2D"/>
    <w:rsid w:val="00542401"/>
    <w:rsid w:val="005532DE"/>
    <w:rsid w:val="005637B3"/>
    <w:rsid w:val="005724C5"/>
    <w:rsid w:val="0057765E"/>
    <w:rsid w:val="00586A81"/>
    <w:rsid w:val="005957C8"/>
    <w:rsid w:val="005A122B"/>
    <w:rsid w:val="005B491E"/>
    <w:rsid w:val="005C6CF0"/>
    <w:rsid w:val="005D1D8A"/>
    <w:rsid w:val="005D3B99"/>
    <w:rsid w:val="005F2280"/>
    <w:rsid w:val="005F2BB1"/>
    <w:rsid w:val="005F5933"/>
    <w:rsid w:val="00602A20"/>
    <w:rsid w:val="00612AE3"/>
    <w:rsid w:val="006172D3"/>
    <w:rsid w:val="00636698"/>
    <w:rsid w:val="006374E5"/>
    <w:rsid w:val="00640FE7"/>
    <w:rsid w:val="00646BF6"/>
    <w:rsid w:val="00657A00"/>
    <w:rsid w:val="00662B13"/>
    <w:rsid w:val="00663EC3"/>
    <w:rsid w:val="0066700D"/>
    <w:rsid w:val="006676CA"/>
    <w:rsid w:val="006847DB"/>
    <w:rsid w:val="006B7E72"/>
    <w:rsid w:val="006C1821"/>
    <w:rsid w:val="006C1F4C"/>
    <w:rsid w:val="006D5EA6"/>
    <w:rsid w:val="006F5C2E"/>
    <w:rsid w:val="00702967"/>
    <w:rsid w:val="0070713B"/>
    <w:rsid w:val="007150FA"/>
    <w:rsid w:val="00737F88"/>
    <w:rsid w:val="00747E4C"/>
    <w:rsid w:val="00753FC5"/>
    <w:rsid w:val="007540E9"/>
    <w:rsid w:val="00755101"/>
    <w:rsid w:val="007646FF"/>
    <w:rsid w:val="00772ECF"/>
    <w:rsid w:val="007738CD"/>
    <w:rsid w:val="007771AD"/>
    <w:rsid w:val="00777EA5"/>
    <w:rsid w:val="0078415C"/>
    <w:rsid w:val="00787497"/>
    <w:rsid w:val="00790403"/>
    <w:rsid w:val="007A0994"/>
    <w:rsid w:val="007A68A5"/>
    <w:rsid w:val="007A79F6"/>
    <w:rsid w:val="007B40F0"/>
    <w:rsid w:val="007C0EF4"/>
    <w:rsid w:val="007C3EF6"/>
    <w:rsid w:val="007E0384"/>
    <w:rsid w:val="007E2834"/>
    <w:rsid w:val="007E3FF9"/>
    <w:rsid w:val="007E6607"/>
    <w:rsid w:val="007F2B4D"/>
    <w:rsid w:val="007F4987"/>
    <w:rsid w:val="007F7672"/>
    <w:rsid w:val="008000CC"/>
    <w:rsid w:val="00805F82"/>
    <w:rsid w:val="008257E8"/>
    <w:rsid w:val="00841BEC"/>
    <w:rsid w:val="008538D0"/>
    <w:rsid w:val="008723B6"/>
    <w:rsid w:val="00872D3B"/>
    <w:rsid w:val="0087436B"/>
    <w:rsid w:val="00881942"/>
    <w:rsid w:val="00890F50"/>
    <w:rsid w:val="008D165C"/>
    <w:rsid w:val="008D264D"/>
    <w:rsid w:val="008E2A81"/>
    <w:rsid w:val="008E5428"/>
    <w:rsid w:val="008E6C5E"/>
    <w:rsid w:val="009129D7"/>
    <w:rsid w:val="00915F81"/>
    <w:rsid w:val="00920A89"/>
    <w:rsid w:val="00922278"/>
    <w:rsid w:val="009306A0"/>
    <w:rsid w:val="0094082C"/>
    <w:rsid w:val="00947A6D"/>
    <w:rsid w:val="00950197"/>
    <w:rsid w:val="009523D8"/>
    <w:rsid w:val="009538FC"/>
    <w:rsid w:val="00954A1A"/>
    <w:rsid w:val="009558C1"/>
    <w:rsid w:val="00965411"/>
    <w:rsid w:val="009722D7"/>
    <w:rsid w:val="00975EFE"/>
    <w:rsid w:val="009865BB"/>
    <w:rsid w:val="00986D78"/>
    <w:rsid w:val="00987A57"/>
    <w:rsid w:val="00987C69"/>
    <w:rsid w:val="00994623"/>
    <w:rsid w:val="009974D0"/>
    <w:rsid w:val="009A537F"/>
    <w:rsid w:val="009B5B1F"/>
    <w:rsid w:val="009C6AB2"/>
    <w:rsid w:val="009D49B8"/>
    <w:rsid w:val="009E2F44"/>
    <w:rsid w:val="009F1E39"/>
    <w:rsid w:val="009F3948"/>
    <w:rsid w:val="00A22364"/>
    <w:rsid w:val="00A35503"/>
    <w:rsid w:val="00A65738"/>
    <w:rsid w:val="00A829A6"/>
    <w:rsid w:val="00A85985"/>
    <w:rsid w:val="00A85F76"/>
    <w:rsid w:val="00A87716"/>
    <w:rsid w:val="00A95C11"/>
    <w:rsid w:val="00AA0D5B"/>
    <w:rsid w:val="00AA1DB3"/>
    <w:rsid w:val="00AA25D5"/>
    <w:rsid w:val="00AA489F"/>
    <w:rsid w:val="00AC1ED9"/>
    <w:rsid w:val="00AD15CF"/>
    <w:rsid w:val="00AD3A38"/>
    <w:rsid w:val="00AD694E"/>
    <w:rsid w:val="00AE291A"/>
    <w:rsid w:val="00B007CA"/>
    <w:rsid w:val="00B05ADE"/>
    <w:rsid w:val="00B10177"/>
    <w:rsid w:val="00B25B05"/>
    <w:rsid w:val="00B36AC2"/>
    <w:rsid w:val="00B4235C"/>
    <w:rsid w:val="00B4337E"/>
    <w:rsid w:val="00B44D93"/>
    <w:rsid w:val="00B52AF6"/>
    <w:rsid w:val="00B53C85"/>
    <w:rsid w:val="00B57BC2"/>
    <w:rsid w:val="00B71C7E"/>
    <w:rsid w:val="00B71EDB"/>
    <w:rsid w:val="00B744E4"/>
    <w:rsid w:val="00B75DC5"/>
    <w:rsid w:val="00B8675C"/>
    <w:rsid w:val="00B900E2"/>
    <w:rsid w:val="00B941E4"/>
    <w:rsid w:val="00BE7476"/>
    <w:rsid w:val="00BE78B8"/>
    <w:rsid w:val="00BF0C9E"/>
    <w:rsid w:val="00BF18D1"/>
    <w:rsid w:val="00BF5249"/>
    <w:rsid w:val="00BF6EF0"/>
    <w:rsid w:val="00C06BE4"/>
    <w:rsid w:val="00C13C82"/>
    <w:rsid w:val="00C14B4F"/>
    <w:rsid w:val="00C42AD5"/>
    <w:rsid w:val="00C4411B"/>
    <w:rsid w:val="00C46845"/>
    <w:rsid w:val="00C51E50"/>
    <w:rsid w:val="00C556E4"/>
    <w:rsid w:val="00C71999"/>
    <w:rsid w:val="00C77FB6"/>
    <w:rsid w:val="00C90A92"/>
    <w:rsid w:val="00CA0267"/>
    <w:rsid w:val="00CA1F68"/>
    <w:rsid w:val="00CA54B6"/>
    <w:rsid w:val="00CB5CEF"/>
    <w:rsid w:val="00CB6AE6"/>
    <w:rsid w:val="00CC76E5"/>
    <w:rsid w:val="00CD65F7"/>
    <w:rsid w:val="00CD73E0"/>
    <w:rsid w:val="00D03E7B"/>
    <w:rsid w:val="00D0555D"/>
    <w:rsid w:val="00D1321B"/>
    <w:rsid w:val="00D13F47"/>
    <w:rsid w:val="00D21850"/>
    <w:rsid w:val="00D21EDC"/>
    <w:rsid w:val="00D407F8"/>
    <w:rsid w:val="00D423AD"/>
    <w:rsid w:val="00D474D7"/>
    <w:rsid w:val="00D5043D"/>
    <w:rsid w:val="00D51AF7"/>
    <w:rsid w:val="00D52147"/>
    <w:rsid w:val="00D5599B"/>
    <w:rsid w:val="00D56292"/>
    <w:rsid w:val="00D60E0B"/>
    <w:rsid w:val="00D8441D"/>
    <w:rsid w:val="00D85B33"/>
    <w:rsid w:val="00D93A22"/>
    <w:rsid w:val="00D95270"/>
    <w:rsid w:val="00D97DB6"/>
    <w:rsid w:val="00DA209D"/>
    <w:rsid w:val="00DB381E"/>
    <w:rsid w:val="00DB5E7D"/>
    <w:rsid w:val="00DC0597"/>
    <w:rsid w:val="00DC3CFB"/>
    <w:rsid w:val="00DC5FB2"/>
    <w:rsid w:val="00DD3986"/>
    <w:rsid w:val="00DD6495"/>
    <w:rsid w:val="00DE197D"/>
    <w:rsid w:val="00DE3C3D"/>
    <w:rsid w:val="00E01E46"/>
    <w:rsid w:val="00E070DC"/>
    <w:rsid w:val="00E25667"/>
    <w:rsid w:val="00E501BC"/>
    <w:rsid w:val="00E53CF3"/>
    <w:rsid w:val="00E53E52"/>
    <w:rsid w:val="00E54D08"/>
    <w:rsid w:val="00E701EE"/>
    <w:rsid w:val="00E81327"/>
    <w:rsid w:val="00EA4FA8"/>
    <w:rsid w:val="00EA6620"/>
    <w:rsid w:val="00EB420E"/>
    <w:rsid w:val="00EB59D5"/>
    <w:rsid w:val="00ED1657"/>
    <w:rsid w:val="00ED2585"/>
    <w:rsid w:val="00EF0BF8"/>
    <w:rsid w:val="00EF46AB"/>
    <w:rsid w:val="00EF64D4"/>
    <w:rsid w:val="00F00DE6"/>
    <w:rsid w:val="00F049EF"/>
    <w:rsid w:val="00F061FB"/>
    <w:rsid w:val="00F22FD3"/>
    <w:rsid w:val="00F33816"/>
    <w:rsid w:val="00F4654F"/>
    <w:rsid w:val="00F52BED"/>
    <w:rsid w:val="00F565DE"/>
    <w:rsid w:val="00F65C6A"/>
    <w:rsid w:val="00F670B4"/>
    <w:rsid w:val="00F830EE"/>
    <w:rsid w:val="00F854B3"/>
    <w:rsid w:val="00FA3C38"/>
    <w:rsid w:val="00FB535B"/>
    <w:rsid w:val="00FB5B35"/>
    <w:rsid w:val="00FB644F"/>
    <w:rsid w:val="00FC4E4F"/>
    <w:rsid w:val="00FC6719"/>
    <w:rsid w:val="00FE4B7F"/>
    <w:rsid w:val="00FF1B9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12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F4987"/>
    <w:rPr>
      <w:sz w:val="24"/>
      <w:szCs w:val="24"/>
    </w:rPr>
  </w:style>
  <w:style w:styleId="Naslov1" w:type="paragraph">
    <w:name w:val="heading 1"/>
    <w:basedOn w:val="Normal"/>
    <w:next w:val="Normal"/>
    <w:qFormat/>
    <w:rsid w:val="007F4987"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7F4987"/>
    <w:pPr>
      <w:jc w:val="both"/>
    </w:pPr>
  </w:style>
  <w:style w:styleId="Uvuenotijeloteksta" w:type="paragraph">
    <w:name w:val="Body Text Indent"/>
    <w:basedOn w:val="Normal"/>
    <w:rsid w:val="007F4987"/>
    <w:pPr>
      <w:spacing w:after="120"/>
      <w:ind w:left="283"/>
    </w:pPr>
  </w:style>
  <w:style w:styleId="Zaglavlje" w:type="paragraph">
    <w:name w:val="header"/>
    <w:basedOn w:val="Normal"/>
    <w:link w:val="ZaglavljeChar"/>
    <w:uiPriority w:val="99"/>
    <w:rsid w:val="006374E5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6374E5"/>
  </w:style>
  <w:style w:styleId="Podnoje" w:type="paragraph">
    <w:name w:val="footer"/>
    <w:basedOn w:val="Normal"/>
    <w:link w:val="PodnojeChar"/>
    <w:uiPriority w:val="99"/>
    <w:rsid w:val="006374E5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C90A9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90A92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basedOn w:val="Zadanifontodlomka"/>
    <w:link w:val="Zaglavlje"/>
    <w:uiPriority w:val="99"/>
    <w:rsid w:val="00C90A9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C90A92"/>
    <w:pPr>
      <w:ind w:left="720"/>
      <w:contextualSpacing/>
    </w:pPr>
  </w:style>
  <w:style w:customStyle="true" w:styleId="PodnojeChar" w:type="character">
    <w:name w:val="Podnožje Char"/>
    <w:basedOn w:val="Zadanifontodlomka"/>
    <w:link w:val="Podnoje"/>
    <w:uiPriority w:val="99"/>
    <w:rsid w:val="00C90A9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74CD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74CD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74CD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74CD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74CD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Reetkatablice" w:type="table">
    <w:name w:val="Table Grid"/>
    <w:basedOn w:val="Obinatablica"/>
    <w:rsid w:val="00CD65F7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F4987"/>
    <w:rPr>
      <w:sz w:val="24"/>
      <w:szCs w:val="24"/>
    </w:rPr>
  </w:style>
  <w:style w:styleId="Naslov1" w:type="paragraph">
    <w:name w:val="heading 1"/>
    <w:basedOn w:val="Normal"/>
    <w:next w:val="Normal"/>
    <w:qFormat/>
    <w:rsid w:val="007F4987"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7F4987"/>
    <w:pPr>
      <w:jc w:val="both"/>
    </w:pPr>
  </w:style>
  <w:style w:styleId="Uvuenotijeloteksta" w:type="paragraph">
    <w:name w:val="Body Text Indent"/>
    <w:basedOn w:val="Normal"/>
    <w:rsid w:val="007F4987"/>
    <w:pPr>
      <w:spacing w:after="120"/>
      <w:ind w:left="283"/>
    </w:pPr>
  </w:style>
  <w:style w:styleId="Zaglavlje" w:type="paragraph">
    <w:name w:val="header"/>
    <w:basedOn w:val="Normal"/>
    <w:link w:val="ZaglavljeChar"/>
    <w:uiPriority w:val="99"/>
    <w:rsid w:val="006374E5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6374E5"/>
  </w:style>
  <w:style w:styleId="Podnoje" w:type="paragraph">
    <w:name w:val="footer"/>
    <w:basedOn w:val="Normal"/>
    <w:link w:val="PodnojeChar"/>
    <w:uiPriority w:val="99"/>
    <w:rsid w:val="006374E5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C90A9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90A92"/>
    <w:rPr>
      <w:rFonts w:ascii="Tahoma" w:cs="Tahoma" w:hAnsi="Tahoma"/>
      <w:sz w:val="16"/>
      <w:szCs w:val="16"/>
    </w:rPr>
  </w:style>
  <w:style w:customStyle="1" w:styleId="ZaglavljeChar" w:type="character">
    <w:name w:val="Zaglavlje Char"/>
    <w:basedOn w:val="Zadanifontodlomka"/>
    <w:link w:val="Zaglavlje"/>
    <w:uiPriority w:val="99"/>
    <w:rsid w:val="00C90A9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C90A92"/>
    <w:pPr>
      <w:ind w:left="720"/>
      <w:contextualSpacing/>
    </w:pPr>
  </w:style>
  <w:style w:customStyle="1" w:styleId="PodnojeChar" w:type="character">
    <w:name w:val="Podnožje Char"/>
    <w:basedOn w:val="Zadanifontodlomka"/>
    <w:link w:val="Podnoje"/>
    <w:uiPriority w:val="99"/>
    <w:rsid w:val="00C90A9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74CD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74CD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74CD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74CD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74CD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Reetkatablice" w:type="table">
    <w:name w:val="Table Grid"/>
    <w:basedOn w:val="Obinatablica"/>
    <w:rsid w:val="00CD65F7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765837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oter" Target="footer2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prosinca 2017.</izvorni_sadrzaj>
    <derivirana_varijabla naziv="DomainObject.DatumDonosenjaOdluke_1">4.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1012</izvorni_sadrzaj>
    <derivirana_varijabla naziv="DomainObject.Predmet.Broj_1">1012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2017.</izvorni_sadrzaj>
    <derivirana_varijabla naziv="DomainObject.Predmet.DatumOsnivanja_1">10.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Ukinuti otvoren iz Stž-1/2017</izvorni_sadrzaj>
    <derivirana_varijabla naziv="DomainObject.Predmet.Opis_1">Ukinuti otvoren iz Stž-1/2017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St-1012/2017</izvorni_sadrzaj>
    <derivirana_varijabla naziv="DomainObject.Predmet.OznakaBroj_1">St-1012/2017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GAMA ADRIA d.o.o. za turizam, građenje i trgovinu</izvorni_sadrzaj>
    <derivirana_varijabla naziv="DomainObject.Predmet.ProtustrankaFormated_1">  GAMA ADRIA d.o.o. za turizam, građenje i trgovinu</derivirana_varijabla>
  </DomainObject.Predmet.ProtustrankaFormated>
  <DomainObject.Predmet.ProtustrankaFormatedOIB>
    <izvorni_sadrzaj>  GAMA ADRIA d.o.o. za turizam, građenje i trgovinu, OIB 17310615818</izvorni_sadrzaj>
    <derivirana_varijabla naziv="DomainObject.Predmet.ProtustrankaFormatedOIB_1">  GAMA ADRIA d.o.o. za turizam, građenje i trgovinu, OIB 17310615818</derivirana_varijabla>
  </DomainObject.Predmet.ProtustrankaFormatedOIB>
  <DomainObject.Predmet.ProtustrankaFormatedWithAdress>
    <izvorni_sadrzaj> GAMA ADRIA d.o.o. za turizam, građenje i trgovinu, Sv. Nikola Tavelića 1, 21000 Split</izvorni_sadrzaj>
    <derivirana_varijabla naziv="DomainObject.Predmet.ProtustrankaFormatedWithAdress_1"> GAMA ADRIA d.o.o. za turizam, građenje i trgovinu, Sv. Nikola Tavelića 1, 21000 Split</derivirana_varijabla>
  </DomainObject.Predmet.ProtustrankaFormatedWithAdress>
  <DomainObject.Predmet.ProtustrankaFormatedWithAdressOIB>
    <izvorni_sadrzaj> GAMA ADRIA d.o.o. za turizam, građenje i trgovinu, OIB 17310615818, Sv. Nikola Tavelića 1, 21000 Split</izvorni_sadrzaj>
    <derivirana_varijabla naziv="DomainObject.Predmet.ProtustrankaFormatedWithAdressOIB_1"> GAMA ADRIA d.o.o. za turizam, građenje i trgovinu, OIB 17310615818, Sv. Nikola Tavelića 1, 21000 Split</derivirana_varijabla>
  </DomainObject.Predmet.ProtustrankaFormatedWithAdressOIB>
  <DomainObject.Predmet.ProtustrankaWithAdress>
    <izvorni_sadrzaj>GAMA ADRIA d.o.o. za turizam, građenje i trgovinu Sv. Nikola Tavelića 1, 21000 Split</izvorni_sadrzaj>
    <derivirana_varijabla naziv="DomainObject.Predmet.ProtustrankaWithAdress_1">GAMA ADRIA d.o.o. za turizam, građenje i trgovinu Sv. Nikola Tavelića 1, 21000 Split</derivirana_varijabla>
  </DomainObject.Predmet.ProtustrankaWithAdress>
  <DomainObject.Predmet.ProtustrankaWithAdressOIB>
    <izvorni_sadrzaj>GAMA ADRIA d.o.o. za turizam, građenje i trgovinu, OIB 17310615818, Sv. Nikola Tavelića 1, 21000 Split</izvorni_sadrzaj>
    <derivirana_varijabla naziv="DomainObject.Predmet.ProtustrankaWithAdressOIB_1">GAMA ADRIA d.o.o. za turizam, građenje i trgovinu, OIB 17310615818, Sv. Nikola Tavelića 1, 21000 Split</derivirana_varijabla>
  </DomainObject.Predmet.ProtustrankaWithAdressOIB>
  <DomainObject.Predmet.ProtustrankaNazivFormated>
    <izvorni_sadrzaj>GAMA ADRIA d.o.o. za turizam, građenje i trgovinu</izvorni_sadrzaj>
    <derivirana_varijabla naziv="DomainObject.Predmet.ProtustrankaNazivFormated_1">GAMA ADRIA d.o.o. za turizam, građenje i trgovinu</derivirana_varijabla>
  </DomainObject.Predmet.ProtustrankaNazivFormated>
  <DomainObject.Predmet.ProtustrankaNazivFormatedOIB>
    <izvorni_sadrzaj>GAMA ADRIA d.o.o. za turizam, građenje i trgovinu, OIB 17310615818</izvorni_sadrzaj>
    <derivirana_varijabla naziv="DomainObject.Predmet.ProtustrankaNazivFormatedOIB_1">GAMA ADRIA d.o.o. za turizam, građenje i trgovinu, OIB 17310615818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SPLIT</izvorni_sadrzaj>
    <derivirana_varijabla naziv="DomainObject.Predmet.StrankaFormated_1">  FINA SPLIT</derivirana_varijabla>
  </DomainObject.Predmet.StrankaFormated>
  <DomainObject.Predmet.StrankaFormatedOIB>
    <izvorni_sadrzaj>  FINA SPLIT</izvorni_sadrzaj>
    <derivirana_varijabla naziv="DomainObject.Predmet.StrankaFormatedOIB_1">  FINA SPLIT</derivirana_varijabla>
  </DomainObject.Predmet.StrankaFormatedOIB>
  <DomainObject.Predmet.StrankaFormatedWithAdress>
    <izvorni_sadrzaj> FINA SPLIT, Mažuranićevo šetalište 24 b, 21000 Split</izvorni_sadrzaj>
    <derivirana_varijabla naziv="DomainObject.Predmet.StrankaFormatedWithAdress_1"> FINA SPLIT, Mažuranićevo šetalište 24 b, 21000 Split</derivirana_varijabla>
  </DomainObject.Predmet.StrankaFormatedWithAdress>
  <DomainObject.Predmet.StrankaFormatedWithAdressOIB>
    <izvorni_sadrzaj> FINA SPLIT, Mažuranićevo šetalište 24 b, 21000 Split</izvorni_sadrzaj>
    <derivirana_varijabla naziv="DomainObject.Predmet.StrankaFormatedWithAdressOIB_1"> FINA SPLIT, Mažuranićevo šetalište 24 b, 21000 Split</derivirana_varijabla>
  </DomainObject.Predmet.StrankaFormatedWithAdressOIB>
  <DomainObject.Predmet.StrankaWithAdress>
    <izvorni_sadrzaj>FINA SPLIT Mažuranićevo šetalište 24 b,21000 Split</izvorni_sadrzaj>
    <derivirana_varijabla naziv="DomainObject.Predmet.StrankaWithAdress_1">FINA SPLIT Mažuranićevo šetalište 24 b,21000 Split</derivirana_varijabla>
  </DomainObject.Predmet.StrankaWithAdress>
  <DomainObject.Predmet.StrankaWithAdressOIB>
    <izvorni_sadrzaj>FINA SPLIT, Mažuranićevo šetalište 24 b,21000 Split</izvorni_sadrzaj>
    <derivirana_varijabla naziv="DomainObject.Predmet.StrankaWithAdressOIB_1">FINA SPLIT, Mažuranićevo šetalište 24 b,21000 Split</derivirana_varijabla>
  </DomainObject.Predmet.StrankaWithAdressOIB>
  <DomainObject.Predmet.StrankaNazivFormated>
    <izvorni_sadrzaj>FINA SPLIT</izvorni_sadrzaj>
    <derivirana_varijabla naziv="DomainObject.Predmet.StrankaNazivFormated_1">FINA SPLIT</derivirana_varijabla>
  </DomainObject.Predmet.StrankaNazivFormated>
  <DomainObject.Predmet.StrankaNazivFormatedOIB>
    <izvorni_sadrzaj>FINA SPLIT</izvorni_sadrzaj>
    <derivirana_varijabla naziv="DomainObject.Predmet.StrankaNazivFormatedOIB_1">FINA SPLIT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 SPLIT</item>
    </izvorni_sadrzaj>
    <derivirana_varijabla naziv="DomainObject.Predmet.StrankaListFormated_1">
      <item>FINA SPLIT</item>
    </derivirana_varijabla>
  </DomainObject.Predmet.StrankaListFormated>
  <DomainObject.Predmet.StrankaListFormatedOIB>
    <izvorni_sadrzaj>
      <item>FINA SPLIT</item>
    </izvorni_sadrzaj>
    <derivirana_varijabla naziv="DomainObject.Predmet.StrankaListFormatedOIB_1">
      <item>FINA SPLIT</item>
    </derivirana_varijabla>
  </DomainObject.Predmet.StrankaListFormatedOIB>
  <DomainObject.Predmet.StrankaListFormatedWithAdress>
    <izvorni_sadrzaj>
      <item>FINA SPLIT, Mažuranićevo šetalište 24 b, 21000 Split</item>
    </izvorni_sadrzaj>
    <derivirana_varijabla naziv="DomainObject.Predmet.StrankaListFormatedWithAdress_1">
      <item>FINA SPLIT, Mažuranićevo šetalište 24 b, 21000 Split</item>
    </derivirana_varijabla>
  </DomainObject.Predmet.StrankaListFormatedWithAdress>
  <DomainObject.Predmet.StrankaListFormatedWithAdressOIB>
    <izvorni_sadrzaj>
      <item>FINA SPLIT, Mažuranićevo šetalište 24 b, 21000 Split</item>
    </izvorni_sadrzaj>
    <derivirana_varijabla naziv="DomainObject.Predmet.StrankaListFormatedWithAdressOIB_1">
      <item>FINA SPLIT, Mažuranićevo šetalište 24 b, 21000 Split</item>
    </derivirana_varijabla>
  </DomainObject.Predmet.StrankaListFormatedWithAdressOIB>
  <DomainObject.Predmet.StrankaListNazivFormated>
    <izvorni_sadrzaj>
      <item>FINA SPLIT</item>
    </izvorni_sadrzaj>
    <derivirana_varijabla naziv="DomainObject.Predmet.StrankaListNazivFormated_1">
      <item>FINA SPLIT</item>
    </derivirana_varijabla>
  </DomainObject.Predmet.StrankaListNazivFormated>
  <DomainObject.Predmet.StrankaListNazivFormatedOIB>
    <izvorni_sadrzaj>
      <item>FINA SPLIT</item>
    </izvorni_sadrzaj>
    <derivirana_varijabla naziv="DomainObject.Predmet.StrankaListNazivFormatedOIB_1">
      <item>FINA SPLIT</item>
    </derivirana_varijabla>
  </DomainObject.Predmet.StrankaListNazivFormatedOIB>
  <DomainObject.Predmet.ProtuStrankaListFormated>
    <izvorni_sadrzaj>
      <item>GAMA ADRIA d.o.o. za turizam, građenje i trgovinu</item>
    </izvorni_sadrzaj>
    <derivirana_varijabla naziv="DomainObject.Predmet.ProtuStrankaListFormated_1">
      <item>GAMA ADRIA d.o.o. za turizam, građenje i trgovinu</item>
    </derivirana_varijabla>
  </DomainObject.Predmet.ProtuStrankaListFormated>
  <DomainObject.Predmet.ProtuStrankaListFormatedOIB>
    <izvorni_sadrzaj>
      <item>GAMA ADRIA d.o.o. za turizam, građenje i trgovinu, OIB 17310615818</item>
    </izvorni_sadrzaj>
    <derivirana_varijabla naziv="DomainObject.Predmet.ProtuStrankaListFormatedOIB_1">
      <item>GAMA ADRIA d.o.o. za turizam, građenje i trgovinu, OIB 17310615818</item>
    </derivirana_varijabla>
  </DomainObject.Predmet.ProtuStrankaListFormatedOIB>
  <DomainObject.Predmet.ProtuStrankaListFormatedWithAdress>
    <izvorni_sadrzaj>
      <item>GAMA ADRIA d.o.o. za turizam, građenje i trgovinu, Sv. Nikola Tavelića 1, 21000 Split</item>
    </izvorni_sadrzaj>
    <derivirana_varijabla naziv="DomainObject.Predmet.ProtuStrankaListFormatedWithAdress_1">
      <item>GAMA ADRIA d.o.o. za turizam, građenje i trgovinu, Sv. Nikola Tavelića 1, 21000 Split</item>
    </derivirana_varijabla>
  </DomainObject.Predmet.ProtuStrankaListFormatedWithAdress>
  <DomainObject.Predmet.ProtuStrankaListFormatedWithAdressOIB>
    <izvorni_sadrzaj>
      <item>GAMA ADRIA d.o.o. za turizam, građenje i trgovinu, OIB 17310615818, Sv. Nikola Tavelića 1, 21000 Split</item>
    </izvorni_sadrzaj>
    <derivirana_varijabla naziv="DomainObject.Predmet.ProtuStrankaListFormatedWithAdressOIB_1">
      <item>GAMA ADRIA d.o.o. za turizam, građenje i trgovinu, OIB 17310615818, Sv. Nikola Tavelića 1, 21000 Split</item>
    </derivirana_varijabla>
  </DomainObject.Predmet.ProtuStrankaListFormatedWithAdressOIB>
  <DomainObject.Predmet.ProtuStrankaListNazivFormated>
    <izvorni_sadrzaj>
      <item>GAMA ADRIA d.o.o. za turizam, građenje i trgovinu</item>
    </izvorni_sadrzaj>
    <derivirana_varijabla naziv="DomainObject.Predmet.ProtuStrankaListNazivFormated_1">
      <item>GAMA ADRIA d.o.o. za turizam, građenje i trgovinu</item>
    </derivirana_varijabla>
  </DomainObject.Predmet.ProtuStrankaListNazivFormated>
  <DomainObject.Predmet.ProtuStrankaListNazivFormatedOIB>
    <izvorni_sadrzaj>
      <item>GAMA ADRIA d.o.o. za turizam, građenje i trgovinu, OIB 17310615818</item>
    </izvorni_sadrzaj>
    <derivirana_varijabla naziv="DomainObject.Predmet.ProtuStrankaListNazivFormatedOIB_1">
      <item>GAMA ADRIA d.o.o. za turizam, građenje i trgovinu, OIB 17310615818</item>
    </derivirana_varijabla>
  </DomainObject.Predmet.ProtuStrankaListNazivFormatedOIB>
  <DomainObject.Predmet.OstaliListFormated>
    <izvorni_sadrzaj>
      <item>Matko Ćelić</item>
    </izvorni_sadrzaj>
    <derivirana_varijabla naziv="DomainObject.Predmet.OstaliListFormated_1">
      <item>Matko Ćelić</item>
    </derivirana_varijabla>
  </DomainObject.Predmet.OstaliListFormated>
  <DomainObject.Predmet.OstaliListFormatedOIB>
    <izvorni_sadrzaj>
      <item>Matko Ćelić, OIB 01434898437</item>
    </izvorni_sadrzaj>
    <derivirana_varijabla naziv="DomainObject.Predmet.OstaliListFormatedOIB_1">
      <item>Matko Ćelić, OIB 01434898437</item>
    </derivirana_varijabla>
  </DomainObject.Predmet.OstaliListFormatedOIB>
  <DomainObject.Predmet.OstaliListFormatedWithAdress>
    <izvorni_sadrzaj>
      <item>Matko Ćelić, Gorička 12/I, 21000 Split</item>
    </izvorni_sadrzaj>
    <derivirana_varijabla naziv="DomainObject.Predmet.OstaliListFormatedWithAdress_1">
      <item>Matko Ćelić, Gorička 12/I, 21000 Split</item>
    </derivirana_varijabla>
  </DomainObject.Predmet.OstaliListFormatedWithAdress>
  <DomainObject.Predmet.OstaliListFormatedWithAdressOIB>
    <izvorni_sadrzaj>
      <item>Matko Ćelić, OIB 01434898437, Gorička 12/I, 21000 Split</item>
    </izvorni_sadrzaj>
    <derivirana_varijabla naziv="DomainObject.Predmet.OstaliListFormatedWithAdressOIB_1">
      <item>Matko Ćelić, OIB 01434898437, Gorička 12/I, 21000 Split</item>
    </derivirana_varijabla>
  </DomainObject.Predmet.OstaliListFormatedWithAdressOIB>
  <DomainObject.Predmet.OstaliListNazivFormated>
    <izvorni_sadrzaj>
      <item>Matko Ćelić</item>
    </izvorni_sadrzaj>
    <derivirana_varijabla naziv="DomainObject.Predmet.OstaliListNazivFormated_1">
      <item>Matko Ćelić</item>
    </derivirana_varijabla>
  </DomainObject.Predmet.OstaliListNazivFormated>
  <DomainObject.Predmet.OstaliListNazivFormatedOIB>
    <izvorni_sadrzaj>
      <item>Matko Ćelić, OIB 01434898437</item>
    </izvorni_sadrzaj>
    <derivirana_varijabla naziv="DomainObject.Predmet.OstaliListNazivFormatedOIB_1">
      <item>Matko Ćelić, OIB 01434898437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prosinca 2017.</izvorni_sadrzaj>
    <derivirana_varijabla naziv="DomainObject.Datum_1">4.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SPLIT</izvorni_sadrzaj>
    <derivirana_varijabla naziv="DomainObject.Predmet.StrankaIDrugi_1">FINA SPLIT</derivirana_varijabla>
  </DomainObject.Predmet.StrankaIDrugi>
  <DomainObject.Predmet.ProtustrankaIDrugi>
    <izvorni_sadrzaj>GAMA ADRIA d.o.o. za turizam, građenje i trgovinu</izvorni_sadrzaj>
    <derivirana_varijabla naziv="DomainObject.Predmet.ProtustrankaIDrugi_1">GAMA ADRIA d.o.o. za turizam, građenje i trgovinu</derivirana_varijabla>
  </DomainObject.Predmet.ProtustrankaIDrugi>
  <DomainObject.Predmet.StrankaIDrugiAdressOIB>
    <izvorni_sadrzaj>FINA SPLIT, Mažuranićevo šetalište 24 b, 21000 Split</izvorni_sadrzaj>
    <derivirana_varijabla naziv="DomainObject.Predmet.StrankaIDrugiAdressOIB_1">FINA SPLIT, Mažuranićevo šetalište 24 b, 21000 Split</derivirana_varijabla>
  </DomainObject.Predmet.StrankaIDrugiAdressOIB>
  <DomainObject.Predmet.ProtustrankaIDrugiAdressOIB>
    <izvorni_sadrzaj>GAMA ADRIA d.o.o. za turizam, građenje i trgovinu, OIB 17310615818, Sv. Nikola Tavelića 1, 21000 Split</izvorni_sadrzaj>
    <derivirana_varijabla naziv="DomainObject.Predmet.ProtustrankaIDrugiAdressOIB_1">GAMA ADRIA d.o.o. za turizam, građenje i trgovinu, OIB 17310615818, Sv. Nikola Tavelića 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GAMA ADRIA d.o.o. za turizam, građenje i trgovinu</item>
      <item>FINA SPLIT</item>
      <item>Matko Ćelić</item>
    </izvorni_sadrzaj>
    <derivirana_varijabla naziv="DomainObject.Predmet.SudioniciListNaziv_1">
      <item>GAMA ADRIA d.o.o. za turizam, građenje i trgovinu</item>
      <item>FINA SPLIT</item>
      <item>Matko Ćelić</item>
    </derivirana_varijabla>
  </DomainObject.Predmet.SudioniciListNaziv>
  <DomainObject.Predmet.SudioniciListAdressOIB>
    <izvorni_sadrzaj>
      <item>GAMA ADRIA d.o.o. za turizam, građenje i trgovinu, OIB 17310615818, Sv. Nikola Tavelića 1,21000 Split</item>
      <item>FINA SPLIT, Mažuranićevo šetalište 24 b,21000 Split</item>
      <item>Matko Ćelić, OIB 01434898437, Gorička 12/I,21000 Split</item>
    </izvorni_sadrzaj>
    <derivirana_varijabla naziv="DomainObject.Predmet.SudioniciListAdressOIB_1">
      <item>GAMA ADRIA d.o.o. za turizam, građenje i trgovinu, OIB 17310615818, Sv. Nikola Tavelića 1,21000 Split</item>
      <item>FINA SPLIT, Mažuranićevo šetalište 24 b,21000 Split</item>
      <item>Matko Ćelić, OIB 01434898437, Gorička 12/I,21000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17310615818</item>
      <item>, OIB null</item>
      <item>, OIB 01434898437</item>
    </izvorni_sadrzaj>
    <derivirana_varijabla naziv="DomainObject.Predmet.SudioniciListNazivOIB_1">
      <item>, OIB 17310615818</item>
      <item>, OIB null</item>
      <item>, OIB 01434898437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46D2FB8-332C-4288-A506-3D3D52D04E9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Split</properties:Company>
  <properties:Pages>3</properties:Pages>
  <properties:Words>1315</properties:Words>
  <properties:Characters>7181</properties:Characters>
  <properties:Lines>125</properties:Lines>
  <properties:Paragraphs>37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8476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2017-12-04T09:37:00Z</dcterms:created>
  <dc:creator>Ivan Basić</dc:creator>
  <cp:lastModifiedBy>Ana Golub Gruić</cp:lastModifiedBy>
  <cp:lastPrinted>2017-12-04T09:38:00Z</cp:lastPrinted>
  <dcterms:modified xmlns:xsi="http://www.w3.org/2001/XMLSchema-instance" xsi:type="dcterms:W3CDTF">2017-12-04T10:45:00Z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