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d9b6dc" w14:paraId="bd9b6dc" w:rsidRDefault="0023505A" w:rsidP="0023505A" w:rsidR="0023505A">
      <w:pPr>
        <w:jc w:val="left"/>
        <w15:collapsed w:val="false"/>
        <w:rPr>
          <w:rFonts w:cs="Times New Roman" w:hAnsi="Times New Roman" w:ascii="Times New Roman"/>
          <w:sz w:val="24"/>
          <w:szCs w:val="24"/>
          <w:lang w:val="hr-HR"/>
        </w:rPr>
      </w:pPr>
      <w:bookmarkStart w:name="_GoBack" w:id="0"/>
      <w:bookmarkEnd w:id="0"/>
      <w:r>
        <w:rPr>
          <w:rFonts w:cs="Times New Roman" w:hAnsi="Times New Roman" w:ascii="Times New Roman"/>
          <w:sz w:val="24"/>
          <w:szCs w:val="24"/>
          <w:lang w:val="hr-HR"/>
        </w:rPr>
        <w:tab/>
      </w:r>
    </w:p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</w:tblGrid>
      <w:tr w:rsidTr="00471AE3" w:rsidR="00C45C3E" w:rsidRPr="00C61EDF">
        <w:trPr>
          <w:trHeight w:val="2231"/>
        </w:trPr>
        <w:tc>
          <w:tcPr>
            <w:tcW w:type="dxa" w:w="3369"/>
            <w:vAlign w:val="center"/>
          </w:tcPr>
          <w:p w:rsidRDefault="00C45C3E" w:rsidP="00A66C00" w:rsidR="00C45C3E" w:rsidRPr="00C61EDF">
            <w:pPr>
              <w:spacing w:before="100"/>
              <w:jc w:val="center"/>
            </w:pPr>
            <w:r w:rsidRPr="00C61EDF">
              <w:rPr>
                <w:lang w:val="hr-HR"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C45C3E" w:rsidP="00A66C00" w:rsidR="00C45C3E" w:rsidRPr="00F24FD8">
            <w:pPr>
              <w:spacing w:before="100"/>
              <w:rPr>
                <w:sz w:val="24"/>
                <w:szCs w:val="24"/>
              </w:rPr>
            </w:pPr>
            <w:r w:rsidRPr="00F24FD8">
              <w:rPr>
                <w:sz w:val="24"/>
                <w:szCs w:val="24"/>
              </w:rPr>
              <w:t>REPUBLIKA HRVATSKA</w:t>
            </w:r>
          </w:p>
          <w:p w:rsidRDefault="00C45C3E" w:rsidP="00A66C00" w:rsidR="00C45C3E" w:rsidRPr="00F24FD8">
            <w:pPr>
              <w:rPr>
                <w:sz w:val="24"/>
                <w:szCs w:val="24"/>
              </w:rPr>
            </w:pPr>
            <w:r w:rsidRPr="00F24FD8">
              <w:rPr>
                <w:sz w:val="24"/>
                <w:szCs w:val="24"/>
              </w:rPr>
              <w:t>TRGOVAČKI SUD U SPLITU</w:t>
            </w:r>
          </w:p>
          <w:p w:rsidRDefault="00C45C3E" w:rsidP="00A66C00" w:rsidR="00C45C3E" w:rsidRPr="00F24FD8">
            <w:pPr>
              <w:rPr>
                <w:sz w:val="24"/>
                <w:szCs w:val="24"/>
              </w:rPr>
            </w:pPr>
            <w:r w:rsidRPr="00F24FD8">
              <w:rPr>
                <w:sz w:val="24"/>
                <w:szCs w:val="24"/>
              </w:rPr>
              <w:t>Split, Sukoišanska 6</w:t>
            </w:r>
          </w:p>
          <w:p w:rsidRDefault="00C45C3E" w:rsidP="00A66C00" w:rsidR="00C45C3E" w:rsidRPr="00C61EDF">
            <w:pPr>
              <w:tabs>
                <w:tab w:pos="1719" w:val="left"/>
              </w:tabs>
              <w:jc w:val="center"/>
            </w:pPr>
          </w:p>
        </w:tc>
      </w:tr>
    </w:tbl>
    <w:p w:rsidRDefault="00655404" w:rsidP="00655404" w:rsidR="00655404">
      <w:pPr>
        <w:spacing w:before="160"/>
        <w:jc w:val="center"/>
        <w:rPr>
          <w:rFonts w:cs="Times New Roman" w:hAnsi="Times New Roman" w:ascii="Times New Roman"/>
          <w:sz w:val="24"/>
          <w:szCs w:val="24"/>
        </w:rPr>
      </w:pPr>
      <w:r w:rsidRPr="007361F4">
        <w:rPr>
          <w:rFonts w:cs="Times New Roman" w:hAnsi="Times New Roman" w:ascii="Times New Roman"/>
          <w:sz w:val="24"/>
          <w:szCs w:val="24"/>
        </w:rPr>
        <w:t>R E P U B L I K A  H R V A T S K</w:t>
      </w:r>
      <w:r>
        <w:rPr>
          <w:rFonts w:cs="Times New Roman" w:hAnsi="Times New Roman" w:ascii="Times New Roman"/>
          <w:sz w:val="24"/>
          <w:szCs w:val="24"/>
        </w:rPr>
        <w:t> </w:t>
      </w:r>
      <w:r w:rsidRPr="007361F4">
        <w:rPr>
          <w:rFonts w:cs="Times New Roman" w:hAnsi="Times New Roman" w:ascii="Times New Roman"/>
          <w:sz w:val="24"/>
          <w:szCs w:val="24"/>
        </w:rPr>
        <w:t>A</w:t>
      </w:r>
    </w:p>
    <w:p w:rsidRDefault="00655404" w:rsidP="00655404" w:rsidR="00655404" w:rsidRPr="00655404">
      <w:pPr>
        <w:spacing w:before="160"/>
        <w:jc w:val="center"/>
        <w:rPr>
          <w:rFonts w:cs="Times New Roman" w:hAnsi="Times New Roman" w:ascii="Times New Roman"/>
          <w:sz w:val="24"/>
          <w:szCs w:val="24"/>
        </w:rPr>
      </w:pPr>
      <w:r w:rsidRPr="007361F4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057E49" w:rsidP="00C45C3E" w:rsidR="00491577">
      <w:pPr>
        <w:pStyle w:val="Bezproreda"/>
        <w:spacing w:after="200" w:befor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057E49">
        <w:rPr>
          <w:rFonts w:cs="Times New Roman" w:eastAsia="Times New Roman" w:hAnsi="Times New Roman" w:ascii="Times New Roman"/>
          <w:noProof/>
          <w:sz w:val="24"/>
          <w:szCs w:val="24"/>
          <w:lang w:eastAsia="hr-HR" w:val="cs-CZ"/>
        </w:rPr>
        <w:t xml:space="preserve">Trgovački sud u Splitu, po sutkinji Ani Golub Gruić, u stečajnom postupku nad dužnikom VETERINARSKA AMBULANTA PHAROS d.o.o. u stečaju, OIB: 14646019235, Stari Grad, odlučujući o </w:t>
      </w:r>
      <w:r>
        <w:rPr>
          <w:rFonts w:cs="Times New Roman" w:eastAsia="Times New Roman" w:hAnsi="Times New Roman" w:ascii="Times New Roman"/>
          <w:noProof/>
          <w:sz w:val="24"/>
          <w:szCs w:val="24"/>
          <w:lang w:eastAsia="hr-HR" w:val="cs-CZ"/>
        </w:rPr>
        <w:t>zahtjevu stečajnog upravitelja Zorana Miletića za razrješenjem sa dužnosti na osobni zahtjev</w:t>
      </w:r>
      <w:r w:rsidRPr="00057E49">
        <w:rPr>
          <w:rFonts w:cs="Times New Roman" w:eastAsia="Times New Roman" w:hAnsi="Times New Roman" w:ascii="Times New Roman"/>
          <w:noProof/>
          <w:sz w:val="24"/>
          <w:szCs w:val="24"/>
          <w:lang w:eastAsia="hr-HR" w:val="cs-CZ"/>
        </w:rPr>
        <w:t>, OIB: 18303729689, Stari Grad, Rudina bb, 2</w:t>
      </w:r>
      <w:r>
        <w:rPr>
          <w:rFonts w:cs="Times New Roman" w:eastAsia="Times New Roman" w:hAnsi="Times New Roman" w:ascii="Times New Roman"/>
          <w:noProof/>
          <w:sz w:val="24"/>
          <w:szCs w:val="24"/>
          <w:lang w:eastAsia="hr-HR" w:val="cs-CZ"/>
        </w:rPr>
        <w:t>7</w:t>
      </w:r>
      <w:r w:rsidRPr="00057E49">
        <w:rPr>
          <w:rFonts w:cs="Times New Roman" w:eastAsia="Times New Roman" w:hAnsi="Times New Roman" w:ascii="Times New Roman"/>
          <w:noProof/>
          <w:sz w:val="24"/>
          <w:szCs w:val="24"/>
          <w:lang w:eastAsia="hr-HR" w:val="cs-CZ"/>
        </w:rPr>
        <w:t>. studenog 2017.</w:t>
      </w:r>
    </w:p>
    <w:p w:rsidRDefault="00491577" w:rsidP="00C45C3E" w:rsidR="00491577">
      <w:pPr>
        <w:pStyle w:val="Bezproreda"/>
        <w:spacing w:after="200" w:before="24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i j e š i o  je</w:t>
      </w:r>
    </w:p>
    <w:p w:rsidRDefault="00C45C3E" w:rsidP="00491577" w:rsidR="00491577">
      <w:pPr>
        <w:pStyle w:val="Bezproreda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</w:t>
      </w:r>
      <w:r w:rsidR="00491577">
        <w:rPr>
          <w:rFonts w:cs="Times New Roman" w:hAnsi="Times New Roman" w:ascii="Times New Roman"/>
          <w:sz w:val="24"/>
          <w:szCs w:val="24"/>
        </w:rPr>
        <w:t>I. Razrješuje se Zoran Miletić iz Splita, Nazorov prilaz 1a, OIB: 73025684607, dužnosti stečajnog upravitelja na osobni zahtjev.</w:t>
      </w:r>
    </w:p>
    <w:p w:rsidRDefault="00C45C3E" w:rsidP="00C45C3E" w:rsidR="00491577">
      <w:pPr>
        <w:pStyle w:val="Bezproreda"/>
        <w:spacing w:before="16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491577">
        <w:rPr>
          <w:rFonts w:cs="Times New Roman" w:hAnsi="Times New Roman" w:ascii="Times New Roman"/>
          <w:sz w:val="24"/>
          <w:szCs w:val="24"/>
        </w:rPr>
        <w:t xml:space="preserve">II. Za novog </w:t>
      </w:r>
      <w:r w:rsidR="001C4984">
        <w:rPr>
          <w:rFonts w:cs="Times New Roman" w:hAnsi="Times New Roman" w:ascii="Times New Roman"/>
          <w:sz w:val="24"/>
          <w:szCs w:val="24"/>
        </w:rPr>
        <w:t>stečajnog</w:t>
      </w:r>
      <w:r w:rsidR="00491577">
        <w:rPr>
          <w:rFonts w:cs="Times New Roman" w:hAnsi="Times New Roman" w:ascii="Times New Roman"/>
          <w:sz w:val="24"/>
          <w:szCs w:val="24"/>
        </w:rPr>
        <w:t xml:space="preserve"> upravitel</w:t>
      </w:r>
      <w:r w:rsidR="00491577" w:rsidRPr="0098169E">
        <w:rPr>
          <w:rFonts w:cs="Times New Roman" w:hAnsi="Times New Roman" w:ascii="Times New Roman"/>
          <w:sz w:val="24"/>
          <w:szCs w:val="24"/>
        </w:rPr>
        <w:t>j</w:t>
      </w:r>
      <w:r w:rsidR="009A1C9D" w:rsidRPr="0098169E">
        <w:rPr>
          <w:rFonts w:cs="Times New Roman" w:hAnsi="Times New Roman" w:ascii="Times New Roman"/>
          <w:sz w:val="24"/>
          <w:szCs w:val="24"/>
        </w:rPr>
        <w:t>a</w:t>
      </w:r>
      <w:r w:rsidR="009A1C9D">
        <w:rPr>
          <w:rFonts w:cs="Times New Roman" w:hAnsi="Times New Roman" w:ascii="Times New Roman"/>
          <w:sz w:val="24"/>
          <w:szCs w:val="24"/>
        </w:rPr>
        <w:t xml:space="preserve"> </w:t>
      </w:r>
      <w:r w:rsidR="00491577">
        <w:rPr>
          <w:rFonts w:cs="Times New Roman" w:hAnsi="Times New Roman" w:ascii="Times New Roman"/>
          <w:sz w:val="24"/>
          <w:szCs w:val="24"/>
        </w:rPr>
        <w:t xml:space="preserve">imenuje </w:t>
      </w:r>
      <w:r w:rsidR="00057E49">
        <w:rPr>
          <w:rFonts w:cs="Times New Roman" w:hAnsi="Times New Roman" w:ascii="Times New Roman"/>
          <w:sz w:val="24"/>
          <w:szCs w:val="24"/>
        </w:rPr>
        <w:t xml:space="preserve">se </w:t>
      </w:r>
      <w:r>
        <w:rPr>
          <w:rFonts w:cs="Times New Roman" w:hAnsi="Times New Roman" w:ascii="Times New Roman"/>
          <w:sz w:val="24"/>
          <w:szCs w:val="24"/>
        </w:rPr>
        <w:t>Milan Ljubičić iz Kolana, Šimuni 142, OIB: 87161295116.</w:t>
      </w:r>
    </w:p>
    <w:p w:rsidRDefault="001C4984" w:rsidP="00C45C3E" w:rsidR="001C4984">
      <w:pPr>
        <w:pStyle w:val="Bezproreda"/>
        <w:spacing w:before="16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III. Prijašnj</w:t>
      </w:r>
      <w:r w:rsidR="00057E49">
        <w:rPr>
          <w:rFonts w:cs="Times New Roman" w:hAnsi="Times New Roman" w:ascii="Times New Roman"/>
          <w:sz w:val="24"/>
          <w:szCs w:val="24"/>
        </w:rPr>
        <w:t>i</w:t>
      </w:r>
      <w:r>
        <w:rPr>
          <w:rFonts w:cs="Times New Roman" w:hAnsi="Times New Roman" w:ascii="Times New Roman"/>
          <w:sz w:val="24"/>
          <w:szCs w:val="24"/>
        </w:rPr>
        <w:t xml:space="preserve"> stečajn</w:t>
      </w:r>
      <w:r w:rsidR="00057E49">
        <w:rPr>
          <w:rFonts w:cs="Times New Roman" w:hAnsi="Times New Roman" w:ascii="Times New Roman"/>
          <w:sz w:val="24"/>
          <w:szCs w:val="24"/>
        </w:rPr>
        <w:t>i</w:t>
      </w:r>
      <w:r>
        <w:rPr>
          <w:rFonts w:cs="Times New Roman" w:hAnsi="Times New Roman" w:ascii="Times New Roman"/>
          <w:sz w:val="24"/>
          <w:szCs w:val="24"/>
        </w:rPr>
        <w:t xml:space="preserve"> upravitelj </w:t>
      </w:r>
      <w:r w:rsidR="00057E49">
        <w:rPr>
          <w:rFonts w:cs="Times New Roman" w:hAnsi="Times New Roman" w:ascii="Times New Roman"/>
          <w:sz w:val="24"/>
          <w:szCs w:val="24"/>
        </w:rPr>
        <w:t>dužan</w:t>
      </w:r>
      <w:r w:rsidR="00012279" w:rsidRPr="00057E49">
        <w:rPr>
          <w:rFonts w:cs="Times New Roman" w:hAnsi="Times New Roman" w:ascii="Times New Roman"/>
          <w:sz w:val="24"/>
          <w:szCs w:val="24"/>
        </w:rPr>
        <w:t xml:space="preserve"> </w:t>
      </w:r>
      <w:r w:rsidRPr="00057E49">
        <w:rPr>
          <w:rFonts w:cs="Times New Roman" w:hAnsi="Times New Roman" w:ascii="Times New Roman"/>
          <w:sz w:val="24"/>
          <w:szCs w:val="24"/>
        </w:rPr>
        <w:t>je</w:t>
      </w:r>
      <w:r w:rsidR="00057E49">
        <w:rPr>
          <w:rFonts w:cs="Times New Roman" w:hAnsi="Times New Roman" w:ascii="Times New Roman"/>
          <w:sz w:val="24"/>
          <w:szCs w:val="24"/>
        </w:rPr>
        <w:t xml:space="preserve"> predati</w:t>
      </w:r>
      <w:r>
        <w:rPr>
          <w:rFonts w:cs="Times New Roman" w:hAnsi="Times New Roman" w:ascii="Times New Roman"/>
          <w:sz w:val="24"/>
          <w:szCs w:val="24"/>
        </w:rPr>
        <w:t xml:space="preserve"> svoju dužnost </w:t>
      </w:r>
      <w:r w:rsidR="00012279">
        <w:rPr>
          <w:rFonts w:cs="Times New Roman" w:hAnsi="Times New Roman" w:ascii="Times New Roman"/>
          <w:sz w:val="24"/>
          <w:szCs w:val="24"/>
        </w:rPr>
        <w:t>novoimenovanom stečajnom upravitelju iz</w:t>
      </w:r>
      <w:r w:rsidR="00C45C3E">
        <w:rPr>
          <w:rFonts w:cs="Times New Roman" w:hAnsi="Times New Roman" w:ascii="Times New Roman"/>
          <w:sz w:val="24"/>
          <w:szCs w:val="24"/>
        </w:rPr>
        <w:t xml:space="preserve"> točke II. izreke</w:t>
      </w:r>
      <w:r w:rsidR="00012279">
        <w:rPr>
          <w:rFonts w:cs="Times New Roman" w:hAnsi="Times New Roman" w:ascii="Times New Roman"/>
          <w:sz w:val="24"/>
          <w:szCs w:val="24"/>
        </w:rPr>
        <w:t xml:space="preserve"> u roku od tri dana. </w:t>
      </w:r>
    </w:p>
    <w:p w:rsidRDefault="00491577" w:rsidP="00C45C3E" w:rsidR="00491577">
      <w:pPr>
        <w:pStyle w:val="Bezproreda"/>
        <w:spacing w:after="100" w:before="20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Obrazloženje</w:t>
      </w:r>
    </w:p>
    <w:p w:rsidRDefault="00491577" w:rsidP="00C45C3E" w:rsidR="00491577">
      <w:pPr>
        <w:ind w:firstLine="709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Rješenjem ovog suda poslovni broj 11. St-1557/2016 od </w:t>
      </w:r>
      <w:r w:rsidR="006F4CE8">
        <w:rPr>
          <w:rFonts w:cs="Times New Roman" w:hAnsi="Times New Roman" w:ascii="Times New Roman"/>
          <w:sz w:val="24"/>
          <w:szCs w:val="24"/>
        </w:rPr>
        <w:t>20. studenog  2017. godine</w:t>
      </w:r>
      <w:r w:rsidR="006F4CE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stečajno</w:t>
      </w:r>
      <w:r w:rsidR="006F4CE8">
        <w:rPr>
          <w:rFonts w:cs="Times New Roman" w:eastAsia="Times New Roman" w:hAnsi="Times New Roman" w:ascii="Times New Roman"/>
          <w:sz w:val="24"/>
          <w:szCs w:val="24"/>
          <w:lang w:eastAsia="hr-HR"/>
        </w:rPr>
        <w:t>a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upravitelja </w:t>
      </w:r>
      <w:r w:rsidR="006F4CE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Dunja Krstulović </w:t>
      </w:r>
      <w:r w:rsidR="00F4177F">
        <w:rPr>
          <w:rFonts w:cs="Times New Roman" w:eastAsia="Times New Roman" w:hAnsi="Times New Roman" w:ascii="Times New Roman"/>
          <w:sz w:val="24"/>
          <w:szCs w:val="24"/>
          <w:lang w:eastAsia="hr-HR"/>
        </w:rPr>
        <w:t>razriješena je dužnosti (točka I. izreke)</w:t>
      </w:r>
      <w:r w:rsidR="002B1C27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F4177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6F4CE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 novog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stečajnog upravitelja </w:t>
      </w:r>
      <w:r w:rsidR="00F4177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metodom slučajnog odabira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imenovan je Zoran Miletić</w:t>
      </w:r>
      <w:r w:rsidR="00F4177F" w:rsidRPr="00F4177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F4177F">
        <w:rPr>
          <w:rFonts w:cs="Times New Roman" w:eastAsia="Times New Roman" w:hAnsi="Times New Roman" w:ascii="Times New Roman"/>
          <w:sz w:val="24"/>
          <w:szCs w:val="24"/>
          <w:lang w:eastAsia="hr-HR"/>
        </w:rPr>
        <w:t>(točka II. izreke)</w:t>
      </w:r>
      <w:r w:rsidR="00F4177F">
        <w:rPr>
          <w:rFonts w:cs="Times New Roman" w:hAnsi="Times New Roman" w:ascii="Times New Roman"/>
          <w:sz w:val="24"/>
          <w:szCs w:val="24"/>
        </w:rPr>
        <w:t xml:space="preserve"> te </w:t>
      </w:r>
      <w:r w:rsidR="002B1C27">
        <w:rPr>
          <w:rFonts w:cs="Times New Roman" w:hAnsi="Times New Roman" w:ascii="Times New Roman"/>
          <w:sz w:val="24"/>
          <w:szCs w:val="24"/>
        </w:rPr>
        <w:t xml:space="preserve">je </w:t>
      </w:r>
      <w:r w:rsidR="00F4177F">
        <w:rPr>
          <w:rFonts w:cs="Times New Roman" w:hAnsi="Times New Roman" w:ascii="Times New Roman"/>
          <w:sz w:val="24"/>
          <w:szCs w:val="24"/>
        </w:rPr>
        <w:t xml:space="preserve">određena i  primopredaja dužnosti </w:t>
      </w:r>
      <w:r w:rsidR="002B1C27">
        <w:rPr>
          <w:rFonts w:cs="Times New Roman" w:hAnsi="Times New Roman" w:ascii="Times New Roman"/>
          <w:sz w:val="24"/>
          <w:szCs w:val="24"/>
        </w:rPr>
        <w:t xml:space="preserve">između stečajnih upravitelja </w:t>
      </w:r>
      <w:r w:rsidR="00F4177F">
        <w:rPr>
          <w:rFonts w:cs="Times New Roman" w:hAnsi="Times New Roman" w:ascii="Times New Roman"/>
          <w:sz w:val="24"/>
          <w:szCs w:val="24"/>
        </w:rPr>
        <w:t xml:space="preserve">u roku od tri dana </w:t>
      </w:r>
      <w:r w:rsidR="00F4177F">
        <w:rPr>
          <w:rFonts w:cs="Times New Roman" w:eastAsia="Times New Roman" w:hAnsi="Times New Roman" w:ascii="Times New Roman"/>
          <w:sz w:val="24"/>
          <w:szCs w:val="24"/>
          <w:lang w:eastAsia="hr-HR"/>
        </w:rPr>
        <w:t>(točka III. izreke)</w:t>
      </w:r>
      <w:r w:rsidR="00B525D2">
        <w:rPr>
          <w:rFonts w:cs="Times New Roman" w:hAnsi="Times New Roman" w:ascii="Times New Roman"/>
          <w:sz w:val="24"/>
          <w:szCs w:val="24"/>
        </w:rPr>
        <w:t>.</w:t>
      </w:r>
    </w:p>
    <w:p w:rsidRDefault="00491577" w:rsidP="00491577" w:rsidR="00491577">
      <w:pPr>
        <w:spacing w:before="20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Dana </w:t>
      </w:r>
      <w:r w:rsidR="00AD2BAE">
        <w:rPr>
          <w:rFonts w:cs="Times New Roman" w:hAnsi="Times New Roman" w:ascii="Times New Roman"/>
          <w:sz w:val="24"/>
          <w:szCs w:val="24"/>
        </w:rPr>
        <w:t>23</w:t>
      </w:r>
      <w:r>
        <w:rPr>
          <w:rFonts w:cs="Times New Roman" w:hAnsi="Times New Roman" w:ascii="Times New Roman"/>
          <w:sz w:val="24"/>
          <w:szCs w:val="24"/>
        </w:rPr>
        <w:t xml:space="preserve">. </w:t>
      </w:r>
      <w:r w:rsidR="00AD2BAE">
        <w:rPr>
          <w:rFonts w:cs="Times New Roman" w:hAnsi="Times New Roman" w:ascii="Times New Roman"/>
          <w:sz w:val="24"/>
          <w:szCs w:val="24"/>
        </w:rPr>
        <w:t xml:space="preserve">studenog </w:t>
      </w:r>
      <w:r>
        <w:rPr>
          <w:rFonts w:cs="Times New Roman" w:hAnsi="Times New Roman" w:ascii="Times New Roman"/>
          <w:sz w:val="24"/>
          <w:szCs w:val="24"/>
        </w:rPr>
        <w:t xml:space="preserve">2017. godine kod ovoga suda zaprimljen je zahtjev Zorana Miletića za razrješenjem dužnosti stečajnog upravitelja </w:t>
      </w:r>
      <w:r w:rsidR="00C45C3E">
        <w:rPr>
          <w:rFonts w:cs="Times New Roman" w:hAnsi="Times New Roman" w:ascii="Times New Roman"/>
          <w:sz w:val="24"/>
          <w:szCs w:val="24"/>
        </w:rPr>
        <w:t xml:space="preserve">(list 534 spisa) </w:t>
      </w:r>
      <w:r w:rsidR="005B34A0">
        <w:rPr>
          <w:rFonts w:cs="Times New Roman" w:hAnsi="Times New Roman" w:ascii="Times New Roman"/>
          <w:sz w:val="24"/>
          <w:szCs w:val="24"/>
        </w:rPr>
        <w:t>u koj</w:t>
      </w:r>
      <w:r w:rsidR="00113E51">
        <w:rPr>
          <w:rFonts w:cs="Times New Roman" w:hAnsi="Times New Roman" w:ascii="Times New Roman"/>
          <w:sz w:val="24"/>
          <w:szCs w:val="24"/>
        </w:rPr>
        <w:t xml:space="preserve">i zahtjev obrazlaže činjenicom o njegovoj </w:t>
      </w:r>
      <w:r>
        <w:rPr>
          <w:rFonts w:cs="Times New Roman" w:hAnsi="Times New Roman" w:ascii="Times New Roman"/>
          <w:sz w:val="24"/>
          <w:szCs w:val="24"/>
        </w:rPr>
        <w:t>privremen</w:t>
      </w:r>
      <w:r w:rsidR="00113E51">
        <w:rPr>
          <w:rFonts w:cs="Times New Roman" w:hAnsi="Times New Roman" w:ascii="Times New Roman"/>
          <w:sz w:val="24"/>
          <w:szCs w:val="24"/>
        </w:rPr>
        <w:t xml:space="preserve">oj </w:t>
      </w:r>
      <w:r w:rsidR="005B34A0">
        <w:rPr>
          <w:rFonts w:cs="Times New Roman" w:hAnsi="Times New Roman" w:ascii="Times New Roman"/>
          <w:sz w:val="24"/>
          <w:szCs w:val="24"/>
        </w:rPr>
        <w:t>zdravstven</w:t>
      </w:r>
      <w:r w:rsidR="00113E51">
        <w:rPr>
          <w:rFonts w:cs="Times New Roman" w:hAnsi="Times New Roman" w:ascii="Times New Roman"/>
          <w:sz w:val="24"/>
          <w:szCs w:val="24"/>
        </w:rPr>
        <w:t>oj</w:t>
      </w:r>
      <w:r w:rsidR="005B34A0">
        <w:rPr>
          <w:rFonts w:cs="Times New Roman" w:hAnsi="Times New Roman" w:ascii="Times New Roman"/>
          <w:sz w:val="24"/>
          <w:szCs w:val="24"/>
        </w:rPr>
        <w:t xml:space="preserve"> nesposobnosti, a koja nesposobnost da može biti i dugotrajnije naravi</w:t>
      </w:r>
      <w:r w:rsidR="00113E51">
        <w:rPr>
          <w:rFonts w:cs="Times New Roman" w:hAnsi="Times New Roman" w:ascii="Times New Roman"/>
          <w:sz w:val="24"/>
          <w:szCs w:val="24"/>
        </w:rPr>
        <w:t xml:space="preserve">, a što i dokumentira priloženom potvrdom o privremenoj nesposobnosti za rad (u trajanju od 21 dan) izdane u Ordinaciji </w:t>
      </w:r>
      <w:r w:rsidR="00B525D2">
        <w:rPr>
          <w:rFonts w:cs="Times New Roman" w:hAnsi="Times New Roman" w:ascii="Times New Roman"/>
          <w:sz w:val="24"/>
          <w:szCs w:val="24"/>
        </w:rPr>
        <w:t>opće medicine Karm</w:t>
      </w:r>
      <w:r w:rsidR="00C45C3E">
        <w:rPr>
          <w:rFonts w:cs="Times New Roman" w:hAnsi="Times New Roman" w:ascii="Times New Roman"/>
          <w:sz w:val="24"/>
          <w:szCs w:val="24"/>
        </w:rPr>
        <w:t>e</w:t>
      </w:r>
      <w:r w:rsidR="00B525D2">
        <w:rPr>
          <w:rFonts w:cs="Times New Roman" w:hAnsi="Times New Roman" w:ascii="Times New Roman"/>
          <w:sz w:val="24"/>
          <w:szCs w:val="24"/>
        </w:rPr>
        <w:t>n Frka Šeparo</w:t>
      </w:r>
      <w:r w:rsidR="00113E51">
        <w:rPr>
          <w:rFonts w:cs="Times New Roman" w:hAnsi="Times New Roman" w:ascii="Times New Roman"/>
          <w:sz w:val="24"/>
          <w:szCs w:val="24"/>
        </w:rPr>
        <w:t>vić, dr.</w:t>
      </w:r>
      <w:r w:rsidR="00655404">
        <w:rPr>
          <w:rFonts w:cs="Times New Roman" w:hAnsi="Times New Roman" w:ascii="Times New Roman"/>
          <w:sz w:val="24"/>
          <w:szCs w:val="24"/>
        </w:rPr>
        <w:t xml:space="preserve"> </w:t>
      </w:r>
      <w:r w:rsidR="00113E51">
        <w:rPr>
          <w:rFonts w:cs="Times New Roman" w:hAnsi="Times New Roman" w:ascii="Times New Roman"/>
          <w:sz w:val="24"/>
          <w:szCs w:val="24"/>
        </w:rPr>
        <w:t>med.</w:t>
      </w:r>
      <w:r w:rsidR="00655404">
        <w:rPr>
          <w:rFonts w:cs="Times New Roman" w:hAnsi="Times New Roman" w:ascii="Times New Roman"/>
          <w:sz w:val="24"/>
          <w:szCs w:val="24"/>
        </w:rPr>
        <w:t xml:space="preserve"> </w:t>
      </w:r>
      <w:r w:rsidR="00113E51">
        <w:rPr>
          <w:rFonts w:cs="Times New Roman" w:hAnsi="Times New Roman" w:ascii="Times New Roman"/>
          <w:sz w:val="24"/>
          <w:szCs w:val="24"/>
        </w:rPr>
        <w:t>od  2</w:t>
      </w:r>
      <w:r w:rsidR="001C4984">
        <w:rPr>
          <w:rFonts w:cs="Times New Roman" w:hAnsi="Times New Roman" w:ascii="Times New Roman"/>
          <w:sz w:val="24"/>
          <w:szCs w:val="24"/>
        </w:rPr>
        <w:t>0</w:t>
      </w:r>
      <w:r w:rsidR="00113E51">
        <w:rPr>
          <w:rFonts w:cs="Times New Roman" w:hAnsi="Times New Roman" w:ascii="Times New Roman"/>
          <w:sz w:val="24"/>
          <w:szCs w:val="24"/>
        </w:rPr>
        <w:t>. studenog 2017.</w:t>
      </w:r>
    </w:p>
    <w:p w:rsidRDefault="00491577" w:rsidP="00491577" w:rsidR="00491577">
      <w:pPr>
        <w:spacing w:before="20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Temeljem članka 91. st. 5. S</w:t>
      </w:r>
      <w:r w:rsidR="001C4984">
        <w:rPr>
          <w:rFonts w:cs="Times New Roman" w:hAnsi="Times New Roman" w:ascii="Times New Roman"/>
          <w:sz w:val="24"/>
          <w:szCs w:val="24"/>
        </w:rPr>
        <w:t xml:space="preserve">tečajnog zakona </w:t>
      </w:r>
      <w:r w:rsidR="00601150" w:rsidRPr="00B605FB">
        <w:rPr>
          <w:rFonts w:cs="Times New Roman" w:hAnsi="Times New Roman" w:ascii="Times New Roman"/>
          <w:sz w:val="24"/>
          <w:szCs w:val="24"/>
        </w:rPr>
        <w:t>Stečajnog zakona (˝Narodne novine˝ broj 71/15</w:t>
      </w:r>
      <w:r w:rsidR="00601150">
        <w:rPr>
          <w:rFonts w:cs="Times New Roman" w:hAnsi="Times New Roman" w:ascii="Times New Roman"/>
          <w:sz w:val="24"/>
          <w:szCs w:val="24"/>
        </w:rPr>
        <w:t>, 104/17</w:t>
      </w:r>
      <w:r w:rsidR="00601150" w:rsidRPr="00B605FB">
        <w:rPr>
          <w:rFonts w:cs="Times New Roman" w:hAnsi="Times New Roman" w:ascii="Times New Roman"/>
          <w:sz w:val="24"/>
          <w:szCs w:val="24"/>
        </w:rPr>
        <w:t>; dalje: SZ)</w:t>
      </w:r>
      <w:r w:rsidR="00601150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 xml:space="preserve">sud može razriješiti stečajnog upravitelja na osobni zahtjev. Prema </w:t>
      </w:r>
      <w:r w:rsidRPr="00601150">
        <w:rPr>
          <w:rFonts w:cs="Times New Roman" w:hAnsi="Times New Roman" w:ascii="Times New Roman"/>
          <w:sz w:val="24"/>
          <w:szCs w:val="24"/>
        </w:rPr>
        <w:t>čl. 91. st. 8. SZ-a, rješenjem o razrješenju sud će donijeti odluku o imenovanju novog stečajnog upravitelja  primjenom čl. 84. SZ-a.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4468B3" w:rsidP="00491577" w:rsidR="00104639" w:rsidRPr="0098169E">
      <w:pPr>
        <w:spacing w:before="200"/>
        <w:rPr>
          <w:rFonts w:cs="Times New Roman" w:hAnsi="Times New Roman" w:ascii="Times New Roman"/>
          <w:sz w:val="24"/>
          <w:szCs w:val="24"/>
        </w:rPr>
      </w:pPr>
      <w:r w:rsidRPr="0098169E">
        <w:rPr>
          <w:rFonts w:cs="Times New Roman" w:hAnsi="Times New Roman" w:ascii="Times New Roman"/>
          <w:sz w:val="24"/>
          <w:szCs w:val="24"/>
        </w:rPr>
        <w:tab/>
        <w:t xml:space="preserve">Činjenica o otvaranju ograničenog bolovanja </w:t>
      </w:r>
      <w:r w:rsidR="00104639" w:rsidRPr="0098169E">
        <w:rPr>
          <w:rFonts w:cs="Times New Roman" w:hAnsi="Times New Roman" w:ascii="Times New Roman"/>
          <w:sz w:val="24"/>
          <w:szCs w:val="24"/>
        </w:rPr>
        <w:t xml:space="preserve">na određeno vrijeme </w:t>
      </w:r>
      <w:r w:rsidR="00074362" w:rsidRPr="0098169E">
        <w:rPr>
          <w:rFonts w:cs="Times New Roman" w:hAnsi="Times New Roman" w:ascii="Times New Roman"/>
          <w:sz w:val="24"/>
          <w:szCs w:val="24"/>
        </w:rPr>
        <w:t xml:space="preserve">tek </w:t>
      </w:r>
      <w:r w:rsidR="00104639" w:rsidRPr="0098169E">
        <w:rPr>
          <w:rFonts w:cs="Times New Roman" w:hAnsi="Times New Roman" w:ascii="Times New Roman"/>
          <w:sz w:val="24"/>
          <w:szCs w:val="24"/>
        </w:rPr>
        <w:t>upućuje na postojanje opravdanog razloga o nemogućnosti obavljanja redovitih poslova</w:t>
      </w:r>
      <w:r w:rsidR="00074362" w:rsidRPr="0098169E">
        <w:rPr>
          <w:rFonts w:cs="Times New Roman" w:hAnsi="Times New Roman" w:ascii="Times New Roman"/>
          <w:sz w:val="24"/>
          <w:szCs w:val="24"/>
        </w:rPr>
        <w:t xml:space="preserve"> u naznačenom periodu</w:t>
      </w:r>
      <w:r w:rsidR="00104639" w:rsidRPr="0098169E">
        <w:rPr>
          <w:rFonts w:cs="Times New Roman" w:hAnsi="Times New Roman" w:ascii="Times New Roman"/>
          <w:sz w:val="24"/>
          <w:szCs w:val="24"/>
        </w:rPr>
        <w:t xml:space="preserve">, ali ona nije </w:t>
      </w:r>
      <w:r w:rsidRPr="0098169E">
        <w:rPr>
          <w:rFonts w:cs="Times New Roman" w:hAnsi="Times New Roman" w:ascii="Times New Roman"/>
          <w:sz w:val="24"/>
          <w:szCs w:val="24"/>
        </w:rPr>
        <w:t xml:space="preserve">sama po sebi </w:t>
      </w:r>
      <w:r w:rsidR="00074362" w:rsidRPr="0098169E">
        <w:rPr>
          <w:rFonts w:cs="Times New Roman" w:hAnsi="Times New Roman" w:ascii="Times New Roman"/>
          <w:sz w:val="24"/>
          <w:szCs w:val="24"/>
        </w:rPr>
        <w:t xml:space="preserve">i </w:t>
      </w:r>
      <w:r w:rsidRPr="0098169E">
        <w:rPr>
          <w:rFonts w:cs="Times New Roman" w:hAnsi="Times New Roman" w:ascii="Times New Roman"/>
          <w:sz w:val="24"/>
          <w:szCs w:val="24"/>
        </w:rPr>
        <w:t>dovoljn</w:t>
      </w:r>
      <w:r w:rsidR="00074362" w:rsidRPr="0098169E">
        <w:rPr>
          <w:rFonts w:cs="Times New Roman" w:hAnsi="Times New Roman" w:ascii="Times New Roman"/>
          <w:sz w:val="24"/>
          <w:szCs w:val="24"/>
        </w:rPr>
        <w:t>om činjenicom</w:t>
      </w:r>
      <w:r w:rsidRPr="0098169E">
        <w:rPr>
          <w:rFonts w:cs="Times New Roman" w:hAnsi="Times New Roman" w:ascii="Times New Roman"/>
          <w:sz w:val="24"/>
          <w:szCs w:val="24"/>
        </w:rPr>
        <w:t xml:space="preserve"> za razriješenje upravo imenovanog </w:t>
      </w:r>
      <w:r w:rsidRPr="0098169E">
        <w:rPr>
          <w:rFonts w:cs="Times New Roman" w:hAnsi="Times New Roman" w:ascii="Times New Roman"/>
          <w:sz w:val="24"/>
          <w:szCs w:val="24"/>
        </w:rPr>
        <w:lastRenderedPageBreak/>
        <w:t>(ili ranije imenovanog) stečajnog upravitelja od obavljanja njegovih dužnosti, a na njegov zahtjev.</w:t>
      </w:r>
    </w:p>
    <w:p w:rsidRDefault="00491577" w:rsidP="00491577" w:rsidR="00491577">
      <w:pPr>
        <w:spacing w:before="200"/>
        <w:rPr>
          <w:rFonts w:cs="Times New Roman" w:hAnsi="Times New Roman" w:ascii="Times New Roman"/>
          <w:sz w:val="24"/>
          <w:szCs w:val="24"/>
        </w:rPr>
      </w:pPr>
      <w:r w:rsidRPr="0098169E">
        <w:rPr>
          <w:rFonts w:cs="Times New Roman" w:hAnsi="Times New Roman" w:ascii="Times New Roman"/>
          <w:sz w:val="24"/>
          <w:szCs w:val="24"/>
        </w:rPr>
        <w:tab/>
      </w:r>
      <w:r w:rsidR="00104639" w:rsidRPr="0098169E">
        <w:rPr>
          <w:rFonts w:cs="Times New Roman" w:hAnsi="Times New Roman" w:ascii="Times New Roman"/>
          <w:sz w:val="24"/>
          <w:szCs w:val="24"/>
        </w:rPr>
        <w:t xml:space="preserve">Međutim, u </w:t>
      </w:r>
      <w:r w:rsidR="00151058" w:rsidRPr="0098169E">
        <w:rPr>
          <w:rFonts w:cs="Times New Roman" w:hAnsi="Times New Roman" w:ascii="Times New Roman"/>
          <w:sz w:val="24"/>
          <w:szCs w:val="24"/>
        </w:rPr>
        <w:t xml:space="preserve"> okolnosti kada</w:t>
      </w:r>
      <w:r w:rsidR="00601150" w:rsidRPr="0098169E">
        <w:rPr>
          <w:rFonts w:cs="Times New Roman" w:hAnsi="Times New Roman" w:ascii="Times New Roman"/>
          <w:sz w:val="24"/>
          <w:szCs w:val="24"/>
        </w:rPr>
        <w:t xml:space="preserve">, </w:t>
      </w:r>
      <w:r w:rsidR="00151058" w:rsidRPr="0098169E">
        <w:rPr>
          <w:rFonts w:cs="Times New Roman" w:hAnsi="Times New Roman" w:ascii="Times New Roman"/>
          <w:sz w:val="24"/>
          <w:szCs w:val="24"/>
        </w:rPr>
        <w:t>s jedne strane</w:t>
      </w:r>
      <w:r w:rsidR="00601150" w:rsidRPr="0098169E">
        <w:rPr>
          <w:rFonts w:cs="Times New Roman" w:hAnsi="Times New Roman" w:ascii="Times New Roman"/>
          <w:sz w:val="24"/>
          <w:szCs w:val="24"/>
        </w:rPr>
        <w:t>,</w:t>
      </w:r>
      <w:r w:rsidRPr="0098169E">
        <w:rPr>
          <w:rFonts w:cs="Times New Roman" w:hAnsi="Times New Roman" w:ascii="Times New Roman"/>
          <w:sz w:val="24"/>
          <w:szCs w:val="24"/>
        </w:rPr>
        <w:t xml:space="preserve"> iz dostavljene dokumentacije proizlazi da je </w:t>
      </w:r>
      <w:r w:rsidR="001C4984" w:rsidRPr="0098169E">
        <w:rPr>
          <w:rFonts w:cs="Times New Roman" w:hAnsi="Times New Roman" w:ascii="Times New Roman"/>
          <w:sz w:val="24"/>
          <w:szCs w:val="24"/>
        </w:rPr>
        <w:t>novoimenovani</w:t>
      </w:r>
      <w:r w:rsidRPr="0098169E">
        <w:rPr>
          <w:rFonts w:cs="Times New Roman" w:hAnsi="Times New Roman" w:ascii="Times New Roman"/>
          <w:sz w:val="24"/>
          <w:szCs w:val="24"/>
        </w:rPr>
        <w:t xml:space="preserve"> stečajni upravitelj Zoran Miletić privremeno nesposoban za rad</w:t>
      </w:r>
      <w:r w:rsidR="00151058" w:rsidRPr="0098169E">
        <w:rPr>
          <w:rFonts w:cs="Times New Roman" w:hAnsi="Times New Roman" w:ascii="Times New Roman"/>
          <w:sz w:val="24"/>
          <w:szCs w:val="24"/>
        </w:rPr>
        <w:t xml:space="preserve"> (uz okolnost da ona može biti i trajnijeg karaktera)</w:t>
      </w:r>
      <w:r w:rsidRPr="0098169E">
        <w:rPr>
          <w:rFonts w:cs="Times New Roman" w:hAnsi="Times New Roman" w:ascii="Times New Roman"/>
          <w:sz w:val="24"/>
          <w:szCs w:val="24"/>
        </w:rPr>
        <w:t xml:space="preserve"> </w:t>
      </w:r>
      <w:r w:rsidR="00151058" w:rsidRPr="0098169E">
        <w:rPr>
          <w:rFonts w:cs="Times New Roman" w:hAnsi="Times New Roman" w:ascii="Times New Roman"/>
          <w:sz w:val="24"/>
          <w:szCs w:val="24"/>
        </w:rPr>
        <w:t xml:space="preserve">i </w:t>
      </w:r>
      <w:r w:rsidR="007463F9" w:rsidRPr="0098169E">
        <w:rPr>
          <w:rFonts w:cs="Times New Roman" w:hAnsi="Times New Roman" w:ascii="Times New Roman"/>
          <w:sz w:val="24"/>
          <w:szCs w:val="24"/>
        </w:rPr>
        <w:t>s  druge strane</w:t>
      </w:r>
      <w:r w:rsidR="00601150" w:rsidRPr="0098169E">
        <w:rPr>
          <w:rFonts w:cs="Times New Roman" w:hAnsi="Times New Roman" w:ascii="Times New Roman"/>
          <w:sz w:val="24"/>
          <w:szCs w:val="24"/>
        </w:rPr>
        <w:t>,</w:t>
      </w:r>
      <w:r w:rsidR="007463F9" w:rsidRPr="0098169E">
        <w:rPr>
          <w:rFonts w:cs="Times New Roman" w:hAnsi="Times New Roman" w:ascii="Times New Roman"/>
          <w:sz w:val="24"/>
          <w:szCs w:val="24"/>
        </w:rPr>
        <w:t xml:space="preserve"> </w:t>
      </w:r>
      <w:r w:rsidR="00151058" w:rsidRPr="0098169E">
        <w:rPr>
          <w:rFonts w:cs="Times New Roman" w:hAnsi="Times New Roman" w:ascii="Times New Roman"/>
          <w:sz w:val="24"/>
          <w:szCs w:val="24"/>
        </w:rPr>
        <w:t xml:space="preserve">nužnosti ažurnog </w:t>
      </w:r>
      <w:r w:rsidR="00F61AC9" w:rsidRPr="0098169E">
        <w:rPr>
          <w:rFonts w:cs="Times New Roman" w:hAnsi="Times New Roman" w:ascii="Times New Roman"/>
          <w:sz w:val="24"/>
          <w:szCs w:val="24"/>
        </w:rPr>
        <w:t xml:space="preserve">preuzimanja poslova od </w:t>
      </w:r>
      <w:r w:rsidR="00104639" w:rsidRPr="0098169E">
        <w:rPr>
          <w:rFonts w:cs="Times New Roman" w:hAnsi="Times New Roman" w:ascii="Times New Roman"/>
          <w:sz w:val="24"/>
          <w:szCs w:val="24"/>
        </w:rPr>
        <w:t xml:space="preserve">ograničeno dostupne </w:t>
      </w:r>
      <w:r w:rsidR="00F61AC9" w:rsidRPr="0098169E">
        <w:rPr>
          <w:rFonts w:cs="Times New Roman" w:hAnsi="Times New Roman" w:ascii="Times New Roman"/>
          <w:sz w:val="24"/>
          <w:szCs w:val="24"/>
        </w:rPr>
        <w:t>ranije razrješene stečajne upraviteljice</w:t>
      </w:r>
      <w:r w:rsidR="002B1C27" w:rsidRPr="0098169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Dunje Krstulović (koja je rješenjem Ministarstva pravosuđa od 25.</w:t>
      </w:r>
      <w:r w:rsidR="00601150" w:rsidRPr="0098169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2B1C27" w:rsidRPr="0098169E">
        <w:rPr>
          <w:rFonts w:cs="Times New Roman" w:eastAsia="Times New Roman" w:hAnsi="Times New Roman" w:ascii="Times New Roman"/>
          <w:sz w:val="24"/>
          <w:szCs w:val="24"/>
          <w:lang w:eastAsia="hr-HR"/>
        </w:rPr>
        <w:t>listopada 2017</w:t>
      </w:r>
      <w:r w:rsidR="00601150" w:rsidRPr="0098169E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  <w:r w:rsidR="002B1C27" w:rsidRPr="0098169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brisana sa liste </w:t>
      </w:r>
      <w:r w:rsidR="00601150" w:rsidRPr="0098169E">
        <w:rPr>
          <w:rFonts w:cs="Times New Roman" w:eastAsia="Times New Roman" w:hAnsi="Times New Roman" w:ascii="Times New Roman"/>
          <w:sz w:val="24"/>
          <w:szCs w:val="24"/>
          <w:lang w:eastAsia="hr-HR"/>
        </w:rPr>
        <w:t>„</w:t>
      </w:r>
      <w:r w:rsidR="002B1C27" w:rsidRPr="0098169E">
        <w:rPr>
          <w:rFonts w:cs="Times New Roman" w:eastAsia="Times New Roman" w:hAnsi="Times New Roman" w:ascii="Times New Roman"/>
          <w:sz w:val="24"/>
          <w:szCs w:val="24"/>
          <w:lang w:eastAsia="hr-HR"/>
        </w:rPr>
        <w:t>A</w:t>
      </w:r>
      <w:r w:rsidR="00601150" w:rsidRPr="0098169E">
        <w:rPr>
          <w:rFonts w:cs="Times New Roman" w:eastAsia="Times New Roman" w:hAnsi="Times New Roman" w:ascii="Times New Roman"/>
          <w:sz w:val="24"/>
          <w:szCs w:val="24"/>
          <w:lang w:eastAsia="hr-HR"/>
        </w:rPr>
        <w:t>“</w:t>
      </w:r>
      <w:r w:rsidR="002B1C27" w:rsidRPr="0098169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stečajnih upravitelja za podru</w:t>
      </w:r>
      <w:r w:rsidR="00601150" w:rsidRPr="0098169E">
        <w:rPr>
          <w:rFonts w:cs="Times New Roman" w:eastAsia="Times New Roman" w:hAnsi="Times New Roman" w:ascii="Times New Roman"/>
          <w:sz w:val="24"/>
          <w:szCs w:val="24"/>
          <w:lang w:eastAsia="hr-HR"/>
        </w:rPr>
        <w:t>č</w:t>
      </w:r>
      <w:r w:rsidR="00AC6F76" w:rsidRPr="0098169E">
        <w:rPr>
          <w:rFonts w:cs="Times New Roman" w:eastAsia="Times New Roman" w:hAnsi="Times New Roman" w:ascii="Times New Roman"/>
          <w:sz w:val="24"/>
          <w:szCs w:val="24"/>
          <w:lang w:eastAsia="hr-HR"/>
        </w:rPr>
        <w:t>je nadležnosti T</w:t>
      </w:r>
      <w:r w:rsidR="002B1C27" w:rsidRPr="0098169E">
        <w:rPr>
          <w:rFonts w:cs="Times New Roman" w:eastAsia="Times New Roman" w:hAnsi="Times New Roman" w:ascii="Times New Roman"/>
          <w:sz w:val="24"/>
          <w:szCs w:val="24"/>
          <w:lang w:eastAsia="hr-HR"/>
        </w:rPr>
        <w:t>rgovač</w:t>
      </w:r>
      <w:r w:rsidR="00AC6F76" w:rsidRPr="0098169E">
        <w:rPr>
          <w:rFonts w:cs="Times New Roman" w:eastAsia="Times New Roman" w:hAnsi="Times New Roman" w:ascii="Times New Roman"/>
          <w:sz w:val="24"/>
          <w:szCs w:val="24"/>
          <w:lang w:eastAsia="hr-HR"/>
        </w:rPr>
        <w:t>kog suda u Sp</w:t>
      </w:r>
      <w:r w:rsidR="002B1C27" w:rsidRPr="0098169E">
        <w:rPr>
          <w:rFonts w:cs="Times New Roman" w:eastAsia="Times New Roman" w:hAnsi="Times New Roman" w:ascii="Times New Roman"/>
          <w:sz w:val="24"/>
          <w:szCs w:val="24"/>
          <w:lang w:eastAsia="hr-HR"/>
        </w:rPr>
        <w:t>litu)</w:t>
      </w:r>
      <w:r w:rsidR="00104639" w:rsidRPr="0098169E">
        <w:rPr>
          <w:rFonts w:cs="Times New Roman" w:hAnsi="Times New Roman" w:ascii="Times New Roman"/>
          <w:sz w:val="24"/>
          <w:szCs w:val="24"/>
        </w:rPr>
        <w:t xml:space="preserve">, </w:t>
      </w:r>
      <w:r w:rsidR="00074362" w:rsidRPr="0098169E">
        <w:rPr>
          <w:rFonts w:cs="Times New Roman" w:hAnsi="Times New Roman" w:ascii="Times New Roman"/>
          <w:sz w:val="24"/>
          <w:szCs w:val="24"/>
        </w:rPr>
        <w:t xml:space="preserve">a s ciljem osiguranja optimalnih uvjeta za izvršenje </w:t>
      </w:r>
      <w:r w:rsidR="00F61AC9" w:rsidRPr="0098169E">
        <w:rPr>
          <w:rFonts w:cs="Times New Roman" w:hAnsi="Times New Roman" w:ascii="Times New Roman"/>
          <w:sz w:val="24"/>
          <w:szCs w:val="24"/>
        </w:rPr>
        <w:t xml:space="preserve">preostalih poslova </w:t>
      </w:r>
      <w:r w:rsidR="00074362" w:rsidRPr="0098169E">
        <w:rPr>
          <w:rFonts w:cs="Times New Roman" w:hAnsi="Times New Roman" w:ascii="Times New Roman"/>
          <w:sz w:val="24"/>
          <w:szCs w:val="24"/>
        </w:rPr>
        <w:t xml:space="preserve">u ovom stečajnom postupku, a </w:t>
      </w:r>
      <w:r w:rsidR="009A1C9D" w:rsidRPr="0098169E">
        <w:rPr>
          <w:rFonts w:cs="Times New Roman" w:hAnsi="Times New Roman" w:ascii="Times New Roman"/>
          <w:sz w:val="24"/>
          <w:szCs w:val="24"/>
        </w:rPr>
        <w:t>od strane novog</w:t>
      </w:r>
      <w:r w:rsidR="00151058" w:rsidRPr="0098169E">
        <w:rPr>
          <w:rFonts w:cs="Times New Roman" w:hAnsi="Times New Roman" w:ascii="Times New Roman"/>
          <w:sz w:val="24"/>
          <w:szCs w:val="24"/>
        </w:rPr>
        <w:t xml:space="preserve"> stečajnog upravitelja</w:t>
      </w:r>
      <w:r w:rsidR="007463F9" w:rsidRPr="0098169E">
        <w:rPr>
          <w:rFonts w:cs="Times New Roman" w:hAnsi="Times New Roman" w:ascii="Times New Roman"/>
          <w:sz w:val="24"/>
          <w:szCs w:val="24"/>
        </w:rPr>
        <w:t>,</w:t>
      </w:r>
      <w:r w:rsidR="00151058" w:rsidRPr="0098169E">
        <w:rPr>
          <w:rFonts w:cs="Times New Roman" w:hAnsi="Times New Roman" w:ascii="Times New Roman"/>
          <w:sz w:val="24"/>
          <w:szCs w:val="24"/>
        </w:rPr>
        <w:t xml:space="preserve"> </w:t>
      </w:r>
      <w:r w:rsidRPr="0098169E">
        <w:rPr>
          <w:rFonts w:cs="Times New Roman" w:hAnsi="Times New Roman" w:ascii="Times New Roman"/>
          <w:sz w:val="24"/>
          <w:szCs w:val="24"/>
        </w:rPr>
        <w:t xml:space="preserve">to je </w:t>
      </w:r>
      <w:r w:rsidR="00012279" w:rsidRPr="0098169E">
        <w:rPr>
          <w:rFonts w:cs="Times New Roman" w:hAnsi="Times New Roman" w:ascii="Times New Roman"/>
          <w:sz w:val="24"/>
          <w:szCs w:val="24"/>
        </w:rPr>
        <w:t xml:space="preserve">ovaj </w:t>
      </w:r>
      <w:r w:rsidRPr="0098169E">
        <w:rPr>
          <w:rFonts w:cs="Times New Roman" w:hAnsi="Times New Roman" w:ascii="Times New Roman"/>
          <w:sz w:val="24"/>
          <w:szCs w:val="24"/>
        </w:rPr>
        <w:t xml:space="preserve">sud prijedlog </w:t>
      </w:r>
      <w:r w:rsidRPr="00601150">
        <w:rPr>
          <w:rFonts w:cs="Times New Roman" w:hAnsi="Times New Roman" w:ascii="Times New Roman"/>
          <w:sz w:val="24"/>
          <w:szCs w:val="24"/>
        </w:rPr>
        <w:t>za razrješenje od dužnosti stečajnog upravitelja na osobni zahtjev ocijenio osno</w:t>
      </w:r>
      <w:r>
        <w:rPr>
          <w:rFonts w:cs="Times New Roman" w:hAnsi="Times New Roman" w:ascii="Times New Roman"/>
          <w:sz w:val="24"/>
          <w:szCs w:val="24"/>
        </w:rPr>
        <w:t>vanim pa je temeljem odredbi čl. 91. st. 5. SZ-a odlučeno kao u toč. I. izreke ovog rješenja.</w:t>
      </w:r>
    </w:p>
    <w:p w:rsidRDefault="00C45C3E" w:rsidP="00491577" w:rsidR="00491577">
      <w:pPr>
        <w:spacing w:before="200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Novi</w:t>
      </w:r>
      <w:r w:rsidR="00491577">
        <w:rPr>
          <w:rFonts w:cs="Times New Roman" w:hAnsi="Times New Roman" w:ascii="Times New Roman"/>
          <w:sz w:val="24"/>
          <w:szCs w:val="24"/>
        </w:rPr>
        <w:t xml:space="preserve"> stečajni upravitelj</w:t>
      </w:r>
      <w:r>
        <w:rPr>
          <w:rFonts w:cs="Times New Roman" w:hAnsi="Times New Roman" w:ascii="Times New Roman"/>
          <w:sz w:val="24"/>
          <w:szCs w:val="24"/>
        </w:rPr>
        <w:t xml:space="preserve"> Milan Ljubičić </w:t>
      </w:r>
      <w:r w:rsidR="00491577">
        <w:rPr>
          <w:rFonts w:cs="Times New Roman" w:hAnsi="Times New Roman" w:ascii="Times New Roman"/>
          <w:sz w:val="24"/>
          <w:szCs w:val="24"/>
        </w:rPr>
        <w:t>imenovan je temeljem odredbe čl. 91. st. 8. SZ-a odgovarajućom primjenom odredbe čl. 84. SZ-a (metodom slučajnog odabira), radi čega je odlučeno kao u izreci ovog rješenja pod točkom II.</w:t>
      </w:r>
    </w:p>
    <w:p w:rsidRDefault="00601150" w:rsidP="00491577" w:rsidR="00601150">
      <w:pPr>
        <w:spacing w:before="200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Temeljem odredbe čl. 87. St. 7. SZ-a odlučeno je kao u izreci ovog rješenja pod točkom III.</w:t>
      </w:r>
    </w:p>
    <w:p w:rsidRDefault="002E4E01" w:rsidP="00C45C3E" w:rsidR="00181C24">
      <w:pPr>
        <w:spacing w:before="20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Splitu</w:t>
      </w:r>
      <w:r w:rsidR="00491577">
        <w:rPr>
          <w:rFonts w:cs="Times New Roman" w:hAnsi="Times New Roman" w:ascii="Times New Roman"/>
          <w:sz w:val="24"/>
          <w:szCs w:val="24"/>
        </w:rPr>
        <w:t xml:space="preserve"> </w:t>
      </w:r>
      <w:r w:rsidR="00181C24">
        <w:rPr>
          <w:rFonts w:cs="Times New Roman" w:hAnsi="Times New Roman" w:ascii="Times New Roman"/>
          <w:sz w:val="24"/>
          <w:szCs w:val="24"/>
        </w:rPr>
        <w:t>27. studenog  2017.</w:t>
      </w:r>
    </w:p>
    <w:p w:rsidRDefault="00181C24" w:rsidP="00181C24" w:rsidR="00491577">
      <w:pPr>
        <w:spacing w:before="200"/>
        <w:ind w:firstLine="708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</w:t>
      </w:r>
      <w:r w:rsidR="00491577">
        <w:rPr>
          <w:rFonts w:cs="Times New Roman" w:hAnsi="Times New Roman" w:ascii="Times New Roman"/>
          <w:sz w:val="24"/>
          <w:szCs w:val="24"/>
        </w:rPr>
        <w:t>SUTKINJA</w:t>
      </w:r>
    </w:p>
    <w:p w:rsidRDefault="00491577" w:rsidP="00491577" w:rsidR="00491577">
      <w:pPr>
        <w:pStyle w:val="Bezproreda"/>
        <w:spacing w:before="100"/>
        <w:ind w:left="6373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ANA GOLUB GRUIĆ</w:t>
      </w:r>
    </w:p>
    <w:p w:rsidRDefault="00491577" w:rsidP="00491577" w:rsidR="00491577">
      <w:pPr>
        <w:pStyle w:val="Bezproreda"/>
        <w:spacing w:before="300"/>
        <w:ind w:left="6373"/>
        <w:jc w:val="center"/>
        <w:rPr>
          <w:rFonts w:cs="Times New Roman" w:hAnsi="Times New Roman" w:ascii="Times New Roman"/>
          <w:sz w:val="24"/>
          <w:szCs w:val="24"/>
        </w:rPr>
      </w:pPr>
    </w:p>
    <w:p w:rsidRDefault="00491577" w:rsidP="00491577" w:rsidR="00491577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UPUTA O PRAVNOM LIJEKU: </w:t>
      </w:r>
    </w:p>
    <w:p w:rsidRDefault="00491577" w:rsidP="00491577" w:rsidR="00491577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</w:t>
      </w:r>
    </w:p>
    <w:p w:rsidRDefault="00491577" w:rsidP="00491577" w:rsidR="00491577">
      <w:pPr>
        <w:rPr>
          <w:rFonts w:cs="Times New Roman" w:hAnsi="Times New Roman" w:ascii="Times New Roman"/>
          <w:sz w:val="24"/>
          <w:szCs w:val="24"/>
        </w:rPr>
      </w:pPr>
    </w:p>
    <w:p w:rsidRDefault="00491577" w:rsidP="00491577" w:rsidR="00491577">
      <w:pPr>
        <w:spacing w:before="100"/>
        <w:rPr>
          <w:rFonts w:cs="Times New Roman" w:eastAsia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</w:rPr>
        <w:t>DNA:</w:t>
      </w:r>
    </w:p>
    <w:p w:rsidRDefault="00491577" w:rsidP="00491577" w:rsidR="00491577">
      <w:pPr>
        <w:rPr>
          <w:rFonts w:cs="Times New Roman" w:eastAsia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</w:rPr>
        <w:t>-  predlagatelju – FINA Split</w:t>
      </w:r>
    </w:p>
    <w:p w:rsidRDefault="00491577" w:rsidP="00491577" w:rsidR="00491577">
      <w:pPr>
        <w:rPr>
          <w:rFonts w:cs="Times New Roman" w:eastAsia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</w:rPr>
        <w:t>-  ranije imenovanom stečajnom upravitelju Zoranu Miletiću</w:t>
      </w:r>
      <w:r w:rsidR="004E4558" w:rsidRPr="004E4558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4E4558" w:rsidP="005F3079" w:rsidR="004E4558" w:rsidRPr="005F3079">
      <w:pPr>
        <w:tabs>
          <w:tab w:pos="1985" w:val="left"/>
        </w:tabs>
        <w:rPr>
          <w:rFonts w:cs="Times New Roman" w:eastAsia="Times New Roman" w:hAnsi="Times New Roman" w:ascii="Times New Roman"/>
          <w:sz w:val="24"/>
          <w:szCs w:val="24"/>
        </w:rPr>
      </w:pPr>
      <w:r w:rsidRPr="005F3079">
        <w:rPr>
          <w:rFonts w:cs="Times New Roman" w:eastAsia="Times New Roman" w:hAnsi="Times New Roman" w:ascii="Times New Roman"/>
          <w:sz w:val="24"/>
          <w:szCs w:val="24"/>
        </w:rPr>
        <w:t>-  ranije imenovanoj stečajnoj upraviteljici</w:t>
      </w:r>
      <w:r w:rsidRPr="005F3079">
        <w:rPr>
          <w:rFonts w:cs="Times New Roman" w:hAnsi="Times New Roman" w:ascii="Times New Roman"/>
          <w:sz w:val="24"/>
          <w:szCs w:val="24"/>
        </w:rPr>
        <w:t xml:space="preserve"> Dunji Krstulović</w:t>
      </w:r>
    </w:p>
    <w:p w:rsidRDefault="00491577" w:rsidP="00491577" w:rsidR="00491577">
      <w:pPr>
        <w:rPr>
          <w:rFonts w:cs="Times New Roman" w:eastAsia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</w:rPr>
        <w:t xml:space="preserve">-  novoimenovanom stečajnom upravitelju </w:t>
      </w:r>
      <w:r w:rsidR="00C45C3E">
        <w:rPr>
          <w:rFonts w:cs="Times New Roman" w:eastAsia="Times New Roman" w:hAnsi="Times New Roman" w:ascii="Times New Roman"/>
          <w:sz w:val="24"/>
          <w:szCs w:val="24"/>
        </w:rPr>
        <w:t>Milanu Ljubičiću</w:t>
      </w:r>
    </w:p>
    <w:p w:rsidRDefault="00491577" w:rsidP="00491577" w:rsidR="00491577">
      <w:pPr>
        <w:rPr>
          <w:rFonts w:cs="Times New Roman" w:eastAsia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</w:rPr>
        <w:t>-  Županijsko državno odvjetništvo Split</w:t>
      </w:r>
    </w:p>
    <w:p w:rsidRDefault="00491577" w:rsidP="00491577" w:rsidR="00491577">
      <w:pPr>
        <w:rPr>
          <w:rFonts w:cs="Times New Roman" w:eastAsia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</w:rPr>
        <w:t>-  Porezna uprava Split</w:t>
      </w:r>
    </w:p>
    <w:p w:rsidRDefault="00491577" w:rsidP="00491577" w:rsidR="00491577">
      <w:pPr>
        <w:rPr>
          <w:rFonts w:cs="Times New Roman" w:eastAsia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</w:rPr>
        <w:t>-  stečajnoj pisarnici</w:t>
      </w:r>
    </w:p>
    <w:p w:rsidRDefault="00491577" w:rsidP="00491577" w:rsidR="00491577">
      <w:pPr>
        <w:rPr>
          <w:rFonts w:cs="Times New Roman" w:eastAsia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</w:rPr>
        <w:t>-  mrežna stranica e-Oglasna ploča sudova</w:t>
      </w:r>
    </w:p>
    <w:p w:rsidRDefault="00491577" w:rsidP="00491577" w:rsidR="00491577">
      <w:pPr>
        <w:rPr>
          <w:rFonts w:cs="Times New Roman" w:eastAsia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</w:rPr>
        <w:t>-  sudski registar</w:t>
      </w:r>
    </w:p>
    <w:p w:rsidRDefault="00491577" w:rsidP="00491577" w:rsidR="00491577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</w:rPr>
        <w:t>-  u spis</w:t>
      </w:r>
    </w:p>
    <w:p w:rsidRDefault="00AE5C54" w:rsidP="00925CCB" w:rsidR="00AE5C54" w:rsidRPr="00ED2E48">
      <w:pPr>
        <w:rPr>
          <w:rFonts w:cs="Times New Roman" w:hAnsi="Times New Roman" w:ascii="Times New Roman"/>
          <w:color w:val="C00000"/>
          <w:sz w:val="24"/>
          <w:szCs w:val="24"/>
          <w:lang w:val="hr-HR"/>
        </w:rPr>
      </w:pPr>
    </w:p>
    <w:sectPr w:rsidSect="00655404" w:rsidR="00AE5C54" w:rsidRPr="00ED2E48"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C2CDD" w:rsidP="00C7495B" w:rsidR="00CC2CDD">
      <w:r>
        <w:separator/>
      </w:r>
    </w:p>
  </w:endnote>
  <w:endnote w:id="0" w:type="continuationSeparator">
    <w:p w:rsidRDefault="00CC2CDD" w:rsidP="00C7495B" w:rsidR="00CC2CD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C2CDD" w:rsidP="00C7495B" w:rsidR="00CC2CDD">
      <w:r>
        <w:separator/>
      </w:r>
    </w:p>
  </w:footnote>
  <w:footnote w:id="0" w:type="continuationSeparator">
    <w:p w:rsidRDefault="00CC2CDD" w:rsidP="00C7495B" w:rsidR="00CC2CD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3998759"/>
      <w:docPartObj>
        <w:docPartGallery w:val="Page Numbers (Top of Page)"/>
        <w:docPartUnique/>
      </w:docPartObj>
    </w:sdtPr>
    <w:sdtEndPr/>
    <w:sdtContent>
      <w:p w:rsidRDefault="00D358D3" w:rsidR="00655404">
        <w:pPr>
          <w:pStyle w:val="Zaglavlje"/>
          <w:jc w:val="center"/>
        </w:pPr>
        <w:r w:rsidRPr="00655404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="00655404" w:rsidRPr="00655404">
          <w:rPr>
            <w:rFonts w:cs="Times New Roman" w:hAnsi="Times New Roman" w:ascii="Times New Roman"/>
            <w:sz w:val="24"/>
            <w:szCs w:val="24"/>
          </w:rPr>
          <w:instrText xml:space="preserve"> PAGE   \* MERGEFORMAT </w:instrText>
        </w:r>
        <w:r w:rsidRPr="00655404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9A63F4">
          <w:rPr>
            <w:rFonts w:cs="Times New Roman" w:hAnsi="Times New Roman" w:ascii="Times New Roman"/>
            <w:sz w:val="24"/>
            <w:szCs w:val="24"/>
          </w:rPr>
          <w:t>2</w:t>
        </w:r>
        <w:r w:rsidRPr="00655404">
          <w:rPr>
            <w:rFonts w:cs="Times New Roman" w:hAnsi="Times New Roman" w:ascii="Times New Roman"/>
            <w:sz w:val="24"/>
            <w:szCs w:val="24"/>
          </w:rPr>
          <w:fldChar w:fldCharType="end"/>
        </w:r>
      </w:p>
      <w:p w:rsidRDefault="00655404" w:rsidP="00655404" w:rsidR="00655404">
        <w:pPr>
          <w:pStyle w:val="Zaglavlje"/>
          <w:jc w:val="right"/>
          <w:rPr>
            <w:lang w:val="hr-HR"/>
          </w:rPr>
        </w:pPr>
      </w:p>
      <w:p w:rsidRDefault="00655404" w:rsidP="00655404" w:rsidR="00655404">
        <w:pPr>
          <w:pStyle w:val="Zaglavlje"/>
          <w:jc w:val="right"/>
        </w:pPr>
        <w:r w:rsidRPr="00C7495B">
          <w:rPr>
            <w:rFonts w:cs="Times New Roman" w:hAnsi="Times New Roman" w:ascii="Times New Roman"/>
            <w:sz w:val="24"/>
            <w:szCs w:val="24"/>
            <w:lang w:val="hr-HR"/>
          </w:rPr>
          <w:t>11</w:t>
        </w:r>
        <w:r>
          <w:rPr>
            <w:rFonts w:cs="Times New Roman" w:hAnsi="Times New Roman" w:ascii="Times New Roman"/>
            <w:sz w:val="24"/>
            <w:szCs w:val="24"/>
            <w:lang w:val="hr-HR"/>
          </w:rPr>
          <w:t xml:space="preserve">. </w:t>
        </w:r>
        <w:r w:rsidRPr="00C7495B">
          <w:rPr>
            <w:rFonts w:cs="Times New Roman" w:hAnsi="Times New Roman" w:ascii="Times New Roman"/>
            <w:sz w:val="24"/>
            <w:szCs w:val="24"/>
            <w:lang w:val="hr-HR"/>
          </w:rPr>
          <w:t>St-710/2016</w:t>
        </w:r>
      </w:p>
    </w:sdtContent>
  </w:sdt>
  <w:p w:rsidRDefault="00C7495B" w:rsidP="00C7495B" w:rsidR="00C7495B" w:rsidRPr="00C7495B">
    <w:pPr>
      <w:pStyle w:val="Zaglavlje"/>
      <w:jc w:val="right"/>
      <w:rPr>
        <w:rFonts w:cs="Times New Roman" w:hAnsi="Times New Roman" w:ascii="Times New Roman"/>
        <w:sz w:val="24"/>
        <w:szCs w:val="24"/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55404" w:rsidR="00655404">
    <w:pPr>
      <w:pStyle w:val="Zaglavlje"/>
      <w:rPr>
        <w:lang w:val="hr-HR"/>
      </w:rPr>
    </w:pPr>
  </w:p>
  <w:p w:rsidRDefault="00655404" w:rsidP="00655404" w:rsidR="00655404" w:rsidRPr="00655404">
    <w:pPr>
      <w:pStyle w:val="Zaglavlje"/>
      <w:jc w:val="right"/>
      <w:rPr>
        <w:lang w:val="hr-HR"/>
      </w:rPr>
    </w:pPr>
    <w:r w:rsidRPr="00C7495B">
      <w:rPr>
        <w:rFonts w:cs="Times New Roman" w:hAnsi="Times New Roman" w:ascii="Times New Roman"/>
        <w:sz w:val="24"/>
        <w:szCs w:val="24"/>
        <w:lang w:val="hr-HR"/>
      </w:rPr>
      <w:t>11</w:t>
    </w:r>
    <w:r>
      <w:rPr>
        <w:rFonts w:cs="Times New Roman" w:hAnsi="Times New Roman" w:ascii="Times New Roman"/>
        <w:sz w:val="24"/>
        <w:szCs w:val="24"/>
        <w:lang w:val="hr-HR"/>
      </w:rPr>
      <w:t xml:space="preserve">. </w:t>
    </w:r>
    <w:r w:rsidRPr="00C7495B">
      <w:rPr>
        <w:rFonts w:cs="Times New Roman" w:hAnsi="Times New Roman" w:ascii="Times New Roman"/>
        <w:sz w:val="24"/>
        <w:szCs w:val="24"/>
        <w:lang w:val="hr-HR"/>
      </w:rPr>
      <w:t>St-710/2016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44416A3"/>
    <w:multiLevelType w:val="hybridMultilevel"/>
    <w:tmpl w:val="4C4A1AC6"/>
    <w:lvl w:tplc="0922B736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drawingGridHorizontalSpacing w:val="110"/>
  <w:displayHorizontalDrawingGridEvery w:val="2"/>
  <w:characterSpacingControl w:val="doNotCompress"/>
  <w:savePreviewPicture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7495B"/>
    <w:rsid w:val="00005B1F"/>
    <w:rsid w:val="00012279"/>
    <w:rsid w:val="000467A0"/>
    <w:rsid w:val="000540EC"/>
    <w:rsid w:val="00057E49"/>
    <w:rsid w:val="00067B03"/>
    <w:rsid w:val="00074362"/>
    <w:rsid w:val="000C7202"/>
    <w:rsid w:val="000D5625"/>
    <w:rsid w:val="000F03FC"/>
    <w:rsid w:val="00104639"/>
    <w:rsid w:val="00113E51"/>
    <w:rsid w:val="00142D14"/>
    <w:rsid w:val="00151058"/>
    <w:rsid w:val="00181C24"/>
    <w:rsid w:val="00182447"/>
    <w:rsid w:val="001C4984"/>
    <w:rsid w:val="002138E1"/>
    <w:rsid w:val="0023505A"/>
    <w:rsid w:val="00246E79"/>
    <w:rsid w:val="002B1C27"/>
    <w:rsid w:val="002B2996"/>
    <w:rsid w:val="002C0C6D"/>
    <w:rsid w:val="002E4E01"/>
    <w:rsid w:val="002F02E4"/>
    <w:rsid w:val="00344589"/>
    <w:rsid w:val="003719E1"/>
    <w:rsid w:val="003912D7"/>
    <w:rsid w:val="003F7AA6"/>
    <w:rsid w:val="0043005F"/>
    <w:rsid w:val="004468B3"/>
    <w:rsid w:val="0049028F"/>
    <w:rsid w:val="00491577"/>
    <w:rsid w:val="004E2479"/>
    <w:rsid w:val="004E4558"/>
    <w:rsid w:val="004F3130"/>
    <w:rsid w:val="00514924"/>
    <w:rsid w:val="00515014"/>
    <w:rsid w:val="005373E5"/>
    <w:rsid w:val="00537D02"/>
    <w:rsid w:val="005825B1"/>
    <w:rsid w:val="005A033F"/>
    <w:rsid w:val="005B34A0"/>
    <w:rsid w:val="005F3079"/>
    <w:rsid w:val="00601150"/>
    <w:rsid w:val="00613AF8"/>
    <w:rsid w:val="00617F09"/>
    <w:rsid w:val="00655404"/>
    <w:rsid w:val="006A5E0B"/>
    <w:rsid w:val="006E7BA8"/>
    <w:rsid w:val="006F27BD"/>
    <w:rsid w:val="006F4CE8"/>
    <w:rsid w:val="0072345C"/>
    <w:rsid w:val="007463F9"/>
    <w:rsid w:val="00746902"/>
    <w:rsid w:val="0076746E"/>
    <w:rsid w:val="0077057C"/>
    <w:rsid w:val="00833DE1"/>
    <w:rsid w:val="008411A2"/>
    <w:rsid w:val="0084621D"/>
    <w:rsid w:val="00853B6C"/>
    <w:rsid w:val="008B5759"/>
    <w:rsid w:val="00925CCB"/>
    <w:rsid w:val="00933E02"/>
    <w:rsid w:val="009622FF"/>
    <w:rsid w:val="0098169E"/>
    <w:rsid w:val="009A1C9D"/>
    <w:rsid w:val="009A20EC"/>
    <w:rsid w:val="009A63F4"/>
    <w:rsid w:val="009E0B17"/>
    <w:rsid w:val="00A06758"/>
    <w:rsid w:val="00A23733"/>
    <w:rsid w:val="00A672DA"/>
    <w:rsid w:val="00AB08DA"/>
    <w:rsid w:val="00AC6F76"/>
    <w:rsid w:val="00AD2BAE"/>
    <w:rsid w:val="00AE5C54"/>
    <w:rsid w:val="00B525D2"/>
    <w:rsid w:val="00B70EA0"/>
    <w:rsid w:val="00B853A0"/>
    <w:rsid w:val="00B94726"/>
    <w:rsid w:val="00BB4798"/>
    <w:rsid w:val="00BC6445"/>
    <w:rsid w:val="00C25BB4"/>
    <w:rsid w:val="00C45C3E"/>
    <w:rsid w:val="00C511BD"/>
    <w:rsid w:val="00C7495B"/>
    <w:rsid w:val="00CC2CDD"/>
    <w:rsid w:val="00CC36E3"/>
    <w:rsid w:val="00CD1C5E"/>
    <w:rsid w:val="00D358D3"/>
    <w:rsid w:val="00D45DA4"/>
    <w:rsid w:val="00D56B35"/>
    <w:rsid w:val="00D5784B"/>
    <w:rsid w:val="00DA5960"/>
    <w:rsid w:val="00DB62C4"/>
    <w:rsid w:val="00E60D53"/>
    <w:rsid w:val="00EC0542"/>
    <w:rsid w:val="00ED2E48"/>
    <w:rsid w:val="00F4177F"/>
    <w:rsid w:val="00F61AC9"/>
    <w:rsid w:val="00F914C5"/>
    <w:rsid w:val="00FC2198"/>
    <w:rsid w:val="00FF46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jc w:val="both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C2198"/>
    <w:rPr>
      <w:noProof/>
      <w:lang w:val="cs-CZ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FC2198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C7495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7495B"/>
    <w:rPr>
      <w:noProof/>
      <w:lang w:val="cs-CZ"/>
    </w:rPr>
  </w:style>
  <w:style w:styleId="Podnoje" w:type="paragraph">
    <w:name w:val="footer"/>
    <w:basedOn w:val="Normal"/>
    <w:link w:val="PodnojeChar"/>
    <w:uiPriority w:val="99"/>
    <w:semiHidden/>
    <w:unhideWhenUsed/>
    <w:rsid w:val="00C7495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rsid w:val="00C7495B"/>
    <w:rPr>
      <w:noProof/>
      <w:lang w:val="cs-CZ"/>
    </w:rPr>
  </w:style>
  <w:style w:styleId="Bezproreda" w:type="paragraph">
    <w:name w:val="No Spacing"/>
    <w:uiPriority w:val="1"/>
    <w:qFormat/>
    <w:rsid w:val="00491577"/>
    <w:pPr>
      <w:jc w:val="left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9157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91577"/>
    <w:rPr>
      <w:rFonts w:cs="Tahoma" w:hAnsi="Tahoma" w:ascii="Tahoma"/>
      <w:noProof/>
      <w:sz w:val="16"/>
      <w:szCs w:val="16"/>
      <w:lang w:val="cs-CZ"/>
    </w:rPr>
  </w:style>
  <w:style w:styleId="Tijeloteksta" w:type="paragraph">
    <w:name w:val="Body Text"/>
    <w:basedOn w:val="Normal"/>
    <w:link w:val="TijelotekstaChar"/>
    <w:uiPriority w:val="99"/>
    <w:semiHidden/>
    <w:unhideWhenUsed/>
    <w:rsid w:val="00057E49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semiHidden/>
    <w:rsid w:val="00057E49"/>
    <w:rPr>
      <w:noProof/>
      <w:lang w:val="cs-CZ"/>
    </w:rPr>
  </w:style>
  <w:style w:styleId="Reetkatablice" w:type="table">
    <w:name w:val="Table Grid"/>
    <w:basedOn w:val="Obinatablica"/>
    <w:rsid w:val="00C45C3E"/>
    <w:pPr>
      <w:jc w:val="left"/>
    </w:pPr>
    <w:rPr>
      <w:rFonts w:cs="Times New Roman" w:eastAsia="Times New Roman" w:hAnsi="Times New Roman" w:ascii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9A63F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A63F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A63F4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A63F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A63F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jc w:val="both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C2198"/>
    <w:rPr>
      <w:noProof/>
      <w:lang w:val="cs-CZ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FC2198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C7495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7495B"/>
    <w:rPr>
      <w:noProof/>
      <w:lang w:val="cs-CZ"/>
    </w:rPr>
  </w:style>
  <w:style w:styleId="Podnoje" w:type="paragraph">
    <w:name w:val="footer"/>
    <w:basedOn w:val="Normal"/>
    <w:link w:val="PodnojeChar"/>
    <w:uiPriority w:val="99"/>
    <w:semiHidden/>
    <w:unhideWhenUsed/>
    <w:rsid w:val="00C7495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rsid w:val="00C7495B"/>
    <w:rPr>
      <w:noProof/>
      <w:lang w:val="cs-CZ"/>
    </w:rPr>
  </w:style>
  <w:style w:styleId="Bezproreda" w:type="paragraph">
    <w:name w:val="No Spacing"/>
    <w:uiPriority w:val="1"/>
    <w:qFormat/>
    <w:rsid w:val="00491577"/>
    <w:pPr>
      <w:jc w:val="left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9157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91577"/>
    <w:rPr>
      <w:rFonts w:ascii="Tahoma" w:cs="Tahoma" w:hAnsi="Tahoma"/>
      <w:noProof/>
      <w:sz w:val="16"/>
      <w:szCs w:val="16"/>
      <w:lang w:val="cs-CZ"/>
    </w:rPr>
  </w:style>
  <w:style w:styleId="Tijeloteksta" w:type="paragraph">
    <w:name w:val="Body Text"/>
    <w:basedOn w:val="Normal"/>
    <w:link w:val="TijelotekstaChar"/>
    <w:uiPriority w:val="99"/>
    <w:semiHidden/>
    <w:unhideWhenUsed/>
    <w:rsid w:val="00057E49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semiHidden/>
    <w:rsid w:val="00057E49"/>
    <w:rPr>
      <w:noProof/>
      <w:lang w:val="cs-CZ"/>
    </w:rPr>
  </w:style>
  <w:style w:styleId="Reetkatablice" w:type="table">
    <w:name w:val="Table Grid"/>
    <w:basedOn w:val="Obinatablica"/>
    <w:rsid w:val="00C45C3E"/>
    <w:pPr>
      <w:jc w:val="left"/>
    </w:pPr>
    <w:rPr>
      <w:rFonts w:ascii="Times New Roman" w:cs="Times New Roman" w:eastAsia="Times New Roman" w:hAnsi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9A63F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A63F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A63F4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A63F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A63F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25938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Verve">
      <a:fillStyleLst>
        <a:solidFill>
          <a:schemeClr val="phClr"/>
        </a:solidFill>
        <a:gradFill rotWithShape="true">
          <a:gsLst>
            <a:gs pos="0">
              <a:schemeClr val="phClr">
                <a:tint val="10000"/>
                <a:satMod val="300000"/>
              </a:schemeClr>
            </a:gs>
            <a:gs pos="34000">
              <a:schemeClr val="phClr">
                <a:tint val="13500"/>
                <a:satMod val="250000"/>
              </a:schemeClr>
            </a:gs>
            <a:gs pos="100000">
              <a:schemeClr val="phClr">
                <a:tint val="60000"/>
                <a:satMod val="200000"/>
              </a:schemeClr>
            </a:gs>
          </a:gsLst>
          <a:path path="circle">
            <a:fillToRect b="-55000" r="50000" t="155000" l="50000"/>
          </a:path>
        </a:gradFill>
        <a:gradFill rotWithShape="true">
          <a:gsLst>
            <a:gs pos="0">
              <a:schemeClr val="phClr">
                <a:tint val="60000"/>
                <a:satMod val="160000"/>
              </a:schemeClr>
            </a:gs>
            <a:gs pos="46000">
              <a:schemeClr val="phClr">
                <a:tint val="86000"/>
                <a:satMod val="160000"/>
              </a:schemeClr>
            </a:gs>
            <a:gs pos="100000">
              <a:schemeClr val="phClr">
                <a:shade val="40000"/>
                <a:satMod val="160000"/>
              </a:schemeClr>
            </a:gs>
          </a:gsLst>
          <a:path path="circle">
            <a:fillToRect b="-55000" r="50000" t="155000" l="50000"/>
          </a:path>
        </a:gradFill>
      </a:fillStyleLst>
      <a:lnStyleLst>
        <a:ln algn="ctr" cmpd="sng" cap="flat" w="9525">
          <a:solidFill>
            <a:schemeClr val="phClr">
              <a:satMod val="120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algn="t" dir="14700000" dist="25400" blurRad="63500">
              <a:srgbClr val="000000">
                <a:alpha val="50000"/>
              </a:srgbClr>
            </a:outerShdw>
          </a:effectLst>
        </a:effectStyle>
        <a:effectStyle>
          <a:effectLst>
            <a:outerShdw rotWithShape="false" algn="t" dir="14700000" dist="38100" blurRad="50800">
              <a:srgbClr val="000000">
                <a:alpha val="60000"/>
              </a:srgbClr>
            </a:outerShdw>
          </a:effectLst>
        </a:effectStyle>
        <a:effectStyle>
          <a:effectLst>
            <a:outerShdw rotWithShape="false" algn="t" dir="14700000" dist="38100" blurRad="50800">
              <a:srgbClr val="000000">
                <a:alpha val="60000"/>
              </a:srgbClr>
            </a:outerShdw>
          </a:effectLst>
          <a:scene3d>
            <a:camera fov="0" prst="orthographicFront">
              <a:rot rev="0" lon="0" lat="0"/>
            </a:camera>
            <a:lightRig dir="t" rig="contrasting">
              <a:rot rev="3600000" lon="0" lat="0"/>
            </a:lightRig>
          </a:scene3d>
          <a:sp3d prstMaterial="plastic">
            <a:bevelT prst="relaxedInset" h="38200" w="127000"/>
            <a:contourClr>
              <a:schemeClr val="phClr"/>
            </a:contourClr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studenog 2017.</izvorni_sadrzaj>
    <derivirana_varijabla naziv="DomainObject.DatumDonosenjaOdluke_1">27.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710</izvorni_sadrzaj>
    <derivirana_varijabla naziv="DomainObject.Predmet.Broj_1">710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ožujka 2016.</izvorni_sadrzaj>
    <derivirana_varijabla naziv="DomainObject.Predmet.DatumOsnivanja_1">14.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zaposlenik</izvorni_sadrzaj>
    <derivirana_varijabla naziv="DomainObject.Predmet.Opis_1">1 zaposlenik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St-710/2016</izvorni_sadrzaj>
    <derivirana_varijabla naziv="DomainObject.Predmet.OznakaBroj_1">St-710/2016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otustrankaFormated>
    <izvorni_sadrzaj>  VETERINARSKA AMBULANTA PHAROS društvo s ograničenom odgovornošću za pružanje veterinarskih usluga u stečaju</izvorni_sadrzaj>
    <derivirana_varijabla naziv="DomainObject.Predmet.ProtustrankaFormated_1">  VETERINARSKA AMBULANTA PHAROS društvo s ograničenom odgovornošću za pružanje veterinarskih usluga u stečaju</derivirana_varijabla>
  </DomainObject.Predmet.ProtustrankaFormated>
  <DomainObject.Predmet.ProtustrankaFormatedOIB>
    <izvorni_sadrzaj>  VETERINARSKA AMBULANTA PHAROS društvo s ograničenom odgovornošću za pružanje veterinarskih usluga u stečaju, OIB 14646019235</izvorni_sadrzaj>
    <derivirana_varijabla naziv="DomainObject.Predmet.ProtustrankaFormatedOIB_1">  VETERINARSKA AMBULANTA PHAROS društvo s ograničenom odgovornošću za pružanje veterinarskih usluga u stečaju, OIB 14646019235</derivirana_varijabla>
  </DomainObject.Predmet.ProtustrankaFormatedOIB>
  <DomainObject.Predmet.ProtustrankaFormatedWithAdress>
    <izvorni_sadrzaj> VETERINARSKA AMBULANTA PHAROS društvo s ograničenom odgovornošću za pružanje veterinarskih usluga u stečaju, Stari Grad, 21460 Stari Grad</izvorni_sadrzaj>
    <derivirana_varijabla naziv="DomainObject.Predmet.ProtustrankaFormatedWithAdress_1"> VETERINARSKA AMBULANTA PHAROS društvo s ograničenom odgovornošću za pružanje veterinarskih usluga u stečaju, Stari Grad, 21460 Stari Grad</derivirana_varijabla>
  </DomainObject.Predmet.ProtustrankaFormatedWithAdress>
  <DomainObject.Predmet.ProtustrankaFormatedWithAdressOIB>
    <izvorni_sadrzaj> VETERINARSKA AMBULANTA PHAROS društvo s ograničenom odgovornošću za pružanje veterinarskih usluga u stečaju, OIB 14646019235, Stari Grad, 21460 Stari Grad</izvorni_sadrzaj>
    <derivirana_varijabla naziv="DomainObject.Predmet.ProtustrankaFormatedWithAdressOIB_1"> VETERINARSKA AMBULANTA PHAROS društvo s ograničenom odgovornošću za pružanje veterinarskih usluga u stečaju, OIB 14646019235, Stari Grad, 21460 Stari Grad</derivirana_varijabla>
  </DomainObject.Predmet.ProtustrankaFormatedWithAdressOIB>
  <DomainObject.Predmet.ProtustrankaWithAdress>
    <izvorni_sadrzaj>VETERINARSKA AMBULANTA PHAROS društvo s ograničenom odgovornošću za pružanje veterinarskih usluga u stečaju Stari Grad, 21460 Stari Grad</izvorni_sadrzaj>
    <derivirana_varijabla naziv="DomainObject.Predmet.ProtustrankaWithAdress_1">VETERINARSKA AMBULANTA PHAROS društvo s ograničenom odgovornošću za pružanje veterinarskih usluga u stečaju Stari Grad, 21460 Stari Grad</derivirana_varijabla>
  </DomainObject.Predmet.ProtustrankaWithAdress>
  <DomainObject.Predmet.ProtustrankaWithAdressOIB>
    <izvorni_sadrzaj>VETERINARSKA AMBULANTA PHAROS društvo s ograničenom odgovornošću za pružanje veterinarskih usluga u stečaju, OIB 14646019235, Stari Grad, 21460 Stari Grad</izvorni_sadrzaj>
    <derivirana_varijabla naziv="DomainObject.Predmet.ProtustrankaWithAdressOIB_1">VETERINARSKA AMBULANTA PHAROS društvo s ograničenom odgovornošću za pružanje veterinarskih usluga u stečaju, OIB 14646019235, Stari Grad, 21460 Stari Grad</derivirana_varijabla>
  </DomainObject.Predmet.ProtustrankaWithAdressOIB>
  <DomainObject.Predmet.ProtustrankaNazivFormated>
    <izvorni_sadrzaj>VETERINARSKA AMBULANTA PHAROS društvo s ograničenom odgovornošću za pružanje veterinarskih usluga u stečaju</izvorni_sadrzaj>
    <derivirana_varijabla naziv="DomainObject.Predmet.ProtustrankaNazivFormated_1">VETERINARSKA AMBULANTA PHAROS društvo s ograničenom odgovornošću za pružanje veterinarskih usluga u stečaju</derivirana_varijabla>
  </DomainObject.Predmet.ProtustrankaNazivFormated>
  <DomainObject.Predmet.ProtustrankaNazivFormatedOIB>
    <izvorni_sadrzaj>VETERINARSKA AMBULANTA PHAROS društvo s ograničenom odgovornošću za pružanje veterinarskih usluga u stečaju, OIB 14646019235</izvorni_sadrzaj>
    <derivirana_varijabla naziv="DomainObject.Predmet.ProtustrankaNazivFormatedOIB_1">VETERINARSKA AMBULANTA PHAROS društvo s ograničenom odgovornošću za pružanje veterinarskih usluga u stečaju, OIB 14646019235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33445.94</izvorni_sadrzaj>
    <derivirana_varijabla naziv="DomainObject.Predmet.TrenutnaVrijednost_1">33445.94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VETERINARSKA AMBULANTA PHAROS društvo s ograničenom odgovornošću za pružanje veterinarskih usluga u stečaju</item>
    </izvorni_sadrzaj>
    <derivirana_varijabla naziv="DomainObject.Predmet.ProtuStrankaListFormated_1">
      <item>VETERINARSKA AMBULANTA PHAROS društvo s ograničenom odgovornošću za pružanje veterinarskih usluga u stečaju</item>
    </derivirana_varijabla>
  </DomainObject.Predmet.ProtuStrankaListFormated>
  <DomainObject.Predmet.ProtuStrankaListFormatedOIB>
    <izvorni_sadrzaj>
      <item>VETERINARSKA AMBULANTA PHAROS društvo s ograničenom odgovornošću za pružanje veterinarskih usluga u stečaju, OIB 14646019235</item>
    </izvorni_sadrzaj>
    <derivirana_varijabla naziv="DomainObject.Predmet.ProtuStrankaListFormatedOIB_1">
      <item>VETERINARSKA AMBULANTA PHAROS društvo s ograničenom odgovornošću za pružanje veterinarskih usluga u stečaju, OIB 14646019235</item>
    </derivirana_varijabla>
  </DomainObject.Predmet.ProtuStrankaListFormatedOIB>
  <DomainObject.Predmet.ProtuStrankaListFormatedWithAdress>
    <izvorni_sadrzaj>
      <item>VETERINARSKA AMBULANTA PHAROS društvo s ograničenom odgovornošću za pružanje veterinarskih usluga u stečaju, Stari Grad, 21460 Stari Grad</item>
    </izvorni_sadrzaj>
    <derivirana_varijabla naziv="DomainObject.Predmet.ProtuStrankaListFormatedWithAdress_1">
      <item>VETERINARSKA AMBULANTA PHAROS društvo s ograničenom odgovornošću za pružanje veterinarskih usluga u stečaju, Stari Grad, 21460 Stari Grad</item>
    </derivirana_varijabla>
  </DomainObject.Predmet.ProtuStrankaListFormatedWithAdress>
  <DomainObject.Predmet.ProtuStrankaListFormatedWithAdressOIB>
    <izvorni_sadrzaj>
      <item>VETERINARSKA AMBULANTA PHAROS društvo s ograničenom odgovornošću za pružanje veterinarskih usluga u stečaju, OIB 14646019235, Stari Grad, 21460 Stari Grad</item>
    </izvorni_sadrzaj>
    <derivirana_varijabla naziv="DomainObject.Predmet.ProtuStrankaListFormatedWithAdressOIB_1">
      <item>VETERINARSKA AMBULANTA PHAROS društvo s ograničenom odgovornošću za pružanje veterinarskih usluga u stečaju, OIB 14646019235, Stari Grad, 21460 Stari Grad</item>
    </derivirana_varijabla>
  </DomainObject.Predmet.ProtuStrankaListFormatedWithAdressOIB>
  <DomainObject.Predmet.ProtuStrankaListNazivFormated>
    <izvorni_sadrzaj>
      <item>VETERINARSKA AMBULANTA PHAROS društvo s ograničenom odgovornošću za pružanje veterinarskih usluga u stečaju</item>
    </izvorni_sadrzaj>
    <derivirana_varijabla naziv="DomainObject.Predmet.ProtuStrankaListNazivFormated_1">
      <item>VETERINARSKA AMBULANTA PHAROS društvo s ograničenom odgovornošću za pružanje veterinarskih usluga u stečaju</item>
    </derivirana_varijabla>
  </DomainObject.Predmet.ProtuStrankaListNazivFormated>
  <DomainObject.Predmet.ProtuStrankaListNazivFormatedOIB>
    <izvorni_sadrzaj>
      <item>VETERINARSKA AMBULANTA PHAROS društvo s ograničenom odgovornošću za pružanje veterinarskih usluga u stečaju, OIB 14646019235</item>
    </izvorni_sadrzaj>
    <derivirana_varijabla naziv="DomainObject.Predmet.ProtuStrankaListNazivFormatedOIB_1">
      <item>VETERINARSKA AMBULANTA PHAROS društvo s ograničenom odgovornošću za pružanje veterinarskih usluga u stečaju, OIB 14646019235</item>
    </derivirana_varijabla>
  </DomainObject.Predmet.ProtuStrankaListNazivFormatedOIB>
  <DomainObject.Predmet.OstaliListFormated>
    <izvorni_sadrzaj>
      <item>Ljupčo Potočnjak</item>
    </izvorni_sadrzaj>
    <derivirana_varijabla naziv="DomainObject.Predmet.OstaliListFormated_1">
      <item>Ljupčo Potočnjak</item>
    </derivirana_varijabla>
  </DomainObject.Predmet.OstaliListFormated>
  <DomainObject.Predmet.OstaliListFormatedOIB>
    <izvorni_sadrzaj>
      <item>Ljupčo Potočnjak, OIB 32146996003</item>
    </izvorni_sadrzaj>
    <derivirana_varijabla naziv="DomainObject.Predmet.OstaliListFormatedOIB_1">
      <item>Ljupčo Potočnjak, OIB 32146996003</item>
    </derivirana_varijabla>
  </DomainObject.Predmet.OstaliListFormatedOIB>
  <DomainObject.Predmet.OstaliListFormatedWithAdress>
    <izvorni_sadrzaj>
      <item>Ljupčo Potočnjak, Vrboska 48, 21465 Vrboska</item>
    </izvorni_sadrzaj>
    <derivirana_varijabla naziv="DomainObject.Predmet.OstaliListFormatedWithAdress_1">
      <item>Ljupčo Potočnjak, Vrboska 48, 21465 Vrboska</item>
    </derivirana_varijabla>
  </DomainObject.Predmet.OstaliListFormatedWithAdress>
  <DomainObject.Predmet.OstaliListFormatedWithAdressOIB>
    <izvorni_sadrzaj>
      <item>Ljupčo Potočnjak, OIB 32146996003, Vrboska 48, 21465 Vrboska</item>
    </izvorni_sadrzaj>
    <derivirana_varijabla naziv="DomainObject.Predmet.OstaliListFormatedWithAdressOIB_1">
      <item>Ljupčo Potočnjak, OIB 32146996003, Vrboska 48, 21465 Vrboska</item>
    </derivirana_varijabla>
  </DomainObject.Predmet.OstaliListFormatedWithAdressOIB>
  <DomainObject.Predmet.OstaliListNazivFormated>
    <izvorni_sadrzaj>
      <item>Ljupčo Potočnjak</item>
    </izvorni_sadrzaj>
    <derivirana_varijabla naziv="DomainObject.Predmet.OstaliListNazivFormated_1">
      <item>Ljupčo Potočnjak</item>
    </derivirana_varijabla>
  </DomainObject.Predmet.OstaliListNazivFormated>
  <DomainObject.Predmet.OstaliListNazivFormatedOIB>
    <izvorni_sadrzaj>
      <item>Ljupčo Potočnjak, OIB 32146996003</item>
    </izvorni_sadrzaj>
    <derivirana_varijabla naziv="DomainObject.Predmet.OstaliListNazivFormatedOIB_1">
      <item>Ljupčo Potočnjak, OIB 32146996003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studenog 2017.</izvorni_sadrzaj>
    <derivirana_varijabla naziv="DomainObject.Datum_1">27.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VETERINARSKA AMBULANTA PHAROS društvo s ograničenom odgovornošću za pružanje veterinarskih usluga u stečaju</izvorni_sadrzaj>
    <derivirana_varijabla naziv="DomainObject.Predmet.ProtustrankaIDrugi_1">VETERINARSKA AMBULANTA PHAROS društvo s ograničenom odgovornošću za pružanje veterinarskih usluga u stečaju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VETERINARSKA AMBULANTA PHAROS društvo s ograničenom odgovornošću za pružanje veterinarskih usluga u stečaju, OIB 14646019235, Stari Grad, 21460 Stari Grad</izvorni_sadrzaj>
    <derivirana_varijabla naziv="DomainObject.Predmet.ProtustrankaIDrugiAdressOIB_1">VETERINARSKA AMBULANTA PHAROS društvo s ograničenom odgovornošću za pružanje veterinarskih usluga u stečaju, OIB 14646019235, Stari Grad, 21460 Stari 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VETERINARSKA AMBULANTA PHAROS društvo s ograničenom odgovornošću za pružanje veterinarskih usluga u stečaju</item>
      <item>FINANCIJSKA AGENCIJA, RC SPLIT</item>
      <item>Ljupčo Potočnjak</item>
    </izvorni_sadrzaj>
    <derivirana_varijabla naziv="DomainObject.Predmet.SudioniciListNaziv_1">
      <item>VETERINARSKA AMBULANTA PHAROS društvo s ograničenom odgovornošću za pružanje veterinarskih usluga u stečaju</item>
      <item>FINANCIJSKA AGENCIJA, RC SPLIT</item>
      <item>Ljupčo Potočnjak</item>
    </derivirana_varijabla>
  </DomainObject.Predmet.SudioniciListNaziv>
  <DomainObject.Predmet.SudioniciListAdressOIB>
    <izvorni_sadrzaj>
      <item>VETERINARSKA AMBULANTA PHAROS društvo s ograničenom odgovornošću za pružanje veterinarskih usluga u stečaju, OIB 14646019235, Stari Grad,21460 Stari Grad</item>
      <item>FINANCIJSKA AGENCIJA, RC SPLIT, OIB 85821130368, Mažuranićevo šetalište 24 b,21000 Split</item>
      <item>Ljupčo Potočnjak, OIB 32146996003, Vrboska 48,21465 Vrboska</item>
    </izvorni_sadrzaj>
    <derivirana_varijabla naziv="DomainObject.Predmet.SudioniciListAdressOIB_1">
      <item>VETERINARSKA AMBULANTA PHAROS društvo s ograničenom odgovornošću za pružanje veterinarskih usluga u stečaju, OIB 14646019235, Stari Grad,21460 Stari Grad</item>
      <item>FINANCIJSKA AGENCIJA, RC SPLIT, OIB 85821130368, Mažuranićevo šetalište 24 b,21000 Split</item>
      <item>Ljupčo Potočnjak, OIB 32146996003, Vrboska 48,21465 Vrboska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14646019235</item>
      <item>, OIB 85821130368</item>
      <item>, OIB 32146996003</item>
    </izvorni_sadrzaj>
    <derivirana_varijabla naziv="DomainObject.Predmet.SudioniciListNazivOIB_1">
      <item>, OIB 14646019235</item>
      <item>, OIB 85821130368</item>
      <item>, OIB 32146996003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Ljubičić, OIB 87161295116, Šimuni 142 Kolan</item>
    </izvorni_sadrzaj>
    <derivirana_varijabla naziv="DomainObject.Predmet.StecajniUpraviteljiListAddressOIB_1">
      <item>Milan Ljubičić, OIB 87161295116, Šimuni 142 Kolan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6BD69D5-E700-4E72-BF7A-D38E59DE995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HP</properties:Company>
  <properties:Pages>2</properties:Pages>
  <properties:Words>656</properties:Words>
  <properties:Characters>3684</properties:Characters>
  <properties:Lines>77</properties:Lines>
  <properties:Paragraphs>34</properties:Paragraphs>
  <properties:TotalTime>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4431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2017-11-27T07:02:00Z</dcterms:created>
  <dc:creator>admin</dc:creator>
  <cp:lastModifiedBy>Ana Golub Gruić</cp:lastModifiedBy>
  <cp:lastPrinted>2017-11-27T09:18:00Z</cp:lastPrinted>
  <dcterms:modified xmlns:xsi="http://www.w3.org/2001/XMLSchema-instance" xsi:type="dcterms:W3CDTF">2017-11-27T12:54:00Z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