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0493" w14:paraId="0040493" w:rsidRDefault="00AA04F1" w:rsidP="00AA04F1" w:rsidR="00AA04F1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A04F1" w:rsidP="00AA04F1" w:rsidR="00AA04F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A04F1" w:rsidP="00AA04F1" w:rsidR="00AA04F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A04F1" w:rsidP="00AA04F1" w:rsidR="00AA04F1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9A2484" w:rsidP="009A2484" w:rsidR="009A248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9A2484" w:rsidP="009A2484" w:rsidR="009A2484" w:rsidRPr="009A248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A2484" w:rsidP="009A2484" w:rsidR="009A2484" w:rsidRPr="009A24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2484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koji se vodi nad stečajnim dužnikom MERION d.o.o. u stečaju, Hrašćica, Zvonka Milkovića 22, OIB: 70092392925, 2. siječnja 2017.</w:t>
      </w:r>
    </w:p>
    <w:p w:rsidRDefault="009A2484" w:rsidP="009A2484" w:rsidR="009A2484" w:rsidRPr="009A24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1EA7" w:rsidP="009318E0" w:rsidR="006E1EA7">
      <w:pPr>
        <w:jc w:val="center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A04F1" w:rsidP="009318E0" w:rsidR="00AA04F1" w:rsidRPr="006E1EA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E1EA7" w:rsidP="003F0C30" w:rsidR="006E1EA7" w:rsidRP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I.</w:t>
      </w:r>
      <w:r w:rsidRPr="006E1EA7">
        <w:rPr>
          <w:rFonts w:cs="Times New Roman" w:hAnsi="Times New Roman" w:ascii="Times New Roman"/>
          <w:sz w:val="24"/>
          <w:szCs w:val="24"/>
        </w:rPr>
        <w:tab/>
        <w:t xml:space="preserve">Određuje se </w:t>
      </w:r>
      <w:r w:rsidR="009A2484">
        <w:rPr>
          <w:rFonts w:cs="Times New Roman" w:hAnsi="Times New Roman" w:ascii="Times New Roman"/>
          <w:sz w:val="24"/>
          <w:szCs w:val="24"/>
        </w:rPr>
        <w:t>nagrada</w:t>
      </w:r>
      <w:r w:rsidR="009318E0">
        <w:rPr>
          <w:rFonts w:cs="Times New Roman" w:hAnsi="Times New Roman" w:ascii="Times New Roman"/>
          <w:sz w:val="24"/>
          <w:szCs w:val="24"/>
        </w:rPr>
        <w:t xml:space="preserve"> </w:t>
      </w:r>
      <w:r w:rsidR="003F0C30">
        <w:rPr>
          <w:rFonts w:cs="Times New Roman" w:hAnsi="Times New Roman" w:ascii="Times New Roman"/>
          <w:sz w:val="24"/>
          <w:szCs w:val="24"/>
        </w:rPr>
        <w:t>stečajnom upravitelju</w:t>
      </w:r>
      <w:r w:rsidR="009A2484">
        <w:rPr>
          <w:rFonts w:cs="Times New Roman" w:hAnsi="Times New Roman" w:ascii="Times New Roman"/>
          <w:sz w:val="24"/>
          <w:szCs w:val="24"/>
        </w:rPr>
        <w:t xml:space="preserve"> Antunu Mišanoviću iz Varaždina, B. Radić 24, OIB: 50827538620</w:t>
      </w:r>
      <w:r w:rsidR="007F742E">
        <w:rPr>
          <w:rFonts w:cs="Times New Roman" w:hAnsi="Times New Roman" w:ascii="Times New Roman"/>
          <w:sz w:val="24"/>
          <w:szCs w:val="24"/>
        </w:rPr>
        <w:t xml:space="preserve">, </w:t>
      </w:r>
      <w:r w:rsidR="009A2484">
        <w:rPr>
          <w:rFonts w:cs="Times New Roman" w:hAnsi="Times New Roman" w:ascii="Times New Roman"/>
          <w:sz w:val="24"/>
          <w:szCs w:val="24"/>
        </w:rPr>
        <w:t xml:space="preserve">u ovom stečajnom postupku u iznosu od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 w:rsidR="009A2484">
        <w:rPr>
          <w:rFonts w:cs="Times New Roman" w:hAnsi="Times New Roman" w:ascii="Times New Roman"/>
          <w:sz w:val="24"/>
          <w:szCs w:val="24"/>
        </w:rPr>
        <w:t xml:space="preserve"> kn bruto</w:t>
      </w:r>
      <w:r w:rsidR="009318E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E1EA7" w:rsidP="003F0C30" w:rsid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II.</w:t>
      </w:r>
      <w:r w:rsidRPr="006E1EA7">
        <w:rPr>
          <w:rFonts w:cs="Times New Roman" w:hAnsi="Times New Roman" w:ascii="Times New Roman"/>
          <w:sz w:val="24"/>
          <w:szCs w:val="24"/>
        </w:rPr>
        <w:tab/>
        <w:t>Ovo rješenje kao obavijest o određivanju nagrade stečajnom upravitelju objavi</w:t>
      </w:r>
      <w:r w:rsidR="003F0C30">
        <w:rPr>
          <w:rFonts w:cs="Times New Roman" w:hAnsi="Times New Roman" w:ascii="Times New Roman"/>
          <w:sz w:val="24"/>
          <w:szCs w:val="24"/>
        </w:rPr>
        <w:t>ti će se na mrežnoj stranici e-O</w:t>
      </w:r>
      <w:r w:rsidRPr="006E1EA7">
        <w:rPr>
          <w:rFonts w:cs="Times New Roman" w:hAnsi="Times New Roman" w:ascii="Times New Roman"/>
          <w:sz w:val="24"/>
          <w:szCs w:val="24"/>
        </w:rPr>
        <w:t>glasna ploča suda bez naznake visine iznosa uz napomenu da se u stečajnoj pisarnici ovoga suda može izvršiti uvid u potpuni tekst rješenja.</w:t>
      </w:r>
    </w:p>
    <w:p w:rsidRDefault="009A2484" w:rsidP="009318E0" w:rsidR="009A248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E1EA7" w:rsidP="009318E0" w:rsidR="006E1EA7">
      <w:pPr>
        <w:jc w:val="center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Obrazloženje</w:t>
      </w:r>
    </w:p>
    <w:p w:rsidRDefault="003F0C30" w:rsidP="003F0C30" w:rsidR="003F0C3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742E" w:rsidP="003F0C30" w:rsidR="009A24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ovome predmetu steč</w:t>
      </w:r>
      <w:r w:rsidR="005A4895">
        <w:rPr>
          <w:rFonts w:cs="Times New Roman" w:hAnsi="Times New Roman" w:ascii="Times New Roman"/>
          <w:sz w:val="24"/>
          <w:szCs w:val="24"/>
        </w:rPr>
        <w:t xml:space="preserve">ajni upravitelj </w:t>
      </w:r>
      <w:r w:rsidR="009A2484">
        <w:rPr>
          <w:rFonts w:cs="Times New Roman" w:hAnsi="Times New Roman" w:ascii="Times New Roman"/>
          <w:sz w:val="24"/>
          <w:szCs w:val="24"/>
        </w:rPr>
        <w:t>Antun Mišanović</w:t>
      </w:r>
      <w:r w:rsidR="005A4895">
        <w:rPr>
          <w:rFonts w:cs="Times New Roman" w:hAnsi="Times New Roman" w:ascii="Times New Roman"/>
          <w:sz w:val="24"/>
          <w:szCs w:val="24"/>
        </w:rPr>
        <w:t xml:space="preserve"> iz V</w:t>
      </w:r>
      <w:r>
        <w:rPr>
          <w:rFonts w:cs="Times New Roman" w:hAnsi="Times New Roman" w:ascii="Times New Roman"/>
          <w:sz w:val="24"/>
          <w:szCs w:val="24"/>
        </w:rPr>
        <w:t xml:space="preserve">araždina </w:t>
      </w:r>
      <w:r w:rsidR="009A2484">
        <w:rPr>
          <w:rFonts w:cs="Times New Roman" w:hAnsi="Times New Roman" w:ascii="Times New Roman"/>
          <w:sz w:val="24"/>
          <w:szCs w:val="24"/>
        </w:rPr>
        <w:t>na skupštini vjerovnika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A2484">
        <w:rPr>
          <w:rFonts w:cs="Times New Roman" w:hAnsi="Times New Roman" w:ascii="Times New Roman"/>
          <w:sz w:val="24"/>
          <w:szCs w:val="24"/>
        </w:rPr>
        <w:t>2. siječnja 2017</w:t>
      </w:r>
      <w:r>
        <w:rPr>
          <w:rFonts w:cs="Times New Roman" w:hAnsi="Times New Roman" w:ascii="Times New Roman"/>
          <w:sz w:val="24"/>
          <w:szCs w:val="24"/>
        </w:rPr>
        <w:t>. zatražio</w:t>
      </w:r>
      <w:r w:rsidR="009A2484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od suda da</w:t>
      </w:r>
      <w:r w:rsidR="009A2484">
        <w:rPr>
          <w:rFonts w:cs="Times New Roman" w:hAnsi="Times New Roman" w:ascii="Times New Roman"/>
          <w:sz w:val="24"/>
          <w:szCs w:val="24"/>
        </w:rPr>
        <w:t xml:space="preserve"> mu</w:t>
      </w:r>
      <w:r>
        <w:rPr>
          <w:rFonts w:cs="Times New Roman" w:hAnsi="Times New Roman" w:ascii="Times New Roman"/>
          <w:sz w:val="24"/>
          <w:szCs w:val="24"/>
        </w:rPr>
        <w:t xml:space="preserve"> odredi</w:t>
      </w:r>
      <w:r w:rsidR="009A2484">
        <w:rPr>
          <w:rFonts w:cs="Times New Roman" w:hAnsi="Times New Roman" w:ascii="Times New Roman"/>
          <w:sz w:val="24"/>
          <w:szCs w:val="24"/>
        </w:rPr>
        <w:t xml:space="preserve"> isplatu nagrade za poslove koje je odradio u ovom stečajnom postupku u iznosu od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 w:rsidR="009A2484">
        <w:rPr>
          <w:rFonts w:cs="Times New Roman" w:hAnsi="Times New Roman" w:ascii="Times New Roman"/>
          <w:sz w:val="24"/>
          <w:szCs w:val="24"/>
        </w:rPr>
        <w:t xml:space="preserve"> kn, s obzirom da je toliko novaca preostalo na računu dužnika.</w:t>
      </w:r>
    </w:p>
    <w:p w:rsidRDefault="009A2484" w:rsidP="003F0C30" w:rsidR="009A24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5. i 7. Uredbe o kriterijima i načinu obračuna i plaćanja nagrade stečajanim upraviteljima (Narodne novine broj 105/15, dalje Uredbe) propisuje da će sud rješenjem utvrditi visinu naknade, uzimajući u obzir obujam i složenost poslova, rad stečajnog upravitelja na ispitivanju tražbina te vrijednost unovčene stečajne mase, a određena je i mogućnost određivanja dodatne nagrade iz čl. 8. navedene Uredbe.</w:t>
      </w:r>
    </w:p>
    <w:p w:rsidRDefault="009A2484" w:rsidP="009A2484" w:rsidR="009A248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tablici za izračun nagrade stečajnom upravitelju iz čl. 7. Uredbe, s obzirom da je unovčena stečajna masa iznosila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stečajnom upravitelju je pripalo pravo na nagradu od 16 % unovčene stečajne mase, što </w:t>
      </w:r>
      <w:r w:rsidR="00100637">
        <w:rPr>
          <w:rFonts w:cs="Times New Roman" w:hAnsi="Times New Roman" w:ascii="Times New Roman"/>
          <w:sz w:val="24"/>
          <w:szCs w:val="24"/>
        </w:rPr>
        <w:t>iznosi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FD4846" w:rsidP="009A2484" w:rsidR="00FD484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Valja navesti i da je stečajni upravitelj unovčio stečajnu masu u roku od jedne godine od održanog izvještajnog ročišta, pa mu pripada pravo na dodatnu nagradu iz čl. 8. Uredbe,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koju je sud odredio u iznosu od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bruto, što ukupno iznosi sa </w:t>
      </w:r>
      <w:r w:rsidR="00100637">
        <w:rPr>
          <w:rFonts w:cs="Times New Roman" w:hAnsi="Times New Roman" w:ascii="Times New Roman"/>
          <w:sz w:val="24"/>
          <w:szCs w:val="24"/>
        </w:rPr>
        <w:t xml:space="preserve">navedenom </w:t>
      </w:r>
      <w:r>
        <w:rPr>
          <w:rFonts w:cs="Times New Roman" w:hAnsi="Times New Roman" w:ascii="Times New Roman"/>
          <w:sz w:val="24"/>
          <w:szCs w:val="24"/>
        </w:rPr>
        <w:t xml:space="preserve">nagradom od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bruto </w:t>
      </w:r>
      <w:r w:rsidR="00225E99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bruto, koliko je stečajni upravitelj i zatražio.</w:t>
      </w:r>
    </w:p>
    <w:p w:rsidRDefault="00FD4846" w:rsidP="00FD4846" w:rsidR="00F576F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izneseno, odlučeno je kao u izreci ovog rješenja.</w:t>
      </w:r>
    </w:p>
    <w:p w:rsidRDefault="00FD4846" w:rsidP="00FD4846" w:rsidR="00FD484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0C30" w:rsidP="00FD4846" w:rsidR="00F576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D4846">
        <w:rPr>
          <w:rFonts w:cs="Times New Roman" w:hAnsi="Times New Roman" w:ascii="Times New Roman"/>
          <w:sz w:val="24"/>
          <w:szCs w:val="24"/>
        </w:rPr>
        <w:t>2. siječnja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D4846" w:rsidP="00FD4846" w:rsidR="00FD484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0C30" w:rsidP="003F0C30" w:rsidR="003F0C30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3F0C30" w:rsidP="003F0C30" w:rsidR="003F0C30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3F0C30" w:rsidP="003F0C30" w:rsidR="003F0C30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3F0C30" w:rsidP="003F0C30" w:rsidR="003F0C30" w:rsidRPr="00DC37B0">
      <w:pPr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3F0C30" w:rsidP="003F0C30" w:rsidR="003F0C30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F0C30" w:rsidP="003F0C30" w:rsidR="003F0C30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stečajni upravitelj, dužnik i svaki stečajni vjerovnik imaju pravo žalbe u roku od </w:t>
      </w:r>
      <w:r w:rsidR="00F576FF">
        <w:rPr>
          <w:rFonts w:hAnsi="Times New Roman" w:ascii="Times New Roman"/>
          <w:sz w:val="24"/>
          <w:szCs w:val="24"/>
        </w:rPr>
        <w:t xml:space="preserve">8 dana od </w:t>
      </w:r>
      <w:r w:rsidRPr="00F21A4D">
        <w:rPr>
          <w:rFonts w:hAnsi="Times New Roman" w:ascii="Times New Roman"/>
          <w:sz w:val="24"/>
          <w:szCs w:val="24"/>
        </w:rPr>
        <w:t>objave</w:t>
      </w:r>
      <w:r w:rsidR="00F576FF">
        <w:rPr>
          <w:rFonts w:hAnsi="Times New Roman" w:ascii="Times New Roman"/>
          <w:sz w:val="24"/>
          <w:szCs w:val="24"/>
        </w:rPr>
        <w:t xml:space="preserve"> ovog rješenja</w:t>
      </w:r>
      <w:r w:rsidRPr="00F21A4D">
        <w:rPr>
          <w:rFonts w:hAnsi="Times New Roman" w:ascii="Times New Roman"/>
          <w:sz w:val="24"/>
          <w:szCs w:val="24"/>
        </w:rPr>
        <w:t xml:space="preserve"> na</w:t>
      </w:r>
      <w:r>
        <w:rPr>
          <w:rFonts w:hAnsi="Times New Roman" w:ascii="Times New Roman"/>
          <w:sz w:val="24"/>
          <w:szCs w:val="24"/>
        </w:rPr>
        <w:t xml:space="preserve"> 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 w:rsidR="00F576FF"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3F0C30" w:rsidP="003F0C30" w:rsidR="003F0C30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3F0C30" w:rsidP="003F0C30" w:rsidR="003F0C30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Stečajnom upravitelju </w:t>
      </w:r>
      <w:r w:rsidR="00FD4846">
        <w:rPr>
          <w:rFonts w:hAnsi="Times New Roman" w:ascii="Times New Roman"/>
          <w:sz w:val="24"/>
          <w:szCs w:val="24"/>
        </w:rPr>
        <w:t>Antun Mišanović, Varaždin, B. Radić 24,</w:t>
      </w: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3F0C30" w:rsidP="006E1EA7" w:rsidR="003F0C30">
      <w:pPr>
        <w:rPr>
          <w:rFonts w:cs="Times New Roman" w:hAnsi="Times New Roman" w:ascii="Times New Roman"/>
          <w:sz w:val="24"/>
          <w:szCs w:val="24"/>
        </w:rPr>
      </w:pPr>
    </w:p>
    <w:p w:rsidRDefault="003F0C30" w:rsidP="006E1EA7" w:rsidR="003F0C30" w:rsidRPr="006E1EA7">
      <w:pPr>
        <w:rPr>
          <w:rFonts w:cs="Times New Roman" w:hAnsi="Times New Roman" w:ascii="Times New Roman"/>
          <w:sz w:val="24"/>
          <w:szCs w:val="24"/>
        </w:rPr>
      </w:pPr>
    </w:p>
    <w:p w:rsidRDefault="006E1EA7" w:rsidP="003F0C30" w:rsidR="00B91EED" w:rsidRPr="00B937E5">
      <w:pPr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ab/>
      </w:r>
    </w:p>
    <w:sectPr w:rsidSect="00AA04F1" w:rsidR="00B91EED" w:rsidRPr="00B937E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BCA" w:rsidP="00AA04F1" w:rsidR="004B2BCA">
      <w:pPr>
        <w:spacing w:lineRule="auto" w:line="240" w:after="0"/>
      </w:pPr>
      <w:r>
        <w:separator/>
      </w:r>
    </w:p>
  </w:endnote>
  <w:endnote w:id="0" w:type="continuationSeparator">
    <w:p w:rsidRDefault="004B2BCA" w:rsidP="00AA04F1" w:rsidR="004B2B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BCA" w:rsidP="00AA04F1" w:rsidR="004B2BCA">
      <w:pPr>
        <w:spacing w:lineRule="auto" w:line="240" w:after="0"/>
      </w:pPr>
      <w:r>
        <w:separator/>
      </w:r>
    </w:p>
  </w:footnote>
  <w:footnote w:id="0" w:type="continuationSeparator">
    <w:p w:rsidRDefault="004B2BCA" w:rsidP="00AA04F1" w:rsidR="004B2B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198235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A04F1" w:rsidR="00AA04F1" w:rsidRPr="00AA04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A04F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A04F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A04F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7A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A04F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A04F1" w:rsidR="00AA04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A04F1">
      <w:rPr>
        <w:rFonts w:cs="Times New Roman" w:hAnsi="Times New Roman" w:ascii="Times New Roman"/>
        <w:sz w:val="24"/>
        <w:szCs w:val="24"/>
      </w:rPr>
      <w:t>Poslovni broj: 5 St-</w:t>
    </w:r>
    <w:r w:rsidR="00FD4846">
      <w:rPr>
        <w:rFonts w:cs="Times New Roman" w:hAnsi="Times New Roman" w:ascii="Times New Roman"/>
        <w:sz w:val="24"/>
        <w:szCs w:val="24"/>
      </w:rPr>
      <w:t>270/15-24</w:t>
    </w:r>
  </w:p>
  <w:p w:rsidRDefault="00AA04F1" w:rsidR="00AA04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F1" w:rsidR="00AA04F1" w:rsidRPr="00AA04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A04F1">
      <w:rPr>
        <w:rFonts w:cs="Times New Roman" w:hAnsi="Times New Roman" w:ascii="Times New Roman"/>
        <w:sz w:val="24"/>
        <w:szCs w:val="24"/>
      </w:rPr>
      <w:t>Poslovni broj: 5 St-</w:t>
    </w:r>
    <w:r w:rsidR="00FD4846">
      <w:rPr>
        <w:rFonts w:cs="Times New Roman" w:hAnsi="Times New Roman" w:ascii="Times New Roman"/>
        <w:sz w:val="24"/>
        <w:szCs w:val="24"/>
      </w:rPr>
      <w:t>270/15-24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7E5"/>
    <w:rsid w:val="000C7AB9"/>
    <w:rsid w:val="00100637"/>
    <w:rsid w:val="001E5AA2"/>
    <w:rsid w:val="00225E99"/>
    <w:rsid w:val="00237095"/>
    <w:rsid w:val="003006C5"/>
    <w:rsid w:val="003E0277"/>
    <w:rsid w:val="003F0C30"/>
    <w:rsid w:val="004B2BCA"/>
    <w:rsid w:val="005A4895"/>
    <w:rsid w:val="006E1EA7"/>
    <w:rsid w:val="007F4195"/>
    <w:rsid w:val="007F742E"/>
    <w:rsid w:val="009318E0"/>
    <w:rsid w:val="009A2484"/>
    <w:rsid w:val="00AA04F1"/>
    <w:rsid w:val="00B91EED"/>
    <w:rsid w:val="00B937E5"/>
    <w:rsid w:val="00C44540"/>
    <w:rsid w:val="00DC367B"/>
    <w:rsid w:val="00E22896"/>
    <w:rsid w:val="00F576FF"/>
    <w:rsid w:val="00FD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4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4F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04F1"/>
  </w:style>
  <w:style w:styleId="Podnoje" w:type="paragraph">
    <w:name w:val="footer"/>
    <w:basedOn w:val="Normal"/>
    <w:link w:val="PodnojeChar"/>
    <w:uiPriority w:val="99"/>
    <w:unhideWhenUsed/>
    <w:rsid w:val="00AA04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04F1"/>
  </w:style>
  <w:style w:styleId="Tekstrezerviranogmjesta" w:type="character">
    <w:name w:val="Placeholder Text"/>
    <w:basedOn w:val="Zadanifontodlomka"/>
    <w:uiPriority w:val="99"/>
    <w:semiHidden/>
    <w:rsid w:val="000C7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AB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AB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AB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AB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4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4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04F1"/>
  </w:style>
  <w:style w:styleId="Podnoje" w:type="paragraph">
    <w:name w:val="footer"/>
    <w:basedOn w:val="Normal"/>
    <w:link w:val="PodnojeChar"/>
    <w:uiPriority w:val="99"/>
    <w:unhideWhenUsed/>
    <w:rsid w:val="00AA04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04F1"/>
  </w:style>
  <w:style w:styleId="Tekstrezerviranogmjesta" w:type="character">
    <w:name w:val="Placeholder Text"/>
    <w:basedOn w:val="Zadanifontodlomka"/>
    <w:uiPriority w:val="99"/>
    <w:semiHidden/>
    <w:rsid w:val="000C7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AB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AB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A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A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73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 u stečaju</izvorni_sadrzaj>
    <derivirana_varijabla naziv="DomainObject.Predmet.ProtustrankaFormated_1">  MERION društvo s ograničenom odgovornošću za trgovinu i usluge u stečaju</derivirana_varijabla>
  </DomainObject.Predmet.ProtustrankaFormated>
  <DomainObject.Predmet.ProtustrankaFormatedOIB>
    <izvorni_sadrzaj>  MERION društvo s ograničenom odgovornošću za trgovinu i usluge u stečaju, OIB 70092392925</izvorni_sadrzaj>
    <derivirana_varijabla naziv="DomainObject.Predmet.ProtustrankaFormatedOIB_1">  MERION društvo s ograničenom odgovornošću za trgovinu i usluge u stečaju, OIB 70092392925</derivirana_varijabla>
  </DomainObject.Predmet.ProtustrankaFormatedOIB>
  <DomainObject.Predmet.ProtustrankaFormatedWithAdress>
    <izvorni_sadrzaj> MERION društvo s ograničenom odgovornošću za trgovinu i usluge u stečaju, Zvonka Milkovića 22, 42000 Hrašćica</izvorni_sadrzaj>
    <derivirana_varijabla naziv="DomainObject.Predmet.ProtustrankaFormatedWithAdress_1"> MERION društvo s ograničenom odgovornošću za trgovinu i usluge u stečaju, Zvonka Milkovića 22, 42000 Hrašćica</derivirana_varijabla>
  </DomainObject.Predmet.ProtustrankaFormatedWithAdress>
  <DomainObject.Predmet.ProtustrankaFormatedWithAdressOIB>
    <izvorni_sadrzaj> MERION društvo s ograničenom odgovornošću za trgovinu i usluge u stečaju, OIB 70092392925, Zvonka Milkovića 22, 42000 Hrašćica</izvorni_sadrzaj>
    <derivirana_varijabla naziv="DomainObject.Predmet.ProtustrankaFormatedWithAdressOIB_1"> MERION društvo s ograničenom odgovornošću za trgovinu i usluge u stečaju, OIB 70092392925, Zvonka Milkovića 22, 42000 Hrašćica</derivirana_varijabla>
  </DomainObject.Predmet.ProtustrankaFormatedWithAdressOIB>
  <DomainObject.Predmet.ProtustrankaWithAdress>
    <izvorni_sadrzaj>MERION društvo s ograničenom odgovornošću za trgovinu i usluge u stečaju Zvonka Milkovića 22, 42000 Hrašćica</izvorni_sadrzaj>
    <derivirana_varijabla naziv="DomainObject.Predmet.ProtustrankaWithAdress_1">MERION društvo s ograničenom odgovornošću za trgovinu i usluge u stečaju Zvonka Milkovića 22, 42000 Hrašćica</derivirana_varijabla>
  </DomainObject.Predmet.ProtustrankaWithAdress>
  <DomainObject.Predmet.ProtustrankaWithAdressOIB>
    <izvorni_sadrzaj>MERION društvo s ograničenom odgovornošću za trgovinu i usluge u stečaju, OIB 70092392925, Zvonka Milkovića 22, 42000 Hrašćica</izvorni_sadrzaj>
    <derivirana_varijabla naziv="DomainObject.Predmet.ProtustrankaWithAdressOIB_1">MERION društvo s ograničenom odgovornošću za trgovinu i usluge u stečaju, OIB 70092392925, Zvonka Milkovića 22, 42000 Hrašćica</derivirana_varijabla>
  </DomainObject.Predmet.ProtustrankaWithAdressOIB>
  <DomainObject.Predmet.ProtustrankaNazivFormated>
    <izvorni_sadrzaj>MERION društvo s ograničenom odgovornošću za trgovinu i usluge u stečaju</izvorni_sadrzaj>
    <derivirana_varijabla naziv="DomainObject.Predmet.ProtustrankaNazivFormated_1">MERION društvo s ograničenom odgovornošću za trgovinu i usluge u stečaju</derivirana_varijabla>
  </DomainObject.Predmet.ProtustrankaNazivFormated>
  <DomainObject.Predmet.ProtustrankaNazivFormatedOIB>
    <izvorni_sadrzaj>MERION društvo s ograničenom odgovornošću za trgovinu i usluge u stečaju, OIB 70092392925</izvorni_sadrzaj>
    <derivirana_varijabla naziv="DomainObject.Predmet.ProtustrankaNazivFormatedOIB_1">MERION društvo s ograničenom odgovornošću za trgovinu i usluge u stečaju,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MERION društvo s ograničenom odgovornošću za trgovinu i usluge u stečaju</item>
    </izvorni_sadrzaj>
    <derivirana_varijabla naziv="DomainObject.Predmet.ProtuStrankaListFormated_1">
      <item>MERION društvo s ograničenom odgovornošću za trgovinu i usluge u stečaju</item>
    </derivirana_varijabla>
  </DomainObject.Predmet.ProtuStrankaListFormated>
  <DomainObject.Predmet.ProtuStrankaListFormatedOIB>
    <izvorni_sadrzaj>
      <item>MERION društvo s ograničenom odgovornošću za trgovinu i usluge u stečaju, OIB 70092392925</item>
    </izvorni_sadrzaj>
    <derivirana_varijabla naziv="DomainObject.Predmet.ProtuStrankaListFormatedOIB_1">
      <item>MERION društvo s ograničenom odgovornošću za trgovinu i usluge u stečaju, OIB 70092392925</item>
    </derivirana_varijabla>
  </DomainObject.Predmet.ProtuStrankaListFormatedOIB>
  <DomainObject.Predmet.ProtuStrankaListFormatedWithAdress>
    <izvorni_sadrzaj>
      <item>MERION društvo s ograničenom odgovornošću za trgovinu i usluge u stečaju, Zvonka Milkovića 22, 42000 Hrašćica</item>
    </izvorni_sadrzaj>
    <derivirana_varijabla naziv="DomainObject.Predmet.ProtuStrankaListFormatedWithAdress_1">
      <item>MERION društvo s ograničenom odgovornošću za trgovinu i usluge u stečaju,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 u stečaju, OIB 70092392925, Zvonka Milkovića 22, 42000 Hrašćica</item>
    </izvorni_sadrzaj>
    <derivirana_varijabla naziv="DomainObject.Predmet.ProtuStrankaListFormatedWithAdressOIB_1">
      <item>MERION društvo s ograničenom odgovornošću za trgovinu i usluge u stečaju,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 u stečaju</item>
    </izvorni_sadrzaj>
    <derivirana_varijabla naziv="DomainObject.Predmet.ProtuStrankaListNazivFormated_1">
      <item>MERION društvo s ograničenom odgovornošću za trgovinu i usluge u stečaju</item>
    </derivirana_varijabla>
  </DomainObject.Predmet.ProtuStrankaListNazivFormated>
  <DomainObject.Predmet.ProtuStrankaListNazivFormatedOIB>
    <izvorni_sadrzaj>
      <item>MERION društvo s ograničenom odgovornošću za trgovinu i usluge u stečaju, OIB 70092392925</item>
    </izvorni_sadrzaj>
    <derivirana_varijabla naziv="DomainObject.Predmet.ProtuStrankaListNazivFormatedOIB_1">
      <item>MERION društvo s ograničenom odgovornošću za trgovinu i usluge u stečaju,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MERION društvo s ograničenom odgovornošću za trgovinu i usluge u stečaju</izvorni_sadrzaj>
    <derivirana_varijabla naziv="DomainObject.Predmet.ProtustrankaIDrugi_1">MERION društvo s ograničenom odgovornošću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MERION društvo s ograničenom odgovornošću za trgovinu i usluge u stečaju, OIB 70092392925, Zvonka Milkovića 22, 42000 Hrašćica</izvorni_sadrzaj>
    <derivirana_varijabla naziv="DomainObject.Predmet.ProtustrankaIDrugiAdressOIB_1">MERION društvo s ograničenom odgovornošću za trgovinu i usluge u stečaju,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MERION društvo s ograničenom odgovornošću za trgovinu i usluge u stečaju</item>
      <item>E-oglasna ploča</item>
      <item>Sudski registar</item>
    </izvorni_sadrzaj>
    <derivirana_varijabla naziv="DomainObject.Predmet.SudioniciListNaziv_1">
      <item>Financijska agencija</item>
      <item>MERION društvo s ograničenom odgovornošću za trgovinu i usluge u stečaju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MERION društvo s ograničenom odgovornošću za trgovinu i usluge u stečaju,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70092392925</item>
      <item>, OIB null</item>
      <item>, OIB null</item>
    </izvorni_sadrzaj>
    <derivirana_varijabla naziv="DomainObject.Predmet.SudioniciListNazivOIB_1">
      <item>, OIB 85821130368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2215</properties:Characters>
  <properties:Lines>59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2016-12-28T13:15:00Z</dcterms:created>
  <dc:creator>Ksenija Flack Makitan</dc:creator>
  <cp:lastModifiedBy>Lea Rogina</cp:lastModifiedBy>
  <cp:lastPrinted>2017-01-02T12:42:00Z</cp:lastPrinted>
  <dcterms:modified xmlns:xsi="http://www.w3.org/2001/XMLSchema-instance" xsi:type="dcterms:W3CDTF">2017-01-02T12:51:00Z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