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1a284" w14:paraId="0e1a284" w:rsidRDefault="00E001FE" w:rsidP="00E001FE" w:rsidR="00E001FE" w:rsidRPr="006B2651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 w:rsidRPr="006B2651">
        <w:rPr>
          <w:sz w:val="24"/>
          <w:szCs w:val="24"/>
        </w:rPr>
        <w:t xml:space="preserve">                 </w:t>
      </w:r>
      <w:r w:rsidR="00ED3723">
        <w:rPr>
          <w:sz w:val="24"/>
          <w:szCs w:val="24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9" o:title=""/>
          </v:shape>
        </w:pict>
      </w:r>
    </w:p>
    <w:p w:rsidRDefault="00D60D63" w:rsidP="00E001FE" w:rsidR="00E001FE" w:rsidRPr="006B265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E001FE" w:rsidRPr="006B2651">
        <w:rPr>
          <w:sz w:val="24"/>
          <w:szCs w:val="24"/>
        </w:rPr>
        <w:t>REPUBLIKA HRVATSKA</w:t>
      </w:r>
    </w:p>
    <w:p w:rsidRDefault="00E001FE" w:rsidP="00E001FE" w:rsidR="00E001FE" w:rsidRPr="006B2651">
      <w:pPr>
        <w:jc w:val="both"/>
        <w:rPr>
          <w:sz w:val="24"/>
          <w:szCs w:val="24"/>
        </w:rPr>
      </w:pPr>
      <w:r w:rsidRPr="006B2651">
        <w:rPr>
          <w:sz w:val="24"/>
          <w:szCs w:val="24"/>
        </w:rPr>
        <w:t>TRGOVAČKI SUD U PAZINU</w:t>
      </w:r>
    </w:p>
    <w:p w:rsidRDefault="00E001FE" w:rsidP="00D60D63" w:rsidR="00E001FE" w:rsidRPr="006B2651">
      <w:pPr>
        <w:ind w:firstLine="720"/>
        <w:jc w:val="both"/>
        <w:rPr>
          <w:sz w:val="24"/>
          <w:szCs w:val="24"/>
        </w:rPr>
      </w:pPr>
      <w:r w:rsidRPr="006B2651">
        <w:rPr>
          <w:sz w:val="24"/>
          <w:szCs w:val="24"/>
        </w:rPr>
        <w:t>Pazin, Dršćevka 1</w:t>
      </w:r>
      <w:r w:rsidRPr="006B2651">
        <w:rPr>
          <w:sz w:val="24"/>
          <w:szCs w:val="24"/>
        </w:rPr>
        <w:tab/>
        <w:t xml:space="preserve">                  </w:t>
      </w:r>
      <w:r w:rsidRPr="006B2651">
        <w:rPr>
          <w:sz w:val="24"/>
          <w:szCs w:val="24"/>
        </w:rPr>
        <w:tab/>
      </w:r>
      <w:r w:rsidRPr="006B2651">
        <w:rPr>
          <w:sz w:val="24"/>
          <w:szCs w:val="24"/>
        </w:rPr>
        <w:tab/>
      </w:r>
      <w:r w:rsidRPr="006B2651">
        <w:rPr>
          <w:sz w:val="24"/>
          <w:szCs w:val="24"/>
        </w:rPr>
        <w:tab/>
      </w:r>
      <w:r w:rsidRPr="006B2651">
        <w:rPr>
          <w:sz w:val="24"/>
          <w:szCs w:val="24"/>
        </w:rPr>
        <w:tab/>
      </w:r>
      <w:r w:rsidRPr="006B2651">
        <w:rPr>
          <w:sz w:val="24"/>
          <w:szCs w:val="24"/>
        </w:rPr>
        <w:tab/>
      </w:r>
      <w:r w:rsidRPr="006B2651">
        <w:rPr>
          <w:sz w:val="24"/>
          <w:szCs w:val="24"/>
        </w:rPr>
        <w:tab/>
      </w:r>
      <w:r w:rsidRPr="006B2651">
        <w:rPr>
          <w:sz w:val="24"/>
          <w:szCs w:val="24"/>
        </w:rPr>
        <w:tab/>
      </w:r>
      <w:r w:rsidRPr="006B2651">
        <w:rPr>
          <w:sz w:val="24"/>
          <w:szCs w:val="24"/>
        </w:rPr>
        <w:tab/>
      </w:r>
    </w:p>
    <w:p w:rsidRDefault="00D60D63" w:rsidP="00D60D63" w:rsidR="00D60D63" w:rsidRPr="006B2651">
      <w:pPr>
        <w:jc w:val="center"/>
        <w:rPr>
          <w:sz w:val="24"/>
          <w:szCs w:val="24"/>
        </w:rPr>
      </w:pPr>
      <w:r w:rsidRPr="006B2651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K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 xml:space="preserve">A 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H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K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A</w:t>
      </w:r>
    </w:p>
    <w:p w:rsidRDefault="00E001FE" w:rsidP="00E001FE" w:rsidR="00E001FE" w:rsidRPr="006B2651">
      <w:pPr>
        <w:jc w:val="center"/>
        <w:rPr>
          <w:sz w:val="24"/>
          <w:szCs w:val="24"/>
        </w:rPr>
      </w:pPr>
      <w:r w:rsidRPr="006B2651">
        <w:rPr>
          <w:sz w:val="24"/>
          <w:szCs w:val="24"/>
        </w:rPr>
        <w:t>R J E Š E N J E</w:t>
      </w:r>
    </w:p>
    <w:p w:rsidRDefault="00E001FE" w:rsidP="00E001FE" w:rsidR="00E001FE" w:rsidRPr="006B2651">
      <w:pPr>
        <w:jc w:val="center"/>
        <w:rPr>
          <w:sz w:val="24"/>
          <w:szCs w:val="24"/>
        </w:rPr>
      </w:pPr>
    </w:p>
    <w:p w:rsidRDefault="003D5959" w:rsidP="003D5959" w:rsidR="0031007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D5959">
        <w:rPr>
          <w:sz w:val="24"/>
          <w:szCs w:val="24"/>
        </w:rPr>
        <w:t>Trgovački sud u Pazinu, po stečajnom sucu Ivanu Dujiću, u stečajnom postupku nad dužnikom VICTRIX d.o.o. u stečaju Pula, Star</w:t>
      </w:r>
      <w:r>
        <w:rPr>
          <w:sz w:val="24"/>
          <w:szCs w:val="24"/>
        </w:rPr>
        <w:t>ih stat</w:t>
      </w:r>
      <w:r w:rsidR="00076824">
        <w:rPr>
          <w:sz w:val="24"/>
          <w:szCs w:val="24"/>
        </w:rPr>
        <w:t>uta 4, OIB 69660769957, 5</w:t>
      </w:r>
      <w:r w:rsidRPr="003D5959">
        <w:rPr>
          <w:sz w:val="24"/>
          <w:szCs w:val="24"/>
        </w:rPr>
        <w:t xml:space="preserve">. </w:t>
      </w:r>
      <w:r w:rsidR="00076824">
        <w:rPr>
          <w:sz w:val="24"/>
          <w:szCs w:val="24"/>
        </w:rPr>
        <w:t>prosinca</w:t>
      </w:r>
      <w:r w:rsidRPr="003D5959">
        <w:rPr>
          <w:sz w:val="24"/>
          <w:szCs w:val="24"/>
        </w:rPr>
        <w:t xml:space="preserve"> 2017.</w:t>
      </w:r>
    </w:p>
    <w:p w:rsidRDefault="00D60D63" w:rsidP="003D5959" w:rsidR="00D60D63" w:rsidRPr="006B2651">
      <w:pPr>
        <w:jc w:val="both"/>
        <w:rPr>
          <w:color w:val="auto"/>
          <w:sz w:val="24"/>
          <w:szCs w:val="24"/>
        </w:rPr>
      </w:pPr>
    </w:p>
    <w:p w:rsidRDefault="0031007C" w:rsidP="0031007C" w:rsidR="0031007C" w:rsidRPr="006B2651">
      <w:pPr>
        <w:jc w:val="center"/>
        <w:rPr>
          <w:color w:val="auto"/>
          <w:sz w:val="24"/>
          <w:szCs w:val="24"/>
        </w:rPr>
      </w:pPr>
      <w:r w:rsidRPr="006B2651">
        <w:rPr>
          <w:color w:val="auto"/>
          <w:sz w:val="24"/>
          <w:szCs w:val="24"/>
        </w:rPr>
        <w:t xml:space="preserve">r i j e š i o </w:t>
      </w:r>
      <w:r w:rsidR="000D6C8D" w:rsidRPr="006B2651">
        <w:rPr>
          <w:color w:val="auto"/>
          <w:sz w:val="24"/>
          <w:szCs w:val="24"/>
        </w:rPr>
        <w:t xml:space="preserve">  </w:t>
      </w:r>
      <w:r w:rsidRPr="006B2651">
        <w:rPr>
          <w:color w:val="auto"/>
          <w:sz w:val="24"/>
          <w:szCs w:val="24"/>
        </w:rPr>
        <w:t xml:space="preserve"> j e</w:t>
      </w:r>
    </w:p>
    <w:p w:rsidRDefault="0031007C" w:rsidP="0031007C" w:rsidR="0031007C" w:rsidRPr="006B2651">
      <w:pPr>
        <w:ind w:left="720"/>
        <w:jc w:val="both"/>
        <w:rPr>
          <w:color w:val="auto"/>
          <w:sz w:val="24"/>
          <w:szCs w:val="24"/>
        </w:rPr>
      </w:pPr>
    </w:p>
    <w:p w:rsidRDefault="00AB5314" w:rsidP="00201CCD" w:rsidR="00201CCD">
      <w:pPr>
        <w:ind w:firstLine="720"/>
        <w:jc w:val="both"/>
        <w:rPr>
          <w:sz w:val="24"/>
          <w:szCs w:val="24"/>
        </w:rPr>
      </w:pPr>
      <w:r w:rsidRPr="006B2651">
        <w:rPr>
          <w:sz w:val="24"/>
          <w:szCs w:val="24"/>
        </w:rPr>
        <w:t xml:space="preserve"> </w:t>
      </w:r>
      <w:r w:rsidR="00201CCD">
        <w:rPr>
          <w:sz w:val="24"/>
          <w:szCs w:val="24"/>
        </w:rPr>
        <w:t xml:space="preserve">Ispravlja se rješenje ovog suda posl.br. </w:t>
      </w:r>
      <w:r w:rsidR="00076824" w:rsidRPr="00076824">
        <w:rPr>
          <w:sz w:val="24"/>
          <w:szCs w:val="24"/>
        </w:rPr>
        <w:t>St-364/2016-74</w:t>
      </w:r>
      <w:r w:rsidR="003D5959">
        <w:rPr>
          <w:sz w:val="24"/>
          <w:szCs w:val="24"/>
        </w:rPr>
        <w:t xml:space="preserve"> </w:t>
      </w:r>
      <w:r w:rsidR="00201CCD">
        <w:rPr>
          <w:sz w:val="24"/>
          <w:szCs w:val="24"/>
        </w:rPr>
        <w:t xml:space="preserve">od </w:t>
      </w:r>
      <w:r w:rsidR="00076824" w:rsidRPr="00076824">
        <w:rPr>
          <w:color w:val="auto"/>
          <w:sz w:val="24"/>
          <w:szCs w:val="24"/>
        </w:rPr>
        <w:t>27. studenog 2017.</w:t>
      </w:r>
      <w:r w:rsidR="00201CCD">
        <w:rPr>
          <w:color w:val="auto"/>
          <w:sz w:val="24"/>
          <w:szCs w:val="24"/>
        </w:rPr>
        <w:t xml:space="preserve"> </w:t>
      </w:r>
      <w:r w:rsidR="00201CCD">
        <w:rPr>
          <w:sz w:val="24"/>
          <w:szCs w:val="24"/>
        </w:rPr>
        <w:t xml:space="preserve">na način da se u </w:t>
      </w:r>
      <w:r w:rsidR="00076824">
        <w:rPr>
          <w:sz w:val="24"/>
          <w:szCs w:val="24"/>
        </w:rPr>
        <w:t xml:space="preserve">točki II izreke </w:t>
      </w:r>
      <w:r w:rsidR="00201CCD">
        <w:rPr>
          <w:sz w:val="24"/>
          <w:szCs w:val="24"/>
        </w:rPr>
        <w:t xml:space="preserve">tog rješenja </w:t>
      </w:r>
      <w:r w:rsidR="003D5959">
        <w:rPr>
          <w:sz w:val="24"/>
          <w:szCs w:val="24"/>
        </w:rPr>
        <w:t>broj</w:t>
      </w:r>
      <w:r w:rsidR="00076824">
        <w:rPr>
          <w:sz w:val="24"/>
          <w:szCs w:val="24"/>
        </w:rPr>
        <w:t xml:space="preserve"> </w:t>
      </w:r>
      <w:r w:rsidR="002C6513">
        <w:rPr>
          <w:sz w:val="24"/>
          <w:szCs w:val="24"/>
        </w:rPr>
        <w:t xml:space="preserve">(broj </w:t>
      </w:r>
      <w:r w:rsidR="00076824">
        <w:rPr>
          <w:sz w:val="24"/>
          <w:szCs w:val="24"/>
        </w:rPr>
        <w:t xml:space="preserve">računa </w:t>
      </w:r>
      <w:r w:rsidR="002C6513">
        <w:rPr>
          <w:sz w:val="24"/>
          <w:szCs w:val="24"/>
        </w:rPr>
        <w:t xml:space="preserve">- </w:t>
      </w:r>
      <w:r w:rsidR="00076824">
        <w:rPr>
          <w:sz w:val="24"/>
          <w:szCs w:val="24"/>
        </w:rPr>
        <w:t xml:space="preserve">IBAN) </w:t>
      </w:r>
      <w:r w:rsidR="00201CCD">
        <w:rPr>
          <w:sz w:val="24"/>
          <w:szCs w:val="24"/>
        </w:rPr>
        <w:t>„</w:t>
      </w:r>
      <w:r w:rsidR="00076824" w:rsidRPr="00076824">
        <w:rPr>
          <w:sz w:val="24"/>
          <w:szCs w:val="24"/>
        </w:rPr>
        <w:t>HR652484008113500093</w:t>
      </w:r>
      <w:r w:rsidR="00201CCD">
        <w:rPr>
          <w:sz w:val="24"/>
          <w:szCs w:val="24"/>
        </w:rPr>
        <w:t>“ zamjenjuj</w:t>
      </w:r>
      <w:r w:rsidR="003D5959">
        <w:rPr>
          <w:sz w:val="24"/>
          <w:szCs w:val="24"/>
        </w:rPr>
        <w:t>e brojem</w:t>
      </w:r>
      <w:r w:rsidR="00201CCD">
        <w:rPr>
          <w:sz w:val="24"/>
          <w:szCs w:val="24"/>
        </w:rPr>
        <w:t xml:space="preserve"> „</w:t>
      </w:r>
      <w:r w:rsidR="00076824" w:rsidRPr="00076824">
        <w:rPr>
          <w:sz w:val="24"/>
          <w:szCs w:val="24"/>
        </w:rPr>
        <w:t>HR6524840081135000932</w:t>
      </w:r>
      <w:r w:rsidR="00201CCD" w:rsidRPr="00201CCD">
        <w:rPr>
          <w:sz w:val="24"/>
          <w:szCs w:val="24"/>
        </w:rPr>
        <w:t>“</w:t>
      </w:r>
      <w:r w:rsidR="00201CCD">
        <w:rPr>
          <w:sz w:val="24"/>
          <w:szCs w:val="24"/>
        </w:rPr>
        <w:t>.</w:t>
      </w:r>
    </w:p>
    <w:p w:rsidRDefault="00CF7FF9" w:rsidP="00201CCD" w:rsidR="00CF7FF9">
      <w:pPr>
        <w:ind w:firstLine="720"/>
        <w:jc w:val="both"/>
        <w:rPr>
          <w:sz w:val="24"/>
          <w:szCs w:val="24"/>
        </w:rPr>
      </w:pPr>
    </w:p>
    <w:p w:rsidRDefault="00D26D42" w:rsidP="00D60D63" w:rsidR="00D26D42" w:rsidRPr="006B2651">
      <w:pPr>
        <w:jc w:val="center"/>
        <w:rPr>
          <w:sz w:val="24"/>
          <w:szCs w:val="24"/>
        </w:rPr>
      </w:pPr>
      <w:r w:rsidRPr="006B2651">
        <w:rPr>
          <w:sz w:val="24"/>
          <w:szCs w:val="24"/>
        </w:rPr>
        <w:t>Obrazloženje</w:t>
      </w:r>
    </w:p>
    <w:p w:rsidRDefault="00D26D42" w:rsidP="00D26D42" w:rsidR="00D26D42" w:rsidRPr="006B2651">
      <w:pPr>
        <w:ind w:left="360"/>
        <w:jc w:val="center"/>
        <w:rPr>
          <w:sz w:val="24"/>
          <w:szCs w:val="24"/>
        </w:rPr>
      </w:pPr>
    </w:p>
    <w:p w:rsidRDefault="00D26D42" w:rsidP="00076824" w:rsidR="00201CCD">
      <w:pPr>
        <w:jc w:val="both"/>
        <w:rPr>
          <w:sz w:val="24"/>
          <w:szCs w:val="24"/>
        </w:rPr>
      </w:pPr>
      <w:r w:rsidRPr="006B2651">
        <w:rPr>
          <w:sz w:val="24"/>
          <w:szCs w:val="24"/>
        </w:rPr>
        <w:tab/>
      </w:r>
      <w:r w:rsidR="00201CCD">
        <w:rPr>
          <w:sz w:val="24"/>
          <w:szCs w:val="24"/>
        </w:rPr>
        <w:t>U</w:t>
      </w:r>
      <w:r w:rsidR="00076824">
        <w:rPr>
          <w:sz w:val="24"/>
          <w:szCs w:val="24"/>
        </w:rPr>
        <w:t xml:space="preserve"> podnesku od 3. prosinca 2017. stečajni upravitelj Slavko Štambuk je naveo da je u prethodno dostavljenom obračunu troškova pogrešno naveo da je broj računa stečajnog dužnika na koji se ima isplatiti kupovnina </w:t>
      </w:r>
      <w:r w:rsidR="00076824" w:rsidRPr="00076824">
        <w:rPr>
          <w:sz w:val="24"/>
          <w:szCs w:val="24"/>
        </w:rPr>
        <w:t xml:space="preserve">„HR652484008113500093“ </w:t>
      </w:r>
      <w:r w:rsidR="00076824">
        <w:rPr>
          <w:sz w:val="24"/>
          <w:szCs w:val="24"/>
        </w:rPr>
        <w:t>umjesto „</w:t>
      </w:r>
      <w:r w:rsidR="00076824" w:rsidRPr="00076824">
        <w:rPr>
          <w:sz w:val="24"/>
          <w:szCs w:val="24"/>
        </w:rPr>
        <w:t>HR6524840081135000932“</w:t>
      </w:r>
      <w:r w:rsidR="00201CCD" w:rsidRPr="00201CCD">
        <w:rPr>
          <w:sz w:val="24"/>
          <w:szCs w:val="24"/>
        </w:rPr>
        <w:t xml:space="preserve"> </w:t>
      </w:r>
      <w:r w:rsidR="00076824">
        <w:rPr>
          <w:sz w:val="24"/>
          <w:szCs w:val="24"/>
        </w:rPr>
        <w:t>kako je ispravno trebalo stajati. Uz podnesak dostavio je obavijest  banke o broju računa.</w:t>
      </w:r>
      <w:r w:rsidR="003D5959">
        <w:rPr>
          <w:sz w:val="24"/>
          <w:szCs w:val="24"/>
        </w:rPr>
        <w:t xml:space="preserve">  </w:t>
      </w:r>
    </w:p>
    <w:p w:rsidRDefault="00201CCD" w:rsidP="00201CCD" w:rsidR="00201CC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201CCD">
        <w:rPr>
          <w:sz w:val="24"/>
          <w:szCs w:val="24"/>
        </w:rPr>
        <w:t xml:space="preserve">Slijedom navedenog, </w:t>
      </w:r>
      <w:r w:rsidR="00CF7FF9">
        <w:rPr>
          <w:sz w:val="24"/>
          <w:szCs w:val="24"/>
        </w:rPr>
        <w:t>temeljem</w:t>
      </w:r>
      <w:r w:rsidRPr="00201CCD">
        <w:rPr>
          <w:sz w:val="24"/>
          <w:szCs w:val="24"/>
        </w:rPr>
        <w:t xml:space="preserve"> čl. 342. Z</w:t>
      </w:r>
      <w:r>
        <w:rPr>
          <w:sz w:val="24"/>
          <w:szCs w:val="24"/>
        </w:rPr>
        <w:t>akona o parničnom postupku vezano uz čl. 10. Stečajnog zakona</w:t>
      </w:r>
      <w:r w:rsidRPr="00201CCD">
        <w:rPr>
          <w:sz w:val="24"/>
          <w:szCs w:val="24"/>
        </w:rPr>
        <w:t xml:space="preserve">, odlučeno </w:t>
      </w:r>
      <w:r w:rsidR="00076824">
        <w:rPr>
          <w:sz w:val="24"/>
          <w:szCs w:val="24"/>
        </w:rPr>
        <w:t xml:space="preserve">je </w:t>
      </w:r>
      <w:r w:rsidRPr="00201CCD">
        <w:rPr>
          <w:sz w:val="24"/>
          <w:szCs w:val="24"/>
        </w:rPr>
        <w:t>kao u izreci ovog rješenja.</w:t>
      </w:r>
    </w:p>
    <w:p w:rsidRDefault="00201CCD" w:rsidP="00201CCD" w:rsidR="00201CCD">
      <w:pPr>
        <w:jc w:val="both"/>
        <w:rPr>
          <w:sz w:val="24"/>
          <w:szCs w:val="24"/>
        </w:rPr>
      </w:pPr>
    </w:p>
    <w:p w:rsidRDefault="00D26D42" w:rsidP="00D60D63" w:rsidR="00DF2B80">
      <w:pPr>
        <w:jc w:val="center"/>
        <w:rPr>
          <w:sz w:val="24"/>
          <w:szCs w:val="24"/>
        </w:rPr>
      </w:pPr>
      <w:r w:rsidRPr="006B2651">
        <w:rPr>
          <w:sz w:val="24"/>
          <w:szCs w:val="24"/>
        </w:rPr>
        <w:t xml:space="preserve">U </w:t>
      </w:r>
      <w:r w:rsidR="00EC4789" w:rsidRPr="006B2651">
        <w:rPr>
          <w:sz w:val="24"/>
          <w:szCs w:val="24"/>
        </w:rPr>
        <w:t xml:space="preserve">Pazinu, </w:t>
      </w:r>
      <w:r w:rsidR="00076824">
        <w:rPr>
          <w:sz w:val="24"/>
          <w:szCs w:val="24"/>
        </w:rPr>
        <w:t>5</w:t>
      </w:r>
      <w:r w:rsidR="00CC16F0" w:rsidRPr="006B2651">
        <w:rPr>
          <w:sz w:val="24"/>
          <w:szCs w:val="24"/>
        </w:rPr>
        <w:t xml:space="preserve">. </w:t>
      </w:r>
      <w:r w:rsidR="00076824">
        <w:rPr>
          <w:sz w:val="24"/>
          <w:szCs w:val="24"/>
        </w:rPr>
        <w:t>prosinca</w:t>
      </w:r>
      <w:r w:rsidR="00CC16F0" w:rsidRPr="006B2651">
        <w:rPr>
          <w:sz w:val="24"/>
          <w:szCs w:val="24"/>
        </w:rPr>
        <w:t xml:space="preserve"> 201</w:t>
      </w:r>
      <w:r w:rsidR="00F222B5">
        <w:rPr>
          <w:sz w:val="24"/>
          <w:szCs w:val="24"/>
        </w:rPr>
        <w:t>7</w:t>
      </w:r>
      <w:r w:rsidR="00CC16F0" w:rsidRPr="006B2651">
        <w:rPr>
          <w:sz w:val="24"/>
          <w:szCs w:val="24"/>
        </w:rPr>
        <w:t>.</w:t>
      </w:r>
    </w:p>
    <w:p w:rsidRDefault="00D60D63" w:rsidP="00D60D63" w:rsidR="00D60D63" w:rsidRPr="006B2651">
      <w:pPr>
        <w:jc w:val="center"/>
        <w:rPr>
          <w:sz w:val="24"/>
          <w:szCs w:val="24"/>
        </w:rPr>
      </w:pPr>
    </w:p>
    <w:p w:rsidRDefault="00D26D42" w:rsidP="00D26D42" w:rsidR="00D26D42" w:rsidRPr="006B2651">
      <w:pPr>
        <w:ind w:firstLine="708" w:left="5664"/>
        <w:jc w:val="center"/>
        <w:rPr>
          <w:sz w:val="24"/>
          <w:szCs w:val="24"/>
        </w:rPr>
      </w:pPr>
      <w:r w:rsidRPr="006B2651">
        <w:rPr>
          <w:sz w:val="24"/>
          <w:szCs w:val="24"/>
        </w:rPr>
        <w:t>Stečajni sudac</w:t>
      </w:r>
    </w:p>
    <w:p w:rsidRDefault="00AB5314" w:rsidP="00D26D42" w:rsidR="00AB5314" w:rsidRPr="006B2651">
      <w:pPr>
        <w:ind w:firstLine="708" w:left="5664"/>
        <w:jc w:val="center"/>
        <w:rPr>
          <w:sz w:val="24"/>
          <w:szCs w:val="24"/>
        </w:rPr>
      </w:pPr>
    </w:p>
    <w:p w:rsidRDefault="003215C0" w:rsidP="00D26D42" w:rsidR="00D26D42" w:rsidRPr="006B2651">
      <w:pPr>
        <w:ind w:firstLine="708" w:left="4956"/>
        <w:jc w:val="center"/>
        <w:rPr>
          <w:sz w:val="24"/>
          <w:szCs w:val="24"/>
        </w:rPr>
      </w:pPr>
      <w:r w:rsidRPr="006B2651">
        <w:rPr>
          <w:sz w:val="24"/>
          <w:szCs w:val="24"/>
        </w:rPr>
        <w:t xml:space="preserve">     </w:t>
      </w:r>
      <w:r w:rsidR="00AB5314" w:rsidRPr="006B2651">
        <w:rPr>
          <w:sz w:val="24"/>
          <w:szCs w:val="24"/>
        </w:rPr>
        <w:t xml:space="preserve">      Ivan Dujić</w:t>
      </w:r>
      <w:r w:rsidR="00ED3723">
        <w:rPr>
          <w:sz w:val="24"/>
          <w:szCs w:val="24"/>
        </w:rPr>
        <w:t>, v.r.</w:t>
      </w:r>
    </w:p>
    <w:p w:rsidRDefault="007B3A32" w:rsidP="00E001FE" w:rsidR="007B3A32">
      <w:pPr>
        <w:jc w:val="both"/>
        <w:rPr>
          <w:sz w:val="24"/>
          <w:szCs w:val="24"/>
        </w:rPr>
      </w:pPr>
    </w:p>
    <w:p w:rsidRDefault="0041541A" w:rsidP="00E001FE" w:rsidR="0041541A">
      <w:pPr>
        <w:jc w:val="both"/>
        <w:rPr>
          <w:sz w:val="24"/>
          <w:szCs w:val="24"/>
        </w:rPr>
      </w:pPr>
    </w:p>
    <w:p w:rsidRDefault="0041541A" w:rsidP="00E001FE" w:rsidR="0041541A">
      <w:pPr>
        <w:jc w:val="both"/>
        <w:rPr>
          <w:sz w:val="24"/>
          <w:szCs w:val="24"/>
        </w:rPr>
      </w:pPr>
    </w:p>
    <w:p w:rsidRDefault="00E001FE" w:rsidP="00E001FE" w:rsidR="00E001FE" w:rsidRPr="006B2651">
      <w:pPr>
        <w:jc w:val="both"/>
        <w:rPr>
          <w:sz w:val="24"/>
          <w:szCs w:val="24"/>
        </w:rPr>
      </w:pPr>
      <w:r w:rsidRPr="006B2651">
        <w:rPr>
          <w:sz w:val="24"/>
          <w:szCs w:val="24"/>
        </w:rPr>
        <w:t>POUKA O PRAVNOM LIJEKU:</w:t>
      </w:r>
    </w:p>
    <w:p w:rsidRDefault="00E001FE" w:rsidP="00E001FE" w:rsidR="00E001FE">
      <w:pPr>
        <w:ind w:firstLine="708"/>
        <w:jc w:val="both"/>
        <w:rPr>
          <w:sz w:val="24"/>
          <w:szCs w:val="24"/>
        </w:rPr>
      </w:pPr>
      <w:r w:rsidRPr="006B2651">
        <w:rPr>
          <w:sz w:val="24"/>
          <w:szCs w:val="24"/>
        </w:rPr>
        <w:t xml:space="preserve">Protiv ovog rješenja </w:t>
      </w:r>
      <w:r w:rsidR="00CF7FF9">
        <w:rPr>
          <w:sz w:val="24"/>
          <w:szCs w:val="24"/>
        </w:rPr>
        <w:t>može se izjaviti ž</w:t>
      </w:r>
      <w:r w:rsidRPr="006B2651">
        <w:rPr>
          <w:sz w:val="24"/>
          <w:szCs w:val="24"/>
        </w:rPr>
        <w:t>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</w:t>
      </w:r>
    </w:p>
    <w:p w:rsidRDefault="002C6513" w:rsidP="00E001FE" w:rsidR="002C6513" w:rsidRPr="006B2651">
      <w:pPr>
        <w:ind w:firstLine="708"/>
        <w:jc w:val="both"/>
        <w:rPr>
          <w:sz w:val="24"/>
          <w:szCs w:val="24"/>
        </w:rPr>
      </w:pPr>
    </w:p>
    <w:p w:rsidRDefault="00076824" w:rsidP="00076824" w:rsidR="00076824" w:rsidRPr="00076824">
      <w:pPr>
        <w:rPr>
          <w:sz w:val="24"/>
          <w:szCs w:val="24"/>
        </w:rPr>
      </w:pPr>
      <w:r w:rsidRPr="00076824">
        <w:rPr>
          <w:sz w:val="24"/>
          <w:szCs w:val="24"/>
        </w:rPr>
        <w:t xml:space="preserve">DNA: </w:t>
      </w:r>
    </w:p>
    <w:p w:rsidRDefault="00076824" w:rsidP="00076824" w:rsidR="00076824" w:rsidRPr="00076824">
      <w:pPr>
        <w:rPr>
          <w:sz w:val="24"/>
          <w:szCs w:val="24"/>
        </w:rPr>
      </w:pPr>
      <w:r w:rsidRPr="00076824">
        <w:rPr>
          <w:sz w:val="24"/>
          <w:szCs w:val="24"/>
        </w:rPr>
        <w:t xml:space="preserve">- </w:t>
      </w:r>
      <w:r w:rsidR="002D75DD">
        <w:rPr>
          <w:sz w:val="24"/>
          <w:szCs w:val="24"/>
        </w:rPr>
        <w:t>e-</w:t>
      </w:r>
      <w:r w:rsidRPr="00076824">
        <w:rPr>
          <w:sz w:val="24"/>
          <w:szCs w:val="24"/>
        </w:rPr>
        <w:t>oglasna ploča suda 8 dana</w:t>
      </w:r>
    </w:p>
    <w:p w:rsidRDefault="00076824" w:rsidP="00076824" w:rsidR="00076824" w:rsidRPr="00076824">
      <w:pPr>
        <w:rPr>
          <w:sz w:val="24"/>
          <w:szCs w:val="24"/>
        </w:rPr>
      </w:pPr>
      <w:r w:rsidRPr="00076824">
        <w:rPr>
          <w:sz w:val="24"/>
          <w:szCs w:val="24"/>
        </w:rPr>
        <w:t>- stečajni upravitelj Slavko Štambuk iz Rijeke, Prvog maja 3</w:t>
      </w:r>
    </w:p>
    <w:p w:rsidRDefault="00076824" w:rsidP="00076824" w:rsidR="00076824" w:rsidRPr="00076824">
      <w:pPr>
        <w:rPr>
          <w:sz w:val="24"/>
          <w:szCs w:val="24"/>
        </w:rPr>
      </w:pPr>
      <w:r w:rsidRPr="00076824">
        <w:rPr>
          <w:sz w:val="24"/>
          <w:szCs w:val="24"/>
        </w:rPr>
        <w:t>- Republika Hrvatska, po ŽDO Pula</w:t>
      </w:r>
    </w:p>
    <w:p w:rsidRDefault="00076824" w:rsidP="00076824" w:rsidR="00076824" w:rsidRPr="00076824">
      <w:pPr>
        <w:rPr>
          <w:sz w:val="24"/>
          <w:szCs w:val="24"/>
        </w:rPr>
      </w:pPr>
      <w:r w:rsidRPr="00076824">
        <w:rPr>
          <w:sz w:val="24"/>
          <w:szCs w:val="24"/>
        </w:rPr>
        <w:t>- Porezna uprava, Ispostava Pazin, Pazin, M. B. Rašana 2/4, p.p. 60</w:t>
      </w:r>
    </w:p>
    <w:p w:rsidRDefault="00076824" w:rsidP="00076824" w:rsidR="00076824" w:rsidRPr="00076824">
      <w:pPr>
        <w:rPr>
          <w:sz w:val="24"/>
          <w:szCs w:val="24"/>
        </w:rPr>
      </w:pPr>
      <w:r w:rsidRPr="00076824">
        <w:rPr>
          <w:sz w:val="24"/>
          <w:szCs w:val="24"/>
        </w:rPr>
        <w:lastRenderedPageBreak/>
        <w:t xml:space="preserve">- Kermas ulaganja d.o.o. Pula, Dobrilina 9 </w:t>
      </w:r>
    </w:p>
    <w:p w:rsidRDefault="00076824" w:rsidP="00076824" w:rsidR="00076824" w:rsidRPr="00076824">
      <w:pPr>
        <w:rPr>
          <w:sz w:val="24"/>
          <w:szCs w:val="24"/>
        </w:rPr>
      </w:pPr>
      <w:r w:rsidRPr="00076824">
        <w:rPr>
          <w:sz w:val="24"/>
          <w:szCs w:val="24"/>
        </w:rPr>
        <w:t>- Kermas holding limited, OIB: 43896993551, Malta, Floriana frn 1400, St. Anne street, Europe centre, 2nd floor</w:t>
      </w:r>
    </w:p>
    <w:p w:rsidRDefault="00076824" w:rsidP="00076824" w:rsidR="00076824" w:rsidRPr="00076824">
      <w:pPr>
        <w:rPr>
          <w:sz w:val="24"/>
          <w:szCs w:val="24"/>
        </w:rPr>
      </w:pPr>
    </w:p>
    <w:p w:rsidRDefault="00076824" w:rsidP="00076824" w:rsidR="006F0522" w:rsidRPr="006F0522">
      <w:pPr>
        <w:rPr>
          <w:sz w:val="24"/>
          <w:szCs w:val="24"/>
        </w:rPr>
      </w:pPr>
      <w:r w:rsidRPr="00076824">
        <w:rPr>
          <w:sz w:val="24"/>
          <w:szCs w:val="24"/>
        </w:rPr>
        <w:t>- po pravomoćnosti: FINA, Regionalni centar Rijeka, Frana Kurelca 8</w:t>
      </w:r>
      <w:r w:rsidR="002C6513">
        <w:rPr>
          <w:sz w:val="24"/>
          <w:szCs w:val="24"/>
        </w:rPr>
        <w:t xml:space="preserve">, uz rješenje </w:t>
      </w:r>
      <w:r w:rsidR="002C6513" w:rsidRPr="002C6513">
        <w:rPr>
          <w:sz w:val="24"/>
          <w:szCs w:val="24"/>
        </w:rPr>
        <w:t xml:space="preserve">posl.br. St-364/2016-74 od 27. studenog 2017. </w:t>
      </w:r>
      <w:r w:rsidR="002C6513">
        <w:rPr>
          <w:sz w:val="24"/>
          <w:szCs w:val="24"/>
        </w:rPr>
        <w:t>sa potvrdom pravomoćnosti</w:t>
      </w:r>
      <w:r w:rsidR="006F0522" w:rsidRPr="006F0522">
        <w:rPr>
          <w:sz w:val="24"/>
          <w:szCs w:val="24"/>
        </w:rPr>
        <w:t xml:space="preserve"> </w:t>
      </w:r>
    </w:p>
    <w:p w:rsidRDefault="006F0522" w:rsidP="006F0522" w:rsidR="006F0522" w:rsidRPr="006F0522">
      <w:pPr>
        <w:rPr>
          <w:sz w:val="24"/>
          <w:szCs w:val="24"/>
        </w:rPr>
      </w:pPr>
    </w:p>
    <w:sectPr w:rsidSect="00D60D63" w:rsidR="006F0522" w:rsidRPr="006F0522">
      <w:headerReference w:type="even" r:id="rId10"/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38EB" w:rsidR="004838EB">
      <w:r>
        <w:separator/>
      </w:r>
    </w:p>
  </w:endnote>
  <w:endnote w:id="0" w:type="continuationSeparator">
    <w:p w:rsidRDefault="004838EB" w:rsidR="004838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38EB" w:rsidR="004838EB">
      <w:r>
        <w:separator/>
      </w:r>
    </w:p>
  </w:footnote>
  <w:footnote w:id="0" w:type="continuationSeparator">
    <w:p w:rsidRDefault="004838EB" w:rsidR="004838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5C" w:rsidP="002E06B7" w:rsidR="00BD2C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2C5C" w:rsidR="00BD2C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5C" w:rsidP="002E06B7" w:rsidR="00BD2C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3723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5A00FA" w:rsidP="005A00FA" w:rsidR="00BD2C5C" w:rsidRPr="00E001FE">
    <w:pPr>
      <w:pStyle w:val="Zaglavlje"/>
      <w:jc w:val="right"/>
    </w:pPr>
    <w:r w:rsidRPr="005A00FA">
      <w:rPr>
        <w:sz w:val="24"/>
        <w:szCs w:val="24"/>
      </w:rPr>
      <w:tab/>
    </w:r>
    <w:r w:rsidR="00F25EB3" w:rsidRPr="00F25EB3">
      <w:rPr>
        <w:sz w:val="24"/>
        <w:szCs w:val="24"/>
      </w:rPr>
      <w:tab/>
    </w:r>
    <w:r w:rsidR="00D60D63">
      <w:rPr>
        <w:sz w:val="24"/>
        <w:szCs w:val="24"/>
      </w:rPr>
      <w:t>10 St-364/2016-81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01FE" w:rsidP="00E001FE" w:rsidR="00BD2C5C" w:rsidRPr="00E001FE">
    <w:pPr>
      <w:pStyle w:val="Zaglavlje"/>
      <w:tabs>
        <w:tab w:pos="6470" w:val="left"/>
        <w:tab w:pos="9072" w:val="right"/>
      </w:tabs>
      <w:rPr>
        <w:sz w:val="24"/>
        <w:szCs w:val="24"/>
      </w:rPr>
    </w:pPr>
    <w:r w:rsidRPr="00E001FE">
      <w:rPr>
        <w:sz w:val="24"/>
        <w:szCs w:val="24"/>
      </w:rPr>
      <w:tab/>
    </w:r>
    <w:r w:rsidRPr="00E001FE">
      <w:rPr>
        <w:sz w:val="24"/>
        <w:szCs w:val="24"/>
      </w:rPr>
      <w:tab/>
    </w:r>
    <w:r w:rsidR="003F1F25">
      <w:rPr>
        <w:sz w:val="24"/>
        <w:szCs w:val="24"/>
      </w:rPr>
      <w:t xml:space="preserve">   </w:t>
    </w:r>
    <w:r w:rsidR="000D3B1D">
      <w:rPr>
        <w:sz w:val="24"/>
        <w:szCs w:val="24"/>
      </w:rPr>
      <w:t xml:space="preserve">    </w:t>
    </w:r>
    <w:r w:rsidR="003F1F25">
      <w:rPr>
        <w:sz w:val="24"/>
        <w:szCs w:val="24"/>
      </w:rPr>
      <w:t xml:space="preserve"> </w:t>
    </w:r>
    <w:r w:rsidR="00076824">
      <w:rPr>
        <w:sz w:val="24"/>
        <w:szCs w:val="24"/>
      </w:rPr>
      <w:t>10 St-364/2016-81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526426AA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0A52208B"/>
    <w:multiLevelType w:val="hybridMultilevel"/>
    <w:tmpl w:val="AA8E979E"/>
    <w:lvl w:tplc="80FA7018" w:ilvl="0">
      <w:start w:val="1"/>
      <w:numFmt w:val="decimal"/>
      <w:lvlText w:val="%1."/>
      <w:lvlJc w:val="left"/>
      <w:pPr>
        <w:ind w:hanging="390" w:left="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3A1419D"/>
    <w:multiLevelType w:val="hybridMultilevel"/>
    <w:tmpl w:val="EB52309C"/>
    <w:lvl w:tplc="6A3616B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F8903C1"/>
    <w:multiLevelType w:val="hybridMultilevel"/>
    <w:tmpl w:val="7FFA26B0"/>
    <w:lvl w:tplc="C8C8487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69673A7"/>
    <w:multiLevelType w:val="hybridMultilevel"/>
    <w:tmpl w:val="A05A15B4"/>
    <w:lvl w:tplc="769CA3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79707A6"/>
    <w:multiLevelType w:val="hybridMultilevel"/>
    <w:tmpl w:val="371A283C"/>
    <w:lvl w:tplc="FF28469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7CB265D"/>
    <w:multiLevelType w:val="hybridMultilevel"/>
    <w:tmpl w:val="6FF6CE40"/>
    <w:lvl w:tplc="E9AAE75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plc="E68AC01C" w:ilvl="1">
      <w:start w:val="30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7C75D9C"/>
    <w:multiLevelType w:val="hybridMultilevel"/>
    <w:tmpl w:val="7450AE6C"/>
    <w:lvl w:tplc="A2807E9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4B512F7B"/>
    <w:multiLevelType w:val="hybridMultilevel"/>
    <w:tmpl w:val="FCC604F4"/>
    <w:lvl w:tplc="41081E84" w:ilvl="0">
      <w:start w:val="1"/>
      <w:numFmt w:val="decimal"/>
      <w:lvlText w:val="%1."/>
      <w:lvlJc w:val="left"/>
      <w:pPr>
        <w:ind w:hanging="360" w:left="90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9">
    <w:nsid w:val="5A610568"/>
    <w:multiLevelType w:val="hybridMultilevel"/>
    <w:tmpl w:val="C952D2B8"/>
    <w:lvl w:tplc="8D0EFB4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10D69AC"/>
    <w:multiLevelType w:val="hybridMultilevel"/>
    <w:tmpl w:val="2ECEE178"/>
    <w:lvl w:tplc="1284B2AC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4DAAF23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24A01A9"/>
    <w:multiLevelType w:val="hybridMultilevel"/>
    <w:tmpl w:val="ED22CD32"/>
    <w:lvl w:tplc="8ED4FD6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6E700F09"/>
    <w:multiLevelType w:val="hybridMultilevel"/>
    <w:tmpl w:val="11648642"/>
    <w:lvl w:tplc="0409000F" w:ilvl="0">
      <w:start w:val="1"/>
      <w:numFmt w:val="decimal"/>
      <w:lvlText w:val="%1."/>
      <w:lvlJc w:val="left"/>
      <w:pPr>
        <w:tabs>
          <w:tab w:pos="1096" w:val="num"/>
        </w:tabs>
        <w:ind w:hanging="360" w:left="1096"/>
      </w:pPr>
    </w:lvl>
    <w:lvl w:tentative="true" w:tplc="04090019" w:ilvl="1">
      <w:start w:val="1"/>
      <w:numFmt w:val="lowerLetter"/>
      <w:lvlText w:val="%2."/>
      <w:lvlJc w:val="left"/>
      <w:pPr>
        <w:tabs>
          <w:tab w:pos="1816" w:val="num"/>
        </w:tabs>
        <w:ind w:hanging="360" w:left="1816"/>
      </w:pPr>
    </w:lvl>
    <w:lvl w:tentative="true" w:tplc="0409001B" w:ilvl="2">
      <w:start w:val="1"/>
      <w:numFmt w:val="lowerRoman"/>
      <w:lvlText w:val="%3."/>
      <w:lvlJc w:val="right"/>
      <w:pPr>
        <w:tabs>
          <w:tab w:pos="2536" w:val="num"/>
        </w:tabs>
        <w:ind w:hanging="180" w:left="2536"/>
      </w:pPr>
    </w:lvl>
    <w:lvl w:tentative="true" w:tplc="0409000F" w:ilvl="3">
      <w:start w:val="1"/>
      <w:numFmt w:val="decimal"/>
      <w:lvlText w:val="%4."/>
      <w:lvlJc w:val="left"/>
      <w:pPr>
        <w:tabs>
          <w:tab w:pos="3256" w:val="num"/>
        </w:tabs>
        <w:ind w:hanging="360" w:left="3256"/>
      </w:pPr>
    </w:lvl>
    <w:lvl w:tentative="true" w:tplc="04090019" w:ilvl="4">
      <w:start w:val="1"/>
      <w:numFmt w:val="lowerLetter"/>
      <w:lvlText w:val="%5."/>
      <w:lvlJc w:val="left"/>
      <w:pPr>
        <w:tabs>
          <w:tab w:pos="3976" w:val="num"/>
        </w:tabs>
        <w:ind w:hanging="360" w:left="3976"/>
      </w:pPr>
    </w:lvl>
    <w:lvl w:tentative="true" w:tplc="0409001B" w:ilvl="5">
      <w:start w:val="1"/>
      <w:numFmt w:val="lowerRoman"/>
      <w:lvlText w:val="%6."/>
      <w:lvlJc w:val="right"/>
      <w:pPr>
        <w:tabs>
          <w:tab w:pos="4696" w:val="num"/>
        </w:tabs>
        <w:ind w:hanging="180" w:left="4696"/>
      </w:pPr>
    </w:lvl>
    <w:lvl w:tentative="true" w:tplc="0409000F" w:ilvl="6">
      <w:start w:val="1"/>
      <w:numFmt w:val="decimal"/>
      <w:lvlText w:val="%7."/>
      <w:lvlJc w:val="left"/>
      <w:pPr>
        <w:tabs>
          <w:tab w:pos="5416" w:val="num"/>
        </w:tabs>
        <w:ind w:hanging="360" w:left="5416"/>
      </w:pPr>
    </w:lvl>
    <w:lvl w:tentative="true" w:tplc="04090019" w:ilvl="7">
      <w:start w:val="1"/>
      <w:numFmt w:val="lowerLetter"/>
      <w:lvlText w:val="%8."/>
      <w:lvlJc w:val="left"/>
      <w:pPr>
        <w:tabs>
          <w:tab w:pos="6136" w:val="num"/>
        </w:tabs>
        <w:ind w:hanging="360" w:left="6136"/>
      </w:pPr>
    </w:lvl>
    <w:lvl w:tentative="true" w:tplc="0409001B" w:ilvl="8">
      <w:start w:val="1"/>
      <w:numFmt w:val="lowerRoman"/>
      <w:lvlText w:val="%9."/>
      <w:lvlJc w:val="right"/>
      <w:pPr>
        <w:tabs>
          <w:tab w:pos="6856" w:val="num"/>
        </w:tabs>
        <w:ind w:hanging="180" w:left="6856"/>
      </w:pPr>
    </w:lvl>
  </w:abstractNum>
  <w:abstractNum w:abstractNumId="13">
    <w:nsid w:val="6F7402EF"/>
    <w:multiLevelType w:val="hybridMultilevel"/>
    <w:tmpl w:val="A05A15B4"/>
    <w:lvl w:tplc="769CA3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7ACA782D"/>
    <w:multiLevelType w:val="hybridMultilevel"/>
    <w:tmpl w:val="4B768684"/>
    <w:lvl w:tplc="B6D494F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5"/>
  </w:num>
  <w:num w:numId="2">
    <w:abstractNumId w:val="11"/>
  </w:num>
  <w:num w:numId="3">
    <w:abstractNumId w:val="9"/>
  </w:num>
  <w:num w:numId="4">
    <w:abstractNumId w:val="0"/>
  </w:num>
  <w:num w:numId="5">
    <w:abstractNumId w:val="12"/>
  </w:num>
  <w:num w:numId="6">
    <w:abstractNumId w:val="14"/>
  </w:num>
  <w:num w:numId="7">
    <w:abstractNumId w:val="10"/>
  </w:num>
  <w:num w:numId="8">
    <w:abstractNumId w:val="3"/>
  </w:num>
  <w:num w:numId="9">
    <w:abstractNumId w:val="6"/>
  </w:num>
  <w:num w:numId="10">
    <w:abstractNumId w:val="4"/>
  </w:num>
  <w:num w:numId="11">
    <w:abstractNumId w:val="13"/>
  </w:num>
  <w:num w:numId="12">
    <w:abstractNumId w:val="1"/>
  </w:num>
  <w:num w:numId="13">
    <w:abstractNumId w:val="7"/>
  </w:num>
  <w:num w:numId="14">
    <w:abstractNumId w:val="8"/>
  </w:num>
  <w:num w:numId="1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1007C"/>
    <w:rsid w:val="00000603"/>
    <w:rsid w:val="0003346F"/>
    <w:rsid w:val="00043769"/>
    <w:rsid w:val="00054AFF"/>
    <w:rsid w:val="00057E97"/>
    <w:rsid w:val="00076824"/>
    <w:rsid w:val="000A5EB7"/>
    <w:rsid w:val="000B10E5"/>
    <w:rsid w:val="000D17FB"/>
    <w:rsid w:val="000D3B1D"/>
    <w:rsid w:val="000D6C8D"/>
    <w:rsid w:val="000E1106"/>
    <w:rsid w:val="000F6768"/>
    <w:rsid w:val="00100D5A"/>
    <w:rsid w:val="001113D9"/>
    <w:rsid w:val="0011716C"/>
    <w:rsid w:val="001231CE"/>
    <w:rsid w:val="00132DAE"/>
    <w:rsid w:val="001340AD"/>
    <w:rsid w:val="001508C7"/>
    <w:rsid w:val="001729CB"/>
    <w:rsid w:val="0018049F"/>
    <w:rsid w:val="00182345"/>
    <w:rsid w:val="00183847"/>
    <w:rsid w:val="00194A91"/>
    <w:rsid w:val="001A47D2"/>
    <w:rsid w:val="00201CCD"/>
    <w:rsid w:val="00230BC5"/>
    <w:rsid w:val="00233BA8"/>
    <w:rsid w:val="00244914"/>
    <w:rsid w:val="00245246"/>
    <w:rsid w:val="002471EA"/>
    <w:rsid w:val="00252B4E"/>
    <w:rsid w:val="00263911"/>
    <w:rsid w:val="002933DF"/>
    <w:rsid w:val="00294F52"/>
    <w:rsid w:val="002B1E5C"/>
    <w:rsid w:val="002B578A"/>
    <w:rsid w:val="002B7545"/>
    <w:rsid w:val="002C6513"/>
    <w:rsid w:val="002D75DD"/>
    <w:rsid w:val="002E06B7"/>
    <w:rsid w:val="00304E87"/>
    <w:rsid w:val="00306A53"/>
    <w:rsid w:val="0031007C"/>
    <w:rsid w:val="003215C0"/>
    <w:rsid w:val="00324F4A"/>
    <w:rsid w:val="0036221C"/>
    <w:rsid w:val="00392817"/>
    <w:rsid w:val="0039299A"/>
    <w:rsid w:val="003A5278"/>
    <w:rsid w:val="003B71B3"/>
    <w:rsid w:val="003C6CCF"/>
    <w:rsid w:val="003D5959"/>
    <w:rsid w:val="003F1F25"/>
    <w:rsid w:val="003F5374"/>
    <w:rsid w:val="00407769"/>
    <w:rsid w:val="0041346D"/>
    <w:rsid w:val="0041541A"/>
    <w:rsid w:val="00415DDD"/>
    <w:rsid w:val="00425860"/>
    <w:rsid w:val="00427500"/>
    <w:rsid w:val="00430483"/>
    <w:rsid w:val="004357B0"/>
    <w:rsid w:val="0045137B"/>
    <w:rsid w:val="00454A5E"/>
    <w:rsid w:val="00455A55"/>
    <w:rsid w:val="00461A41"/>
    <w:rsid w:val="004838EB"/>
    <w:rsid w:val="004847FF"/>
    <w:rsid w:val="0049024F"/>
    <w:rsid w:val="004A6D64"/>
    <w:rsid w:val="004B24A7"/>
    <w:rsid w:val="004B28BA"/>
    <w:rsid w:val="004C755B"/>
    <w:rsid w:val="004E0374"/>
    <w:rsid w:val="004E0F12"/>
    <w:rsid w:val="0050529B"/>
    <w:rsid w:val="00544222"/>
    <w:rsid w:val="00554D1C"/>
    <w:rsid w:val="00566776"/>
    <w:rsid w:val="00571D8D"/>
    <w:rsid w:val="00577E15"/>
    <w:rsid w:val="00583871"/>
    <w:rsid w:val="005A00FA"/>
    <w:rsid w:val="005A1E40"/>
    <w:rsid w:val="005B084C"/>
    <w:rsid w:val="005F14DB"/>
    <w:rsid w:val="005F60D0"/>
    <w:rsid w:val="00602247"/>
    <w:rsid w:val="006401A2"/>
    <w:rsid w:val="0064464E"/>
    <w:rsid w:val="00656649"/>
    <w:rsid w:val="00671BBF"/>
    <w:rsid w:val="006728A8"/>
    <w:rsid w:val="006A5FFD"/>
    <w:rsid w:val="006B2651"/>
    <w:rsid w:val="006D033A"/>
    <w:rsid w:val="006D204D"/>
    <w:rsid w:val="006D2C4C"/>
    <w:rsid w:val="006F0522"/>
    <w:rsid w:val="00705B15"/>
    <w:rsid w:val="007377FE"/>
    <w:rsid w:val="007B3A32"/>
    <w:rsid w:val="007C6B66"/>
    <w:rsid w:val="007E7D01"/>
    <w:rsid w:val="00800E8E"/>
    <w:rsid w:val="00812205"/>
    <w:rsid w:val="00847CCB"/>
    <w:rsid w:val="00865C01"/>
    <w:rsid w:val="00875CA7"/>
    <w:rsid w:val="008B7D60"/>
    <w:rsid w:val="008D122E"/>
    <w:rsid w:val="00900B37"/>
    <w:rsid w:val="009075C0"/>
    <w:rsid w:val="00922CAE"/>
    <w:rsid w:val="00967F12"/>
    <w:rsid w:val="00975983"/>
    <w:rsid w:val="00997FF6"/>
    <w:rsid w:val="009C5B72"/>
    <w:rsid w:val="009E334B"/>
    <w:rsid w:val="00A01548"/>
    <w:rsid w:val="00A2355A"/>
    <w:rsid w:val="00A320D2"/>
    <w:rsid w:val="00A41ECB"/>
    <w:rsid w:val="00A45F1F"/>
    <w:rsid w:val="00A50C94"/>
    <w:rsid w:val="00A669F7"/>
    <w:rsid w:val="00AA10AD"/>
    <w:rsid w:val="00AB5314"/>
    <w:rsid w:val="00AB5E71"/>
    <w:rsid w:val="00B02668"/>
    <w:rsid w:val="00B36141"/>
    <w:rsid w:val="00B44DCF"/>
    <w:rsid w:val="00B7239B"/>
    <w:rsid w:val="00BA151B"/>
    <w:rsid w:val="00BD2C5C"/>
    <w:rsid w:val="00BD30EC"/>
    <w:rsid w:val="00BD36E6"/>
    <w:rsid w:val="00BE6870"/>
    <w:rsid w:val="00C30DC4"/>
    <w:rsid w:val="00C41E65"/>
    <w:rsid w:val="00C46599"/>
    <w:rsid w:val="00C53AE7"/>
    <w:rsid w:val="00C63A33"/>
    <w:rsid w:val="00C76B77"/>
    <w:rsid w:val="00C93081"/>
    <w:rsid w:val="00C96807"/>
    <w:rsid w:val="00C96E07"/>
    <w:rsid w:val="00CC16F0"/>
    <w:rsid w:val="00CC524B"/>
    <w:rsid w:val="00CF36D9"/>
    <w:rsid w:val="00CF7FF9"/>
    <w:rsid w:val="00D06BE9"/>
    <w:rsid w:val="00D1083E"/>
    <w:rsid w:val="00D265EF"/>
    <w:rsid w:val="00D26D42"/>
    <w:rsid w:val="00D35F79"/>
    <w:rsid w:val="00D44244"/>
    <w:rsid w:val="00D4456B"/>
    <w:rsid w:val="00D57ECB"/>
    <w:rsid w:val="00D60D63"/>
    <w:rsid w:val="00D8567A"/>
    <w:rsid w:val="00D85F2E"/>
    <w:rsid w:val="00D8664C"/>
    <w:rsid w:val="00D9126C"/>
    <w:rsid w:val="00DC708F"/>
    <w:rsid w:val="00DF00EF"/>
    <w:rsid w:val="00DF2B80"/>
    <w:rsid w:val="00DF4E6B"/>
    <w:rsid w:val="00E001FE"/>
    <w:rsid w:val="00E02561"/>
    <w:rsid w:val="00E035AB"/>
    <w:rsid w:val="00E478BE"/>
    <w:rsid w:val="00E52669"/>
    <w:rsid w:val="00E52F86"/>
    <w:rsid w:val="00E65AE1"/>
    <w:rsid w:val="00E74539"/>
    <w:rsid w:val="00E871E9"/>
    <w:rsid w:val="00E91146"/>
    <w:rsid w:val="00E92FD4"/>
    <w:rsid w:val="00EA2E78"/>
    <w:rsid w:val="00EB02B5"/>
    <w:rsid w:val="00EB2C87"/>
    <w:rsid w:val="00EC4789"/>
    <w:rsid w:val="00ED3723"/>
    <w:rsid w:val="00EF3ED5"/>
    <w:rsid w:val="00F222B5"/>
    <w:rsid w:val="00F25EB3"/>
    <w:rsid w:val="00F364A6"/>
    <w:rsid w:val="00F46075"/>
    <w:rsid w:val="00F7647F"/>
    <w:rsid w:val="00F958A4"/>
    <w:rsid w:val="00FF6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1007C"/>
    <w:rPr>
      <w:color w:val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Grafikeoznake" w:type="paragraph">
    <w:name w:val="List Bullet"/>
    <w:basedOn w:val="Normal"/>
    <w:rsid w:val="00B36141"/>
    <w:pPr>
      <w:numPr>
        <w:numId w:val="4"/>
      </w:numPr>
    </w:pPr>
    <w:rPr>
      <w:bCs/>
      <w:color w:val="auto"/>
      <w:sz w:val="24"/>
      <w:szCs w:val="24"/>
    </w:rPr>
  </w:style>
  <w:style w:styleId="Zaglavlje" w:type="paragraph">
    <w:name w:val="header"/>
    <w:basedOn w:val="Normal"/>
    <w:rsid w:val="003215C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5C0"/>
  </w:style>
  <w:style w:styleId="Podnoje" w:type="paragraph">
    <w:name w:val="footer"/>
    <w:basedOn w:val="Normal"/>
    <w:rsid w:val="003215C0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8384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37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372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372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372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372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St-364/2016</izvorni_sadrzaj>
    <derivirana_varijabla naziv="DomainObject.Predmet.OznakaBroj_1">St-364/2016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VICTRIX d.o.o. PULA</izvorni_sadrzaj>
    <derivirana_varijabla naziv="DomainObject.Predmet.ProtustrankaFormated_1">  VICTRIX d.o.o. PULA</derivirana_varijabla>
  </DomainObject.Predmet.ProtustrankaFormated>
  <DomainObject.Predmet.ProtustrankaFormatedOIB>
    <izvorni_sadrzaj>  VICTRIX d.o.o. PULA, OIB 69660769957</izvorni_sadrzaj>
    <derivirana_varijabla naziv="DomainObject.Predmet.ProtustrankaFormatedOIB_1">  VICTRIX d.o.o. PULA, OIB 69660769957</derivirana_varijabla>
  </DomainObject.Predmet.ProtustrankaFormatedOIB>
  <DomainObject.Predmet.ProtustrankaFormatedWithAdress>
    <izvorni_sadrzaj> VICTRIX d.o.o. PULA, Starih statuta 4, 52100 Pula</izvorni_sadrzaj>
    <derivirana_varijabla naziv="DomainObject.Predmet.ProtustrankaFormatedWithAdress_1"> VICTRIX d.o.o. PULA, Starih statuta 4, 52100 Pula</derivirana_varijabla>
  </DomainObject.Predmet.ProtustrankaFormatedWithAdress>
  <DomainObject.Predmet.ProtustrankaFormatedWithAdressOIB>
    <izvorni_sadrzaj> VICTRIX d.o.o. PULA, OIB 69660769957, Starih statuta 4, 52100 Pula</izvorni_sadrzaj>
    <derivirana_varijabla naziv="DomainObject.Predmet.ProtustrankaFormatedWithAdressOIB_1"> VICTRIX d.o.o. PULA, OIB 69660769957, Starih statuta 4, 52100 Pula</derivirana_varijabla>
  </DomainObject.Predmet.ProtustrankaFormatedWithAdressOIB>
  <DomainObject.Predmet.ProtustrankaWithAdress>
    <izvorni_sadrzaj>VICTRIX d.o.o. PULA Starih statuta 4, 52100 Pula</izvorni_sadrzaj>
    <derivirana_varijabla naziv="DomainObject.Predmet.ProtustrankaWithAdress_1">VICTRIX d.o.o. PULA Starih statuta 4, 52100 Pula</derivirana_varijabla>
  </DomainObject.Predmet.ProtustrankaWithAdress>
  <DomainObject.Predmet.ProtustrankaWithAdressOIB>
    <izvorni_sadrzaj>VICTRIX d.o.o. PULA, OIB 69660769957, Starih statuta 4, 52100 Pula</izvorni_sadrzaj>
    <derivirana_varijabla naziv="DomainObject.Predmet.ProtustrankaWithAdressOIB_1">VICTRIX d.o.o. PULA, OIB 69660769957, Starih statuta 4, 52100 Pula</derivirana_varijabla>
  </DomainObject.Predmet.ProtustrankaWithAdressOIB>
  <DomainObject.Predmet.ProtustrankaNazivFormated>
    <izvorni_sadrzaj>VICTRIX d.o.o. PULA</izvorni_sadrzaj>
    <derivirana_varijabla naziv="DomainObject.Predmet.ProtustrankaNazivFormated_1">VICTRIX d.o.o. PULA</derivirana_varijabla>
  </DomainObject.Predmet.ProtustrankaNazivFormated>
  <DomainObject.Predmet.ProtustrankaNazivFormatedOIB>
    <izvorni_sadrzaj>VICTRIX d.o.o. PULA, OIB 69660769957</izvorni_sadrzaj>
    <derivirana_varijabla naziv="DomainObject.Predmet.ProtustrankaNazivFormatedOIB_1">VICTRIX d.o.o. PULA, OIB 69660769957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1066768.29</izvorni_sadrzaj>
    <derivirana_varijabla naziv="DomainObject.Predmet.TrenutnaVrijednost_1">1066768.29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VICTRIX d.o.o. PULA</item>
    </izvorni_sadrzaj>
    <derivirana_varijabla naziv="DomainObject.Predmet.ProtuStrankaListFormated_1">
      <item>VICTRIX d.o.o. PULA</item>
    </derivirana_varijabla>
  </DomainObject.Predmet.ProtuStrankaListFormated>
  <DomainObject.Predmet.ProtuStrankaListFormatedOIB>
    <izvorni_sadrzaj>
      <item>VICTRIX d.o.o. PULA, OIB 69660769957</item>
    </izvorni_sadrzaj>
    <derivirana_varijabla naziv="DomainObject.Predmet.ProtuStrankaListFormatedOIB_1">
      <item>VICTRIX d.o.o. PULA, OIB 69660769957</item>
    </derivirana_varijabla>
  </DomainObject.Predmet.ProtuStrankaListFormatedOIB>
  <DomainObject.Predmet.ProtuStrankaListFormatedWithAdress>
    <izvorni_sadrzaj>
      <item>VICTRIX d.o.o. PULA, Starih statuta 4, 52100 Pula</item>
    </izvorni_sadrzaj>
    <derivirana_varijabla naziv="DomainObject.Predmet.ProtuStrankaListFormatedWithAdress_1">
      <item>VICTRIX d.o.o. PULA, Starih statuta 4, 52100 Pula</item>
    </derivirana_varijabla>
  </DomainObject.Predmet.ProtuStrankaListFormatedWithAdress>
  <DomainObject.Predmet.ProtuStrankaListFormatedWithAdressOIB>
    <izvorni_sadrzaj>
      <item>VICTRIX d.o.o. PULA, OIB 69660769957, Starih statuta 4, 52100 Pula</item>
    </izvorni_sadrzaj>
    <derivirana_varijabla naziv="DomainObject.Predmet.ProtuStrankaListFormatedWithAdressOIB_1">
      <item>VICTRIX d.o.o. PULA, OIB 69660769957, Starih statuta 4, 52100 Pula</item>
    </derivirana_varijabla>
  </DomainObject.Predmet.ProtuStrankaListFormatedWithAdressOIB>
  <DomainObject.Predmet.ProtuStrankaListNazivFormated>
    <izvorni_sadrzaj>
      <item>VICTRIX d.o.o. PULA</item>
    </izvorni_sadrzaj>
    <derivirana_varijabla naziv="DomainObject.Predmet.ProtuStrankaListNazivFormated_1">
      <item>VICTRIX d.o.o. PULA</item>
    </derivirana_varijabla>
  </DomainObject.Predmet.ProtuStrankaListNazivFormated>
  <DomainObject.Predmet.ProtuStrankaListNazivFormatedOIB>
    <izvorni_sadrzaj>
      <item>VICTRIX d.o.o. PULA, OIB 69660769957</item>
    </izvorni_sadrzaj>
    <derivirana_varijabla naziv="DomainObject.Predmet.ProtuStrankaListNazivFormatedOIB_1">
      <item>VICTRIX d.o.o. PULA, OIB 69660769957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PULA, Rovinjska 2a, 52100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PULA, Rovinjska 2a, 52100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PULA, Rovinjska 2a, 52100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PULA, Rovinjska 2a, 52100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VICTRIX d.o.o. PULA</izvorni_sadrzaj>
    <derivirana_varijabla naziv="DomainObject.Predmet.ProtustrankaIDrugi_1">VICTRIX d.o.o. PULA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VICTRIX d.o.o. PULA, OIB 69660769957, Starih statuta 4, 52100 Pula</izvorni_sadrzaj>
    <derivirana_varijabla naziv="DomainObject.Predmet.ProtustrankaIDrugiAdressOIB_1">VICTRIX d.o.o. PULA, OIB 69660769957, Starih statuta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VICTRIX d.o.o. PULA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VICTRIX d.o.o. PULA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VICTRIX d.o.o. PULA, OIB 69660769957, Starih statuta 4,52100 Pula</item>
      <item>REPUBLIKA HRVATSKA, Ministarstvo financija, Porezna uprava, Područni ured Istra, Primorje, Gorski Kotar  i Lika, OIB 52634238587</item>
      <item>ŽDO PULA, Rovinjska 2a,52100 Pula</item>
    </izvorni_sadrzaj>
    <derivirana_varijabla naziv="DomainObject.Predmet.SudioniciListAdressOIB_1">
      <item>VICTRIX d.o.o. PULA, OIB 69660769957, Starih statuta 4,52100 Pula</item>
      <item>REPUBLIKA HRVATSKA, Ministarstvo financija, Porezna uprava, Područni ured Istra, Primorje, Gorski Kotar  i Lika, OIB 52634238587</item>
      <item>ŽDO PULA, Rovinjska 2a,52100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69660769957</item>
      <item>, OIB 52634238587</item>
      <item>, OIB null</item>
    </izvorni_sadrzaj>
    <derivirana_varijabla naziv="DomainObject.Predmet.SudioniciListNazivOIB_1">
      <item>, OIB 69660769957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320</properties:Words>
  <properties:Characters>1618</properties:Characters>
  <properties:Lines>53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                                                                 </vt:lpstr>
    </vt:vector>
  </properties:TitlesOfParts>
  <properties:LinksUpToDate>false</properties:LinksUpToDate>
  <properties:CharactersWithSpaces>1987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2017-12-05T07:58:00Z</dcterms:created>
  <dc:creator>msimicic</dc:creator>
  <cp:lastModifiedBy>Sanja Lakošeljac</cp:lastModifiedBy>
  <cp:lastPrinted>2011-05-05T12:44:00Z</cp:lastPrinted>
  <dcterms:modified xmlns:xsi="http://www.w3.org/2001/XMLSchema-instance" xsi:type="dcterms:W3CDTF">2017-12-05T11:19:00Z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