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c9e1" w14:paraId="986c9e1" w:rsidRDefault="00D2531B" w:rsidP="00D2531B" w:rsidR="00D2531B" w:rsidRPr="00091A4A">
      <w:pPr>
        <w15:collapsed w:val="false"/>
        <w:rPr>
          <w:rFonts w:hAnsi="Times New Roman" w:ascii="Times New Roman"/>
          <w:szCs w:val="24"/>
        </w:rPr>
      </w:pPr>
      <w:bookmarkStart w:name="_GoBack" w:id="0"/>
      <w:bookmarkEnd w:id="0"/>
      <w:r w:rsidRPr="00091A4A">
        <w:rPr>
          <w:rFonts w:hAnsi="Times New Roman" w:ascii="Times New Roman"/>
          <w:szCs w:val="24"/>
        </w:rPr>
        <w:t xml:space="preserve">    </w:t>
      </w:r>
    </w:p>
    <w:p w:rsidRDefault="008C4AF2" w:rsidP="00D2531B" w:rsidR="00D2531B" w:rsidRPr="00091A4A">
      <w:pPr>
        <w:rPr>
          <w:rFonts w:hAnsi="Times New Roman" w:ascii="Times New Roman"/>
          <w:szCs w:val="24"/>
        </w:rPr>
      </w:pPr>
      <w:r>
        <w:rPr>
          <w:rFonts w:hAnsi="Times New Roman" w:ascii="Times New Roman"/>
          <w:szCs w:val="24"/>
        </w:rPr>
        <w:t xml:space="preserve">         </w:t>
      </w:r>
      <w:r w:rsidR="00180360">
        <w:rPr>
          <w:rFonts w:hAnsi="Times New Roman" w:ascii="Times New Roman"/>
          <w:szCs w:val="24"/>
        </w:rPr>
        <w:t xml:space="preserve">    </w:t>
      </w:r>
      <w:r>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80360" w:rsidP="00D2531B" w:rsidR="00180360">
      <w:pPr>
        <w:rPr>
          <w:rFonts w:hAnsi="Times New Roman" w:ascii="Times New Roman"/>
          <w:szCs w:val="24"/>
        </w:rPr>
      </w:pPr>
      <w:r>
        <w:rPr>
          <w:rFonts w:hAnsi="Times New Roman" w:ascii="Times New Roman"/>
          <w:szCs w:val="24"/>
        </w:rPr>
        <w:t xml:space="preserve">        </w:t>
      </w:r>
      <w:r w:rsidR="00D2531B" w:rsidRPr="00091A4A">
        <w:rPr>
          <w:rFonts w:hAnsi="Times New Roman" w:ascii="Times New Roman"/>
          <w:szCs w:val="24"/>
        </w:rPr>
        <w:t xml:space="preserve"> Republika Hrvatska</w:t>
      </w:r>
    </w:p>
    <w:p w:rsidRDefault="00D2531B" w:rsidP="00D2531B" w:rsidR="00D2531B" w:rsidRPr="00091A4A">
      <w:pPr>
        <w:rPr>
          <w:rFonts w:hAnsi="Times New Roman" w:ascii="Times New Roman"/>
          <w:szCs w:val="24"/>
        </w:rPr>
      </w:pPr>
      <w:r w:rsidRPr="00091A4A">
        <w:rPr>
          <w:rFonts w:hAnsi="Times New Roman" w:ascii="Times New Roman"/>
          <w:szCs w:val="24"/>
        </w:rPr>
        <w:t>TRGOVAČKI SUD U ZAGREBU</w:t>
      </w:r>
    </w:p>
    <w:p w:rsidRDefault="00D2531B" w:rsidP="00D2531B" w:rsidR="00D2531B" w:rsidRPr="00091A4A">
      <w:pPr>
        <w:rPr>
          <w:rFonts w:hAnsi="Times New Roman" w:ascii="Times New Roman"/>
          <w:szCs w:val="24"/>
        </w:rPr>
      </w:pPr>
      <w:r w:rsidRPr="00091A4A">
        <w:rPr>
          <w:rFonts w:hAnsi="Times New Roman" w:ascii="Times New Roman"/>
          <w:szCs w:val="24"/>
        </w:rPr>
        <w:t xml:space="preserve">         Zagreb, Amruševa 2/II</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jc w:val="right"/>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20 St-</w:t>
      </w:r>
      <w:r w:rsidR="00DE1E44">
        <w:rPr>
          <w:rFonts w:hAnsi="Times New Roman" w:ascii="Times New Roman"/>
          <w:szCs w:val="24"/>
        </w:rPr>
        <w:t>66</w:t>
      </w:r>
      <w:r w:rsidR="008C4AF2">
        <w:rPr>
          <w:rFonts w:hAnsi="Times New Roman" w:ascii="Times New Roman"/>
          <w:szCs w:val="24"/>
        </w:rPr>
        <w:t>5/13</w:t>
      </w:r>
      <w:r w:rsidR="00F17CF5">
        <w:rPr>
          <w:rFonts w:hAnsi="Times New Roman" w:ascii="Times New Roman"/>
          <w:szCs w:val="24"/>
        </w:rPr>
        <w:t>-39</w:t>
      </w:r>
    </w:p>
    <w:p w:rsidRDefault="00D2531B" w:rsidP="00D2531B" w:rsidR="00D2531B" w:rsidRPr="00091A4A">
      <w:pPr>
        <w:jc w:val="right"/>
        <w:rPr>
          <w:rFonts w:hAnsi="Times New Roman" w:ascii="Times New Roman"/>
          <w:szCs w:val="24"/>
        </w:rPr>
      </w:pPr>
    </w:p>
    <w:p w:rsidRDefault="001F20EF" w:rsidP="00DE1E44" w:rsidR="001F20EF">
      <w:pPr>
        <w:jc w:val="center"/>
        <w:rPr>
          <w:rFonts w:hAnsi="Times New Roman" w:ascii="Times New Roman"/>
          <w:szCs w:val="24"/>
        </w:rPr>
      </w:pPr>
      <w:r>
        <w:rPr>
          <w:rFonts w:hAnsi="Times New Roman" w:ascii="Times New Roman"/>
          <w:szCs w:val="24"/>
        </w:rPr>
        <w:t>R E P U B L I K E  H R V A T S K E</w:t>
      </w:r>
    </w:p>
    <w:p w:rsidRDefault="00091A4A" w:rsidP="00091A4A" w:rsidR="00091A4A" w:rsidRPr="00091A4A">
      <w:pPr>
        <w:rPr>
          <w:rFonts w:hAnsi="Times New Roman" w:ascii="Times New Roman"/>
          <w:b/>
          <w:bCs/>
          <w:szCs w:val="24"/>
        </w:rPr>
      </w:pPr>
    </w:p>
    <w:p w:rsidRDefault="00091A4A" w:rsidP="00091A4A" w:rsidR="00091A4A" w:rsidRPr="00091A4A">
      <w:pPr>
        <w:rPr>
          <w:rFonts w:hAnsi="Times New Roman" w:ascii="Times New Roman"/>
          <w:bCs/>
          <w:szCs w:val="24"/>
        </w:rPr>
      </w:pP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
          <w:bCs/>
          <w:szCs w:val="24"/>
        </w:rPr>
        <w:tab/>
      </w:r>
      <w:r w:rsidRPr="00091A4A">
        <w:rPr>
          <w:rFonts w:hAnsi="Times New Roman" w:ascii="Times New Roman"/>
          <w:bCs/>
          <w:szCs w:val="24"/>
        </w:rPr>
        <w:t>R J E Š E N J E</w:t>
      </w:r>
    </w:p>
    <w:p w:rsidRDefault="00091A4A" w:rsidP="00091A4A" w:rsidR="00091A4A" w:rsidRPr="00091A4A">
      <w:pPr>
        <w:rPr>
          <w:rFonts w:hAnsi="Times New Roman" w:ascii="Times New Roman"/>
          <w:b/>
          <w:bCs/>
          <w:szCs w:val="24"/>
        </w:rPr>
      </w:pPr>
    </w:p>
    <w:p w:rsidRDefault="00091A4A" w:rsidP="00091A4A" w:rsidR="00D2531B" w:rsidRPr="007751C5">
      <w:pPr>
        <w:pStyle w:val="Tijeloteksta"/>
        <w:rPr>
          <w:szCs w:val="24"/>
        </w:rPr>
      </w:pPr>
      <w:r w:rsidRPr="00091A4A">
        <w:rPr>
          <w:bCs/>
          <w:szCs w:val="24"/>
        </w:rPr>
        <w:tab/>
      </w:r>
      <w:r w:rsidRPr="007751C5">
        <w:rPr>
          <w:szCs w:val="24"/>
        </w:rPr>
        <w:t>Trgovački sud u Zagrebu,</w:t>
      </w:r>
      <w:r w:rsidR="00D2531B" w:rsidRPr="007751C5">
        <w:rPr>
          <w:szCs w:val="24"/>
        </w:rPr>
        <w:t xml:space="preserve"> po sucu pojedincu Luciji Butigan, u steča</w:t>
      </w:r>
      <w:r w:rsidR="00363867" w:rsidRPr="007751C5">
        <w:rPr>
          <w:szCs w:val="24"/>
        </w:rPr>
        <w:t>jnom postupku</w:t>
      </w:r>
      <w:r w:rsidR="00D2531B" w:rsidRPr="007751C5">
        <w:rPr>
          <w:szCs w:val="24"/>
        </w:rPr>
        <w:t xml:space="preserve"> </w:t>
      </w:r>
      <w:r w:rsidR="00363867" w:rsidRPr="007751C5">
        <w:rPr>
          <w:szCs w:val="24"/>
        </w:rPr>
        <w:t xml:space="preserve">postupajući po prijedlogu Financijske agencije Zagreb, Zagreb, Vrtni put 3, u stečajnom postupku nad </w:t>
      </w:r>
      <w:r w:rsidR="007426CF" w:rsidRPr="007751C5">
        <w:rPr>
          <w:szCs w:val="24"/>
        </w:rPr>
        <w:t xml:space="preserve">stečajnim dužnikom </w:t>
      </w:r>
      <w:r w:rsidR="008C4AF2">
        <w:rPr>
          <w:szCs w:val="24"/>
        </w:rPr>
        <w:t>BJELOLASICA TURIZAM d.o.o. za ugostiteljstvo, trgovinu i usluge, putnička agencija, Zagreb, Savska 141, MBS: 020037843, OIB: 08565030376</w:t>
      </w:r>
      <w:r w:rsidR="007426CF" w:rsidRPr="007751C5">
        <w:rPr>
          <w:szCs w:val="24"/>
        </w:rPr>
        <w:t xml:space="preserve">, </w:t>
      </w:r>
      <w:r w:rsidR="008D22E5" w:rsidRPr="007751C5">
        <w:rPr>
          <w:szCs w:val="24"/>
        </w:rPr>
        <w:t xml:space="preserve"> dana </w:t>
      </w:r>
      <w:r w:rsidR="008C4AF2">
        <w:rPr>
          <w:szCs w:val="24"/>
        </w:rPr>
        <w:t>23. srpnja</w:t>
      </w:r>
      <w:r w:rsidR="008D22E5" w:rsidRPr="007751C5">
        <w:rPr>
          <w:szCs w:val="24"/>
        </w:rPr>
        <w:t xml:space="preserve"> 2015.g.</w:t>
      </w:r>
    </w:p>
    <w:p w:rsidRDefault="00D2531B" w:rsidP="00D2531B" w:rsidR="00D2531B" w:rsidRPr="007751C5">
      <w:pPr>
        <w:pStyle w:val="Tijeloteksta"/>
        <w:rPr>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r i j e š i o     j e</w:t>
      </w:r>
    </w:p>
    <w:p w:rsidRDefault="00D2531B" w:rsidP="00D2531B" w:rsidR="00D2531B" w:rsidRPr="00363867">
      <w:pPr>
        <w:jc w:val="both"/>
        <w:rPr>
          <w:rFonts w:hAnsi="Times New Roman" w:ascii="Times New Roman"/>
          <w:szCs w:val="24"/>
        </w:rPr>
      </w:pPr>
    </w:p>
    <w:p w:rsidRDefault="00D2531B" w:rsidP="008C4AF2" w:rsidR="007426CF">
      <w:pPr>
        <w:numPr>
          <w:ilvl w:val="0"/>
          <w:numId w:val="23"/>
        </w:numPr>
        <w:jc w:val="both"/>
        <w:rPr>
          <w:rFonts w:hAnsi="Times New Roman" w:ascii="Times New Roman"/>
          <w:szCs w:val="24"/>
        </w:rPr>
      </w:pPr>
      <w:r w:rsidRPr="007751C5">
        <w:rPr>
          <w:rFonts w:hAnsi="Times New Roman" w:ascii="Times New Roman"/>
          <w:szCs w:val="24"/>
        </w:rPr>
        <w:t xml:space="preserve">Otvara se stečajni postupak </w:t>
      </w:r>
      <w:r w:rsidR="00363867" w:rsidRPr="007751C5">
        <w:rPr>
          <w:rFonts w:hAnsi="Times New Roman" w:ascii="Times New Roman"/>
          <w:szCs w:val="24"/>
        </w:rPr>
        <w:t xml:space="preserve">nad </w:t>
      </w:r>
      <w:r w:rsidR="00D826AC">
        <w:rPr>
          <w:rFonts w:hAnsi="Times New Roman" w:ascii="Times New Roman"/>
          <w:szCs w:val="24"/>
        </w:rPr>
        <w:t>stečajnim</w:t>
      </w:r>
      <w:r w:rsidR="007426CF" w:rsidRPr="007751C5">
        <w:rPr>
          <w:rFonts w:hAnsi="Times New Roman" w:ascii="Times New Roman"/>
          <w:szCs w:val="24"/>
        </w:rPr>
        <w:t xml:space="preserve"> </w:t>
      </w:r>
      <w:r w:rsidR="00363867" w:rsidRPr="007751C5">
        <w:rPr>
          <w:rFonts w:hAnsi="Times New Roman" w:ascii="Times New Roman"/>
          <w:szCs w:val="24"/>
        </w:rPr>
        <w:t>dužnik</w:t>
      </w:r>
      <w:r w:rsidR="00D826AC">
        <w:rPr>
          <w:rFonts w:hAnsi="Times New Roman" w:ascii="Times New Roman"/>
          <w:szCs w:val="24"/>
        </w:rPr>
        <w:t>om</w:t>
      </w:r>
      <w:r w:rsidR="00363867" w:rsidRPr="007751C5">
        <w:rPr>
          <w:rFonts w:hAnsi="Times New Roman" w:ascii="Times New Roman"/>
          <w:szCs w:val="24"/>
        </w:rPr>
        <w:t xml:space="preserve"> </w:t>
      </w:r>
      <w:r w:rsidR="008C4AF2" w:rsidRPr="008C4AF2">
        <w:rPr>
          <w:rFonts w:hAnsi="Times New Roman" w:ascii="Times New Roman"/>
          <w:szCs w:val="24"/>
        </w:rPr>
        <w:t>BJELOLASICA TURIZAM d.o.o. za ugostiteljstvo, trgovinu i usluge, putnička agencija, Zagreb, Savska 141, MBS: 020037843, OIB: 08565030376</w:t>
      </w:r>
      <w:r w:rsidR="00D826AC">
        <w:rPr>
          <w:rFonts w:hAnsi="Times New Roman" w:ascii="Times New Roman"/>
          <w:szCs w:val="24"/>
        </w:rPr>
        <w:t>.</w:t>
      </w:r>
    </w:p>
    <w:p w:rsidRDefault="007751C5" w:rsidP="00952872" w:rsidR="007751C5" w:rsidRPr="007751C5">
      <w:pPr>
        <w:ind w:left="720"/>
        <w:jc w:val="both"/>
        <w:rPr>
          <w:rFonts w:hAnsi="Times New Roman" w:ascii="Times New Roman"/>
          <w:szCs w:val="24"/>
        </w:rPr>
      </w:pPr>
    </w:p>
    <w:p w:rsidRDefault="00363867" w:rsidP="00D826AC" w:rsidR="00D2531B">
      <w:pPr>
        <w:numPr>
          <w:ilvl w:val="0"/>
          <w:numId w:val="23"/>
        </w:numPr>
        <w:jc w:val="both"/>
        <w:rPr>
          <w:rFonts w:hAnsi="Times New Roman" w:ascii="Times New Roman"/>
          <w:szCs w:val="24"/>
        </w:rPr>
      </w:pPr>
      <w:r w:rsidRPr="00363867">
        <w:rPr>
          <w:rFonts w:hAnsi="Times New Roman" w:ascii="Times New Roman"/>
          <w:szCs w:val="24"/>
        </w:rPr>
        <w:t xml:space="preserve">Za stečajnu upraviteljicu imenuje se </w:t>
      </w:r>
      <w:r w:rsidR="008C4AF2">
        <w:rPr>
          <w:rFonts w:hAnsi="Times New Roman" w:ascii="Times New Roman"/>
          <w:szCs w:val="24"/>
        </w:rPr>
        <w:t>Rajka Jagmarević</w:t>
      </w:r>
      <w:r w:rsidR="00D826AC" w:rsidRPr="00D826AC">
        <w:rPr>
          <w:rFonts w:hAnsi="Times New Roman" w:ascii="Times New Roman"/>
          <w:szCs w:val="24"/>
        </w:rPr>
        <w:t xml:space="preserve">, odvjetnica iz Zagreba, </w:t>
      </w:r>
      <w:r w:rsidR="008C4AF2">
        <w:rPr>
          <w:rFonts w:hAnsi="Times New Roman" w:ascii="Times New Roman"/>
          <w:szCs w:val="24"/>
        </w:rPr>
        <w:t>Jurje Dalmatinca 7, OIB 54873974132.</w:t>
      </w:r>
    </w:p>
    <w:p w:rsidRDefault="00363867" w:rsidP="00363867" w:rsidR="00363867">
      <w:pPr>
        <w:pStyle w:val="Odlomakpopisa"/>
        <w:rPr>
          <w:rFonts w:hAnsi="Times New Roman" w:ascii="Times New Roman"/>
          <w:szCs w:val="24"/>
        </w:rPr>
      </w:pPr>
    </w:p>
    <w:p w:rsidRDefault="00D2531B" w:rsidP="008C4AF2" w:rsidR="009150E4">
      <w:pPr>
        <w:numPr>
          <w:ilvl w:val="0"/>
          <w:numId w:val="23"/>
        </w:numPr>
        <w:jc w:val="both"/>
        <w:rPr>
          <w:rFonts w:hAnsi="Times New Roman" w:ascii="Times New Roman"/>
          <w:szCs w:val="24"/>
        </w:rPr>
      </w:pPr>
      <w:r w:rsidRPr="007751C5">
        <w:rPr>
          <w:rFonts w:hAnsi="Times New Roman" w:ascii="Times New Roman"/>
          <w:szCs w:val="24"/>
        </w:rPr>
        <w:t xml:space="preserve">Zaključuje se stečajni postupak nad </w:t>
      </w:r>
      <w:r w:rsidR="007426CF" w:rsidRPr="007751C5">
        <w:rPr>
          <w:rFonts w:hAnsi="Times New Roman" w:ascii="Times New Roman"/>
          <w:szCs w:val="24"/>
        </w:rPr>
        <w:t>stečajnim</w:t>
      </w:r>
      <w:r w:rsidR="000329BF" w:rsidRPr="007751C5">
        <w:rPr>
          <w:rFonts w:hAnsi="Times New Roman" w:ascii="Times New Roman"/>
          <w:szCs w:val="24"/>
        </w:rPr>
        <w:t xml:space="preserve"> dužnikom </w:t>
      </w:r>
      <w:r w:rsidR="008C4AF2" w:rsidRPr="008C4AF2">
        <w:rPr>
          <w:rFonts w:hAnsi="Times New Roman" w:ascii="Times New Roman"/>
          <w:szCs w:val="24"/>
        </w:rPr>
        <w:t>BJELOLASICA TURIZAM d.o.o. za ugostiteljstvo, trgovinu i usluge, putnička agencija, Zagreb, Savska 141, MBS: 020037843, OIB: 08565030376</w:t>
      </w:r>
      <w:r w:rsidR="007751C5">
        <w:rPr>
          <w:rFonts w:hAnsi="Times New Roman" w:ascii="Times New Roman"/>
          <w:szCs w:val="24"/>
        </w:rPr>
        <w:t>.</w:t>
      </w:r>
    </w:p>
    <w:p w:rsidRDefault="007751C5" w:rsidP="00952872" w:rsidR="007751C5" w:rsidRPr="007751C5">
      <w:pPr>
        <w:ind w:left="720"/>
        <w:jc w:val="both"/>
        <w:rPr>
          <w:rFonts w:hAnsi="Times New Roman" w:ascii="Times New Roman"/>
          <w:szCs w:val="24"/>
        </w:rPr>
      </w:pPr>
    </w:p>
    <w:p w:rsidRDefault="00D2531B" w:rsidP="00D2531B" w:rsidR="00D2531B" w:rsidRPr="00091A4A">
      <w:pPr>
        <w:numPr>
          <w:ilvl w:val="0"/>
          <w:numId w:val="23"/>
        </w:numPr>
        <w:jc w:val="both"/>
        <w:rPr>
          <w:rFonts w:hAnsi="Times New Roman" w:ascii="Times New Roman"/>
          <w:szCs w:val="24"/>
        </w:rPr>
      </w:pPr>
      <w:r w:rsidRPr="00091A4A">
        <w:rPr>
          <w:rFonts w:hAnsi="Times New Roman" w:ascii="Times New Roman"/>
          <w:szCs w:val="24"/>
        </w:rPr>
        <w:t>Ovo Rješenje objavit će se u Narodnim novinama, te dostaviti sudskom registru ovog suda radi brisanja dužnika iz sudskog registra.</w:t>
      </w:r>
    </w:p>
    <w:p w:rsidRDefault="00D2531B" w:rsidP="00D2531B" w:rsidR="00D2531B" w:rsidRPr="00091A4A">
      <w:pPr>
        <w:jc w:val="both"/>
        <w:rPr>
          <w:rFonts w:hAnsi="Times New Roman" w:ascii="Times New Roman"/>
          <w:szCs w:val="24"/>
        </w:rPr>
      </w:pPr>
    </w:p>
    <w:p w:rsidRDefault="00D2531B" w:rsidP="00D2531B" w:rsidR="00D2531B" w:rsidRPr="00091A4A">
      <w:pPr>
        <w:jc w:val="center"/>
        <w:rPr>
          <w:rFonts w:hAnsi="Times New Roman" w:ascii="Times New Roman"/>
          <w:szCs w:val="24"/>
        </w:rPr>
      </w:pPr>
      <w:r w:rsidRPr="00091A4A">
        <w:rPr>
          <w:rFonts w:hAnsi="Times New Roman" w:ascii="Times New Roman"/>
          <w:szCs w:val="24"/>
        </w:rPr>
        <w:t>Obrazloženje</w:t>
      </w:r>
    </w:p>
    <w:p w:rsidRDefault="00D2531B" w:rsidP="00D2531B" w:rsidR="00D2531B" w:rsidRPr="00091A4A">
      <w:pPr>
        <w:jc w:val="both"/>
        <w:rPr>
          <w:rFonts w:hAnsi="Times New Roman" w:ascii="Times New Roman"/>
          <w:bCs/>
          <w:szCs w:val="24"/>
        </w:rPr>
      </w:pPr>
    </w:p>
    <w:p w:rsidRDefault="008C4AF2" w:rsidP="008C4AF2" w:rsidR="008C4AF2">
      <w:pPr>
        <w:ind w:firstLine="709"/>
        <w:jc w:val="both"/>
        <w:rPr>
          <w:rFonts w:hAnsi="Times New Roman" w:ascii="Times New Roman"/>
          <w:szCs w:val="24"/>
        </w:rPr>
      </w:pPr>
      <w:r w:rsidRPr="00EB70D2">
        <w:rPr>
          <w:rFonts w:hAnsi="Times New Roman" w:ascii="Times New Roman"/>
          <w:szCs w:val="24"/>
        </w:rPr>
        <w:t>Financijska agencija, Regionalni centar Zagreb, podnijela je ovom sudu dana 2. travnja 2013. prijedlog za otvaranje stečajnog postupka nad dužnikom BJELOLASICA TURIZAM d.o.o. za ugostiteljstvo, trgovinu i usluge, putnička agencija, Zagreb, Savska 141, MBS: 020037843, OIB: 08565030376.</w:t>
      </w:r>
    </w:p>
    <w:p w:rsidRDefault="008C4AF2" w:rsidP="008C4AF2" w:rsidR="008C4AF2" w:rsidRPr="00EB70D2">
      <w:pPr>
        <w:ind w:firstLine="709"/>
        <w:jc w:val="both"/>
        <w:rPr>
          <w:rFonts w:hAnsi="Times New Roman" w:ascii="Times New Roman"/>
          <w:szCs w:val="24"/>
        </w:rPr>
      </w:pPr>
    </w:p>
    <w:p w:rsidRDefault="008C4AF2" w:rsidP="008C4AF2" w:rsidR="008C4AF2">
      <w:pPr>
        <w:ind w:firstLine="709"/>
        <w:jc w:val="both"/>
        <w:rPr>
          <w:rFonts w:hAnsi="Times New Roman" w:ascii="Times New Roman"/>
          <w:szCs w:val="24"/>
        </w:rPr>
      </w:pPr>
      <w:r w:rsidRPr="00EB70D2">
        <w:rPr>
          <w:rFonts w:hAnsi="Times New Roman" w:ascii="Times New Roman"/>
          <w:szCs w:val="24"/>
        </w:rPr>
        <w:t xml:space="preserve">Prijedlog je podnesen temeljem odredbe članka 49. stavak 2. Zakona o financijskom poslovanju i predstečajnoj nagodbi (Narodne novine br. 108/12 i 144/12, dalje ZFPN) obzirom je pravomoćnom odlukom od </w:t>
      </w:r>
      <w:r>
        <w:rPr>
          <w:rFonts w:hAnsi="Times New Roman" w:ascii="Times New Roman"/>
          <w:szCs w:val="24"/>
        </w:rPr>
        <w:t>13. ožujka</w:t>
      </w:r>
      <w:r w:rsidRPr="00EB70D2">
        <w:rPr>
          <w:rFonts w:hAnsi="Times New Roman" w:ascii="Times New Roman"/>
          <w:szCs w:val="24"/>
        </w:rPr>
        <w:t xml:space="preserve"> 2013. poslovni broj ur. br. 04-06-13-</w:t>
      </w:r>
      <w:r>
        <w:rPr>
          <w:rFonts w:hAnsi="Times New Roman" w:ascii="Times New Roman"/>
          <w:szCs w:val="24"/>
        </w:rPr>
        <w:t>685-14</w:t>
      </w:r>
      <w:r w:rsidRPr="00EB70D2">
        <w:rPr>
          <w:rFonts w:hAnsi="Times New Roman" w:ascii="Times New Roman"/>
          <w:szCs w:val="24"/>
        </w:rPr>
        <w:t xml:space="preserve"> nagodbeno vijeće odbacilo prijedlog ovdje dužnika za otvaranje postupka predstečajne nagodbe. </w:t>
      </w:r>
    </w:p>
    <w:p w:rsidRDefault="008C4AF2" w:rsidP="008C4AF2" w:rsidR="008C4AF2" w:rsidRPr="00EB70D2">
      <w:pPr>
        <w:ind w:firstLine="709"/>
        <w:jc w:val="both"/>
        <w:rPr>
          <w:rFonts w:hAnsi="Times New Roman" w:ascii="Times New Roman"/>
          <w:szCs w:val="24"/>
        </w:rPr>
      </w:pPr>
    </w:p>
    <w:p w:rsidRDefault="008C4AF2" w:rsidP="008C4AF2" w:rsidR="008C4AF2">
      <w:pPr>
        <w:ind w:firstLine="709"/>
        <w:jc w:val="both"/>
        <w:rPr>
          <w:rFonts w:hAnsi="Times New Roman" w:ascii="Times New Roman"/>
          <w:szCs w:val="24"/>
        </w:rPr>
      </w:pPr>
      <w:r w:rsidRPr="00EB70D2">
        <w:rPr>
          <w:rFonts w:hAnsi="Times New Roman" w:ascii="Times New Roman"/>
          <w:szCs w:val="24"/>
        </w:rPr>
        <w:lastRenderedPageBreak/>
        <w:t xml:space="preserve">Financija agencije je uz prijedlog za otvaranje stečajnog postupka nad dužnikom dostavila: potvrdu Financijske agencije od </w:t>
      </w:r>
      <w:r>
        <w:rPr>
          <w:rFonts w:hAnsi="Times New Roman" w:ascii="Times New Roman"/>
          <w:szCs w:val="24"/>
        </w:rPr>
        <w:t>13. ožujka 2013</w:t>
      </w:r>
      <w:r w:rsidRPr="00EB70D2">
        <w:rPr>
          <w:rFonts w:hAnsi="Times New Roman" w:ascii="Times New Roman"/>
          <w:szCs w:val="24"/>
        </w:rPr>
        <w:t xml:space="preserve">., rješenje o odbacivanju prijedloga za otvaranje postupka predstečajne nagodbe od  </w:t>
      </w:r>
      <w:r>
        <w:rPr>
          <w:rFonts w:hAnsi="Times New Roman" w:ascii="Times New Roman"/>
          <w:szCs w:val="24"/>
        </w:rPr>
        <w:t xml:space="preserve">13. ožujka </w:t>
      </w:r>
      <w:r w:rsidRPr="00EB70D2">
        <w:rPr>
          <w:rFonts w:hAnsi="Times New Roman" w:ascii="Times New Roman"/>
          <w:szCs w:val="24"/>
        </w:rPr>
        <w:t xml:space="preserve">2013., zatim </w:t>
      </w:r>
      <w:smartTag w:element="PersonName" w:uri="urn:schemas-microsoft-com:office:smarttags">
        <w:r w:rsidRPr="00EB70D2">
          <w:rPr>
            <w:rFonts w:hAnsi="Times New Roman" w:ascii="Times New Roman"/>
            <w:szCs w:val="24"/>
          </w:rPr>
          <w:t>spis</w:t>
        </w:r>
      </w:smartTag>
      <w:r w:rsidRPr="00EB70D2">
        <w:rPr>
          <w:rFonts w:hAnsi="Times New Roman" w:ascii="Times New Roman"/>
          <w:szCs w:val="24"/>
        </w:rPr>
        <w:t xml:space="preserve"> predstečajne nagodbe. </w:t>
      </w:r>
    </w:p>
    <w:p w:rsidRDefault="008C4AF2" w:rsidP="008C4AF2" w:rsidR="008C4AF2" w:rsidRPr="00EB70D2">
      <w:pPr>
        <w:ind w:firstLine="709"/>
        <w:jc w:val="both"/>
        <w:rPr>
          <w:rFonts w:hAnsi="Times New Roman" w:ascii="Times New Roman"/>
          <w:szCs w:val="24"/>
        </w:rPr>
      </w:pPr>
    </w:p>
    <w:p w:rsidRDefault="008C4AF2" w:rsidP="008C4AF2" w:rsidR="008C4AF2" w:rsidRPr="006B4536">
      <w:pPr>
        <w:ind w:firstLine="709"/>
        <w:jc w:val="both"/>
        <w:rPr>
          <w:rFonts w:hAnsi="Times New Roman" w:ascii="Times New Roman"/>
          <w:szCs w:val="24"/>
        </w:rPr>
      </w:pPr>
      <w:r w:rsidRPr="006B4536">
        <w:rPr>
          <w:rFonts w:hAnsi="Times New Roman" w:ascii="Times New Roman"/>
          <w:szCs w:val="24"/>
        </w:rPr>
        <w:t xml:space="preserve">Prema odredbi članka 42. stavak 1. Stečajnog zakona (Narodne novine br. 44/96, 29/99, 129/00, 123/03, 82/06,  116/10, 25/12 i 133/12; dalje: SZ) na temelju prijedloga za otvaranje stečajnog postupka stečajni sudac donosi rješenje o pokretanju postupka radi utvrđenja uvjeta za otvaranje stečajnog postupka (prethodni postupak). </w:t>
      </w:r>
    </w:p>
    <w:p w:rsidRDefault="00CE71BE" w:rsidP="00CE71BE" w:rsidR="00CE71BE">
      <w:pPr>
        <w:pStyle w:val="Tijeloteksta"/>
        <w:ind w:firstLine="709"/>
        <w:rPr>
          <w:szCs w:val="24"/>
        </w:rPr>
      </w:pPr>
    </w:p>
    <w:p w:rsidRDefault="00D826AC" w:rsidP="00CE71BE" w:rsidR="008C4AF2">
      <w:pPr>
        <w:pStyle w:val="Tijeloteksta"/>
        <w:ind w:firstLine="709"/>
        <w:rPr>
          <w:szCs w:val="24"/>
        </w:rPr>
      </w:pPr>
      <w:r>
        <w:rPr>
          <w:szCs w:val="24"/>
        </w:rPr>
        <w:t>Rješenjem ovog suda br. St-</w:t>
      </w:r>
      <w:r w:rsidR="008C4AF2">
        <w:rPr>
          <w:szCs w:val="24"/>
        </w:rPr>
        <w:t>665/13 od 6</w:t>
      </w:r>
      <w:r>
        <w:rPr>
          <w:szCs w:val="24"/>
        </w:rPr>
        <w:t xml:space="preserve">. </w:t>
      </w:r>
      <w:r w:rsidR="008C4AF2">
        <w:rPr>
          <w:szCs w:val="24"/>
        </w:rPr>
        <w:t>svibnja 2014</w:t>
      </w:r>
      <w:r>
        <w:rPr>
          <w:szCs w:val="24"/>
        </w:rPr>
        <w:t>. pokrenut je prethodni postupak radi utvrđivanje uvjeta z</w:t>
      </w:r>
      <w:r w:rsidR="008C4AF2">
        <w:rPr>
          <w:szCs w:val="24"/>
        </w:rPr>
        <w:t>a otvaranje stečajnog postupka nad navedenim dužnikom, a koje rješenje povodom podnesene žalbe zakonskog zastupnika dužnika Nenada Kostelca iz Zagreba, je potvrđeno odlukom Visokog trgovačkog suda RH pod posl. br. Pž-4675/14 od 27. listopada 2014.</w:t>
      </w:r>
    </w:p>
    <w:p w:rsidRDefault="008C4AF2" w:rsidP="00CE71BE" w:rsidR="008C4AF2">
      <w:pPr>
        <w:pStyle w:val="Tijeloteksta"/>
        <w:ind w:firstLine="709"/>
        <w:rPr>
          <w:szCs w:val="24"/>
        </w:rPr>
      </w:pPr>
      <w:r>
        <w:rPr>
          <w:szCs w:val="24"/>
        </w:rPr>
        <w:t xml:space="preserve"> Zatim je, Zaključkom br. St-665/13 od 3. veljače 2015. određeno ročište radi izjašnjenja o podnesenom prijedlogu, a na ročište dana 10. ožujka 2015. uredno pozvani dužnik kao i zakonski zastupnik istoga nisu pristupili,  a također nisu dostavili ni pisano očitovanje za navedeno ročište.</w:t>
      </w:r>
    </w:p>
    <w:p w:rsidRDefault="008C4AF2" w:rsidP="00CE71BE" w:rsidR="008C4AF2">
      <w:pPr>
        <w:pStyle w:val="Tijeloteksta"/>
        <w:ind w:firstLine="709"/>
        <w:rPr>
          <w:szCs w:val="24"/>
        </w:rPr>
      </w:pPr>
      <w:r>
        <w:rPr>
          <w:szCs w:val="24"/>
        </w:rPr>
        <w:t>Rješenjem br. St-665/13 od 11. svibnja 2015. imenovana je privremena stečajna upraviteljica sa zadatkom da izvrši uvid u knjige i poslovnu dokumentaciju dužnika, te da nakon toga podnese Izvješće u kojem će podnijeti svoje stručno mišljenje da li i nadalje postoji stečajni razlog nesposobnosti razloga za plaćanje, te da li postoji imovina ovog dužnika koja bi činila stečajnu masu, a sve radi eventualnog daljnjeg provođenja, odnosno otvaranje stečajnog postupka.</w:t>
      </w:r>
    </w:p>
    <w:p w:rsidRDefault="008C4AF2" w:rsidP="00CE71BE" w:rsidR="008C4AF2">
      <w:pPr>
        <w:pStyle w:val="Tijeloteksta"/>
        <w:ind w:firstLine="709"/>
        <w:rPr>
          <w:szCs w:val="24"/>
        </w:rPr>
      </w:pPr>
    </w:p>
    <w:p w:rsidRDefault="008C4AF2" w:rsidP="00CE71BE" w:rsidR="008C4AF2">
      <w:pPr>
        <w:pStyle w:val="Tijeloteksta"/>
        <w:ind w:firstLine="709"/>
        <w:rPr>
          <w:szCs w:val="24"/>
        </w:rPr>
      </w:pPr>
      <w:r>
        <w:rPr>
          <w:szCs w:val="24"/>
        </w:rPr>
        <w:t>Po zaprimljenom pisanom izvješću privremene steča</w:t>
      </w:r>
      <w:r w:rsidR="004B5072">
        <w:rPr>
          <w:szCs w:val="24"/>
        </w:rPr>
        <w:t>jne upraviteljice  sud je Zaključkom br. St-665/13 od 2. srpnja 2015. odredio i dana 23. srpnja 2015. održao ročište radi utvrđivanja uvjeta za otvaranje stečajnog postupka nad navedenim dužnikom.</w:t>
      </w:r>
    </w:p>
    <w:p w:rsidRDefault="004B5072" w:rsidP="00CE71BE" w:rsidR="004B5072">
      <w:pPr>
        <w:pStyle w:val="Tijeloteksta"/>
        <w:ind w:firstLine="709"/>
        <w:rPr>
          <w:szCs w:val="24"/>
        </w:rPr>
      </w:pPr>
    </w:p>
    <w:p w:rsidRDefault="004B5072" w:rsidP="004B5072" w:rsidR="004B5072" w:rsidRPr="00762B67">
      <w:pPr>
        <w:pStyle w:val="Tijeloteksta"/>
        <w:ind w:firstLine="709"/>
        <w:rPr>
          <w:szCs w:val="24"/>
        </w:rPr>
      </w:pPr>
      <w:r w:rsidRPr="002D6176">
        <w:rPr>
          <w:szCs w:val="24"/>
        </w:rPr>
        <w:t xml:space="preserve">Privremena stečajna upraviteljica u cijelosti </w:t>
      </w:r>
      <w:r>
        <w:rPr>
          <w:szCs w:val="24"/>
        </w:rPr>
        <w:t>je ostala</w:t>
      </w:r>
      <w:r w:rsidRPr="002D6176">
        <w:rPr>
          <w:szCs w:val="24"/>
        </w:rPr>
        <w:t xml:space="preserve"> kao kod navoda u pisanom Izvješću od 26. svibnja 2015., posebno</w:t>
      </w:r>
      <w:r>
        <w:rPr>
          <w:szCs w:val="24"/>
        </w:rPr>
        <w:t xml:space="preserve"> je </w:t>
      </w:r>
      <w:r w:rsidRPr="002D6176">
        <w:rPr>
          <w:szCs w:val="24"/>
        </w:rPr>
        <w:t xml:space="preserve"> </w:t>
      </w:r>
      <w:r>
        <w:rPr>
          <w:szCs w:val="24"/>
        </w:rPr>
        <w:t>naglasila,</w:t>
      </w:r>
      <w:r w:rsidRPr="002D6176">
        <w:rPr>
          <w:szCs w:val="24"/>
        </w:rPr>
        <w:t xml:space="preserve"> da tijekom trajanja prethodnog postupka </w:t>
      </w:r>
      <w:r>
        <w:rPr>
          <w:szCs w:val="24"/>
        </w:rPr>
        <w:t>nije uspjela stupiti u kontakt sa zakonskim zastupnikom dužnika, jer, da su se sva pismena vraćala s naznakom da je isti obaviješten, te da isti nije podigao poštu, tako da je Izvješće temeljila na pribavljenoj financijskoj dokumentaciji – Bilanci pribavljenoj u Poreznoj upravi.  Nadalje, da je pribavila Uvjerenje Gradskog ureda za katastar i geodetske poslove, te da iz istoga proizlazi da dužnik nije upisan kao korisnik bilo kakve nekretnine u istome, a iz pribavljenog Uvjerenja Policijske uprave Zagrebačke, da dužnik nije evidentiran ni kao vlasnik vozila. Prema Potvrdi Fine od 13. svibnja 2015. da dužnik ima nepodmirene obveze evidentirane u Očevidniku redoslijeda osnova za plaćanje u iznosu od 298.718,35 kn, te da neprekidna blokada iznosi 1650 dana. Slijedom iznesenog, da je nesporno, da dužnik nema imovine koja bi činila stečajnu masu, odnosno da nema bilo kakve imovine čijim unovčenjem bi se mogao očekivati novčani prihod u stečajnu masu, a kojim bi se mogli financirati troškovi provedbe stečajnog postupka, pa je predložila da se ovaj stečajni postupak obustavi i zaključi temeljem čl. 63 Stečajnog zakona. Također, za slučaj da vjerovnici predlažu da se stečaj otvori i provede, predložila je, da isti budu pozvani na uplatu predujma za provedbu stečajnog postupka.</w:t>
      </w:r>
    </w:p>
    <w:p w:rsidRDefault="004B5072" w:rsidP="00CE71BE" w:rsidR="004B5072">
      <w:pPr>
        <w:pStyle w:val="Tijeloteksta"/>
        <w:ind w:firstLine="709"/>
        <w:rPr>
          <w:szCs w:val="24"/>
        </w:rPr>
      </w:pPr>
    </w:p>
    <w:p w:rsidRDefault="00671C29" w:rsidP="00CE71BE" w:rsidR="00671C29">
      <w:pPr>
        <w:pStyle w:val="Tijeloteksta"/>
        <w:ind w:firstLine="709"/>
        <w:rPr>
          <w:szCs w:val="24"/>
        </w:rPr>
      </w:pPr>
      <w:r>
        <w:rPr>
          <w:szCs w:val="24"/>
        </w:rPr>
        <w:lastRenderedPageBreak/>
        <w:t>Su</w:t>
      </w:r>
      <w:r w:rsidR="004B5072">
        <w:rPr>
          <w:szCs w:val="24"/>
        </w:rPr>
        <w:t>d je na temelju R</w:t>
      </w:r>
      <w:r>
        <w:rPr>
          <w:szCs w:val="24"/>
        </w:rPr>
        <w:t>ješenja br.</w:t>
      </w:r>
      <w:r w:rsidR="004B5072">
        <w:rPr>
          <w:szCs w:val="24"/>
        </w:rPr>
        <w:t xml:space="preserve"> </w:t>
      </w:r>
      <w:r>
        <w:rPr>
          <w:szCs w:val="24"/>
        </w:rPr>
        <w:t>St-</w:t>
      </w:r>
      <w:r w:rsidR="004B5072">
        <w:rPr>
          <w:szCs w:val="24"/>
        </w:rPr>
        <w:t>665/13 od 2</w:t>
      </w:r>
      <w:r>
        <w:rPr>
          <w:szCs w:val="24"/>
        </w:rPr>
        <w:t xml:space="preserve">. </w:t>
      </w:r>
      <w:r w:rsidR="004B5072">
        <w:rPr>
          <w:szCs w:val="24"/>
        </w:rPr>
        <w:t>srpnja</w:t>
      </w:r>
      <w:r>
        <w:rPr>
          <w:szCs w:val="24"/>
        </w:rPr>
        <w:t xml:space="preserve"> 2015. pozvao sve vjerovnike stečajnog dužnika, kao i druge osobe koje imaju pravni interes da se stečajni postupak nad dužnikom provede, da u roku od 15 dana </w:t>
      </w:r>
      <w:r w:rsidR="003A6A48">
        <w:rPr>
          <w:szCs w:val="24"/>
        </w:rPr>
        <w:t>predujme navedeni novčani iznos, a radi pokrića troškova prethodnog postu</w:t>
      </w:r>
      <w:r w:rsidR="00207828">
        <w:rPr>
          <w:szCs w:val="24"/>
        </w:rPr>
        <w:t xml:space="preserve">pka i postupka provedbe stečaja, te na temelju navedenog objavljen oglas u Narodnim novinama br. </w:t>
      </w:r>
      <w:r w:rsidR="004B5072">
        <w:rPr>
          <w:szCs w:val="24"/>
        </w:rPr>
        <w:t>76/15 od  10</w:t>
      </w:r>
      <w:r w:rsidR="00207828">
        <w:rPr>
          <w:szCs w:val="24"/>
        </w:rPr>
        <w:t xml:space="preserve">. </w:t>
      </w:r>
      <w:r w:rsidR="004B5072">
        <w:rPr>
          <w:szCs w:val="24"/>
        </w:rPr>
        <w:t>srpnja</w:t>
      </w:r>
      <w:r w:rsidR="00207828">
        <w:rPr>
          <w:szCs w:val="24"/>
        </w:rPr>
        <w:t xml:space="preserve"> 2015., isti je istaknut na e-oglasnoj ploči suda dana </w:t>
      </w:r>
      <w:r w:rsidR="004B5072">
        <w:rPr>
          <w:szCs w:val="24"/>
        </w:rPr>
        <w:t xml:space="preserve">2. srpnja </w:t>
      </w:r>
      <w:r w:rsidR="00207828">
        <w:rPr>
          <w:szCs w:val="24"/>
        </w:rPr>
        <w:t xml:space="preserve"> 2015., ali nitko od pozvanih nije uplatio zatraženi predujam.</w:t>
      </w:r>
    </w:p>
    <w:p w:rsidRDefault="00207828" w:rsidP="00CE71BE" w:rsidR="00207828">
      <w:pPr>
        <w:pStyle w:val="Tijeloteksta"/>
        <w:ind w:firstLine="709"/>
        <w:rPr>
          <w:szCs w:val="24"/>
        </w:rPr>
      </w:pPr>
    </w:p>
    <w:p w:rsidRDefault="00207828" w:rsidP="00CE71BE" w:rsidR="004B5072">
      <w:pPr>
        <w:pStyle w:val="Tijeloteksta"/>
        <w:ind w:firstLine="709"/>
        <w:rPr>
          <w:szCs w:val="24"/>
        </w:rPr>
      </w:pPr>
      <w:r>
        <w:rPr>
          <w:szCs w:val="24"/>
        </w:rPr>
        <w:t>Na ročištu radi utvrđivanja uvjeta za otvaranje steč</w:t>
      </w:r>
      <w:r w:rsidR="004B5072">
        <w:rPr>
          <w:szCs w:val="24"/>
        </w:rPr>
        <w:t>ajnog  postupka održanog dana 23</w:t>
      </w:r>
      <w:r>
        <w:rPr>
          <w:szCs w:val="24"/>
        </w:rPr>
        <w:t xml:space="preserve">. </w:t>
      </w:r>
      <w:r w:rsidR="004B5072">
        <w:rPr>
          <w:szCs w:val="24"/>
        </w:rPr>
        <w:t>srpnja</w:t>
      </w:r>
      <w:r>
        <w:rPr>
          <w:szCs w:val="24"/>
        </w:rPr>
        <w:t xml:space="preserve"> 2015., </w:t>
      </w:r>
      <w:r w:rsidR="004B5072">
        <w:rPr>
          <w:szCs w:val="24"/>
        </w:rPr>
        <w:t>zakonski zastupnik dužnika nije pristupio, odnosno sudska pismena nije podigao, mada je o istome obaviješten.</w:t>
      </w:r>
    </w:p>
    <w:p w:rsidRDefault="004B5072" w:rsidP="00CE71BE" w:rsidR="004B5072">
      <w:pPr>
        <w:pStyle w:val="Tijeloteksta"/>
        <w:ind w:firstLine="709"/>
        <w:rPr>
          <w:szCs w:val="24"/>
        </w:rPr>
      </w:pPr>
    </w:p>
    <w:p w:rsidRDefault="00952872" w:rsidP="00207828" w:rsidR="007751C5">
      <w:pPr>
        <w:pStyle w:val="Tijeloteksta"/>
        <w:rPr>
          <w:szCs w:val="24"/>
        </w:rPr>
      </w:pPr>
      <w:r>
        <w:rPr>
          <w:szCs w:val="24"/>
        </w:rPr>
        <w:tab/>
      </w:r>
      <w:r w:rsidR="009D10E6">
        <w:rPr>
          <w:szCs w:val="24"/>
        </w:rPr>
        <w:t>Provedenim postupkom</w:t>
      </w:r>
      <w:r w:rsidR="007751C5">
        <w:rPr>
          <w:szCs w:val="24"/>
        </w:rPr>
        <w:t>,</w:t>
      </w:r>
      <w:r w:rsidR="009D10E6">
        <w:rPr>
          <w:szCs w:val="24"/>
        </w:rPr>
        <w:t xml:space="preserve"> sud je utvrdio,</w:t>
      </w:r>
      <w:r w:rsidR="007751C5">
        <w:rPr>
          <w:szCs w:val="24"/>
        </w:rPr>
        <w:t xml:space="preserve"> da je kod ovog dužnika nesporno ostvaren stečajni razlog nesposobnosti za plaćanje, te zatim, da dužnik nema imovine koja bi činila stečajnu masu, a čijim unovčenjem bi se u stečajnu masu prihodovala novčana sredstva dostavna barem za pokriće troškova</w:t>
      </w:r>
      <w:r w:rsidR="00247F9C">
        <w:rPr>
          <w:szCs w:val="24"/>
        </w:rPr>
        <w:t xml:space="preserve"> provođenja stečajnog postupka.</w:t>
      </w:r>
    </w:p>
    <w:p w:rsidRDefault="007751C5" w:rsidP="007751C5" w:rsidR="007751C5" w:rsidRPr="0016335F">
      <w:pPr>
        <w:ind w:firstLine="709"/>
        <w:jc w:val="both"/>
        <w:rPr>
          <w:rFonts w:hAnsi="Times New Roman" w:ascii="Times New Roman"/>
          <w:szCs w:val="24"/>
        </w:rPr>
      </w:pPr>
    </w:p>
    <w:p w:rsidRDefault="009824CE" w:rsidP="00EC0D8F" w:rsidR="00EC0D8F">
      <w:pPr>
        <w:ind w:firstLine="720"/>
        <w:jc w:val="both"/>
        <w:rPr>
          <w:rFonts w:hAnsi="Times New Roman" w:ascii="Times New Roman"/>
          <w:bCs/>
          <w:szCs w:val="24"/>
        </w:rPr>
      </w:pPr>
      <w:r>
        <w:rPr>
          <w:rFonts w:hAnsi="Times New Roman" w:ascii="Times New Roman"/>
          <w:szCs w:val="24"/>
        </w:rPr>
        <w:t>Odnosno</w:t>
      </w:r>
      <w:r w:rsidR="002045FE" w:rsidRPr="00091A4A">
        <w:rPr>
          <w:rFonts w:hAnsi="Times New Roman" w:ascii="Times New Roman"/>
          <w:szCs w:val="24"/>
        </w:rPr>
        <w:t>, kako nema imovine koja bi ušla u stečaju masu, te se iz stečajne</w:t>
      </w:r>
      <w:r w:rsidR="002045FE" w:rsidRPr="00091A4A">
        <w:rPr>
          <w:rFonts w:hAnsi="Times New Roman" w:ascii="Times New Roman"/>
          <w:bCs/>
          <w:szCs w:val="24"/>
        </w:rPr>
        <w:t xml:space="preserve"> mase ne bi mogli namiriti niti najnužniji troškovi stečajnog</w:t>
      </w:r>
      <w:r w:rsidR="005775CE">
        <w:rPr>
          <w:rFonts w:hAnsi="Times New Roman" w:ascii="Times New Roman"/>
          <w:bCs/>
          <w:szCs w:val="24"/>
        </w:rPr>
        <w:t xml:space="preserve"> postupka,</w:t>
      </w:r>
      <w:r w:rsidR="00EC0D8F">
        <w:rPr>
          <w:rFonts w:hAnsi="Times New Roman" w:ascii="Times New Roman"/>
          <w:bCs/>
          <w:szCs w:val="24"/>
        </w:rPr>
        <w:t xml:space="preserve"> to se ukazuje osnovanim ovaj stečajni postupak na temelju čl 63. st.1 Stečajnog zakona otvoriti, te zatim isti zaključiti.</w:t>
      </w:r>
    </w:p>
    <w:p w:rsidRDefault="005775CE" w:rsidP="00DD0FCC" w:rsidR="005775CE">
      <w:pPr>
        <w:ind w:firstLine="720"/>
        <w:jc w:val="both"/>
        <w:rPr>
          <w:rFonts w:hAnsi="Times New Roman" w:ascii="Times New Roman"/>
          <w:bCs/>
          <w:szCs w:val="24"/>
        </w:rPr>
      </w:pPr>
    </w:p>
    <w:p w:rsidRDefault="002045FE" w:rsidP="002045FE" w:rsidR="00FC376B">
      <w:pPr>
        <w:jc w:val="both"/>
        <w:rPr>
          <w:rFonts w:hAnsi="Times New Roman" w:ascii="Times New Roman"/>
          <w:bCs/>
          <w:szCs w:val="24"/>
        </w:rPr>
      </w:pPr>
      <w:r w:rsidRPr="00091A4A">
        <w:rPr>
          <w:rFonts w:hAnsi="Times New Roman" w:ascii="Times New Roman"/>
          <w:szCs w:val="24"/>
        </w:rPr>
        <w:tab/>
        <w:t xml:space="preserve">Sud je izvršio </w:t>
      </w:r>
      <w:r w:rsidR="00E6312C">
        <w:rPr>
          <w:rFonts w:hAnsi="Times New Roman" w:ascii="Times New Roman"/>
          <w:szCs w:val="24"/>
        </w:rPr>
        <w:t>u</w:t>
      </w:r>
      <w:r w:rsidR="009824CE">
        <w:rPr>
          <w:rFonts w:hAnsi="Times New Roman" w:ascii="Times New Roman"/>
          <w:szCs w:val="24"/>
        </w:rPr>
        <w:t>vid</w:t>
      </w:r>
      <w:r w:rsidRPr="00091A4A">
        <w:rPr>
          <w:rFonts w:hAnsi="Times New Roman" w:ascii="Times New Roman"/>
          <w:szCs w:val="24"/>
        </w:rPr>
        <w:t xml:space="preserve"> u dostavljenu dokumentaciju </w:t>
      </w:r>
      <w:r w:rsidR="00374426" w:rsidRPr="00091A4A">
        <w:rPr>
          <w:rFonts w:hAnsi="Times New Roman" w:ascii="Times New Roman"/>
          <w:szCs w:val="24"/>
        </w:rPr>
        <w:t xml:space="preserve">– Potvrdu Fine od </w:t>
      </w:r>
      <w:r w:rsidR="005D2B92">
        <w:rPr>
          <w:rFonts w:hAnsi="Times New Roman" w:ascii="Times New Roman"/>
          <w:szCs w:val="24"/>
        </w:rPr>
        <w:t>10</w:t>
      </w:r>
      <w:r w:rsidR="00FC376B">
        <w:rPr>
          <w:rFonts w:hAnsi="Times New Roman" w:ascii="Times New Roman"/>
          <w:szCs w:val="24"/>
        </w:rPr>
        <w:t xml:space="preserve">. </w:t>
      </w:r>
      <w:r w:rsidR="005D2B92">
        <w:rPr>
          <w:rFonts w:hAnsi="Times New Roman" w:ascii="Times New Roman"/>
          <w:szCs w:val="24"/>
        </w:rPr>
        <w:t>srpnja</w:t>
      </w:r>
      <w:r w:rsidR="00EC0D8F">
        <w:rPr>
          <w:rFonts w:hAnsi="Times New Roman" w:ascii="Times New Roman"/>
          <w:szCs w:val="24"/>
        </w:rPr>
        <w:t xml:space="preserve"> 2015</w:t>
      </w:r>
      <w:r w:rsidRPr="00091A4A">
        <w:rPr>
          <w:rFonts w:hAnsi="Times New Roman" w:ascii="Times New Roman"/>
          <w:szCs w:val="24"/>
        </w:rPr>
        <w:t>.g. (list</w:t>
      </w:r>
      <w:r w:rsidR="00E6312C">
        <w:rPr>
          <w:rFonts w:hAnsi="Times New Roman" w:ascii="Times New Roman"/>
          <w:szCs w:val="24"/>
        </w:rPr>
        <w:t xml:space="preserve"> </w:t>
      </w:r>
      <w:r w:rsidR="005D2B92">
        <w:rPr>
          <w:rFonts w:hAnsi="Times New Roman" w:ascii="Times New Roman"/>
          <w:szCs w:val="24"/>
        </w:rPr>
        <w:t>86</w:t>
      </w:r>
      <w:r w:rsidRPr="00091A4A">
        <w:rPr>
          <w:rFonts w:hAnsi="Times New Roman" w:ascii="Times New Roman"/>
          <w:szCs w:val="24"/>
        </w:rPr>
        <w:t xml:space="preserve"> </w:t>
      </w:r>
      <w:r w:rsidR="00374426" w:rsidRPr="00091A4A">
        <w:rPr>
          <w:rFonts w:hAnsi="Times New Roman" w:ascii="Times New Roman"/>
          <w:szCs w:val="24"/>
        </w:rPr>
        <w:t>s</w:t>
      </w:r>
      <w:r w:rsidRPr="00091A4A">
        <w:rPr>
          <w:rFonts w:hAnsi="Times New Roman" w:ascii="Times New Roman"/>
          <w:szCs w:val="24"/>
        </w:rPr>
        <w:t xml:space="preserve">pisa). </w:t>
      </w:r>
      <w:r w:rsidRPr="00091A4A">
        <w:rPr>
          <w:rFonts w:hAnsi="Times New Roman" w:ascii="Times New Roman"/>
          <w:bCs/>
          <w:szCs w:val="24"/>
        </w:rPr>
        <w:t>Utvrđeno je</w:t>
      </w:r>
      <w:r w:rsidR="00CE71BE">
        <w:rPr>
          <w:rFonts w:hAnsi="Times New Roman" w:ascii="Times New Roman"/>
          <w:bCs/>
          <w:szCs w:val="24"/>
        </w:rPr>
        <w:t>,</w:t>
      </w:r>
      <w:r w:rsidRPr="00091A4A">
        <w:rPr>
          <w:rFonts w:hAnsi="Times New Roman" w:ascii="Times New Roman"/>
          <w:bCs/>
          <w:szCs w:val="24"/>
        </w:rPr>
        <w:t xml:space="preserve"> da ovaj dužnik na računima i novčanim sredstvima </w:t>
      </w:r>
      <w:r w:rsidR="00CE71BE">
        <w:rPr>
          <w:rFonts w:hAnsi="Times New Roman" w:ascii="Times New Roman"/>
          <w:bCs/>
          <w:szCs w:val="24"/>
        </w:rPr>
        <w:t xml:space="preserve">navedenog datuma ima evidentirano </w:t>
      </w:r>
      <w:r w:rsidR="005D2B92">
        <w:rPr>
          <w:rFonts w:hAnsi="Times New Roman" w:ascii="Times New Roman"/>
          <w:bCs/>
          <w:szCs w:val="24"/>
        </w:rPr>
        <w:t>1708</w:t>
      </w:r>
      <w:r w:rsidR="00CE71BE">
        <w:rPr>
          <w:rFonts w:hAnsi="Times New Roman" w:ascii="Times New Roman"/>
          <w:bCs/>
          <w:szCs w:val="24"/>
        </w:rPr>
        <w:t xml:space="preserve"> dana neprekidne blokade, odnosno ukupno 180 blokade u proteklih 6 mjeseci zbog nepodmirenih osnova za plaćanje evidentiranih u Očevidniku redoslijeda za plaćanje, te da nepodmirene obveze iznose </w:t>
      </w:r>
      <w:r w:rsidR="005D2B92">
        <w:rPr>
          <w:rFonts w:hAnsi="Times New Roman" w:ascii="Times New Roman"/>
          <w:bCs/>
          <w:szCs w:val="24"/>
        </w:rPr>
        <w:t>298.824,48</w:t>
      </w:r>
      <w:r w:rsidR="00CE71BE">
        <w:rPr>
          <w:rFonts w:hAnsi="Times New Roman" w:ascii="Times New Roman"/>
          <w:bCs/>
          <w:szCs w:val="24"/>
        </w:rPr>
        <w:t xml:space="preserve"> kn. </w:t>
      </w:r>
    </w:p>
    <w:p w:rsidRDefault="00892B0B" w:rsidP="002045FE" w:rsidR="00892B0B" w:rsidRPr="00091A4A">
      <w:pPr>
        <w:jc w:val="both"/>
        <w:rPr>
          <w:rFonts w:hAnsi="Times New Roman" w:ascii="Times New Roman"/>
          <w:szCs w:val="24"/>
        </w:rPr>
      </w:pPr>
    </w:p>
    <w:p w:rsidRDefault="002045FE" w:rsidP="002045FE" w:rsidR="002045FE">
      <w:pPr>
        <w:ind w:firstLine="720"/>
        <w:jc w:val="both"/>
        <w:rPr>
          <w:rFonts w:hAnsi="Times New Roman" w:ascii="Times New Roman"/>
          <w:bCs/>
          <w:szCs w:val="24"/>
        </w:rPr>
      </w:pPr>
      <w:r w:rsidRPr="00091A4A">
        <w:rPr>
          <w:rFonts w:hAnsi="Times New Roman" w:ascii="Times New Roman"/>
          <w:bCs/>
          <w:szCs w:val="24"/>
        </w:rPr>
        <w:t xml:space="preserve">Na temelju odredbe članka 4. stavak 1. Stečajnog zakona </w:t>
      </w:r>
      <w:r w:rsidRPr="00091A4A">
        <w:rPr>
          <w:rFonts w:hAnsi="Times New Roman" w:ascii="Times New Roman"/>
          <w:szCs w:val="24"/>
        </w:rPr>
        <w:t>(Narodne novine br. 44/96, 161/98, 29/99, 129/00, 123/03, 197/03, 187/04, 82/06, 116/10, 125/12, 133/12; dalje u tekstu SZ)</w:t>
      </w:r>
      <w:r w:rsidRPr="00091A4A">
        <w:rPr>
          <w:rFonts w:hAnsi="Times New Roman" w:ascii="Times New Roman"/>
          <w:bCs/>
          <w:szCs w:val="24"/>
        </w:rPr>
        <w:t>, stečaj se može otvoriti samo ako se utvrdi postojanje kojeg od zakonom predviđenih stečajnih razloga, a stavkom 2. istog članka propisano je da su stečajni razlozi nelikvidnosti, nesposobnost za plaćanje i prezaduženost.</w:t>
      </w:r>
    </w:p>
    <w:p w:rsidRDefault="00FC376B" w:rsidP="002045FE" w:rsidR="00FC376B" w:rsidRPr="00091A4A">
      <w:pPr>
        <w:ind w:firstLine="720"/>
        <w:jc w:val="both"/>
        <w:rPr>
          <w:rFonts w:hAnsi="Times New Roman" w:ascii="Times New Roman"/>
          <w:szCs w:val="24"/>
        </w:rPr>
      </w:pPr>
    </w:p>
    <w:p w:rsidRDefault="00D2531B" w:rsidP="002045FE" w:rsidR="002045FE">
      <w:pPr>
        <w:jc w:val="both"/>
        <w:rPr>
          <w:rFonts w:hAnsi="Times New Roman" w:ascii="Times New Roman"/>
          <w:bCs/>
          <w:szCs w:val="24"/>
        </w:rPr>
      </w:pPr>
      <w:r w:rsidRPr="00091A4A">
        <w:rPr>
          <w:rFonts w:hAnsi="Times New Roman" w:ascii="Times New Roman"/>
          <w:bCs/>
          <w:szCs w:val="24"/>
        </w:rPr>
        <w:tab/>
      </w:r>
      <w:r w:rsidR="002045FE" w:rsidRPr="00091A4A">
        <w:rPr>
          <w:rFonts w:hAnsi="Times New Roman" w:ascii="Times New Roman"/>
          <w:bCs/>
          <w:szCs w:val="24"/>
        </w:rPr>
        <w:t>U konkretnom slučaju, kod ovog dužnika</w:t>
      </w:r>
      <w:r w:rsidR="00FC376B">
        <w:rPr>
          <w:rFonts w:hAnsi="Times New Roman" w:ascii="Times New Roman"/>
          <w:bCs/>
          <w:szCs w:val="24"/>
        </w:rPr>
        <w:t xml:space="preserve"> pojedinca</w:t>
      </w:r>
      <w:r w:rsidR="002045FE" w:rsidRPr="00091A4A">
        <w:rPr>
          <w:rFonts w:hAnsi="Times New Roman" w:ascii="Times New Roman"/>
          <w:bCs/>
          <w:szCs w:val="24"/>
        </w:rPr>
        <w:t xml:space="preserve"> 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FC376B" w:rsidP="002045FE" w:rsidR="00FC376B" w:rsidRPr="00091A4A">
      <w:pPr>
        <w:jc w:val="both"/>
        <w:rPr>
          <w:rFonts w:hAnsi="Times New Roman" w:ascii="Times New Roman"/>
          <w:bCs/>
          <w:szCs w:val="24"/>
        </w:rPr>
      </w:pPr>
    </w:p>
    <w:p w:rsidRDefault="002045FE" w:rsidP="002045FE" w:rsidR="002045FE">
      <w:pPr>
        <w:jc w:val="both"/>
        <w:rPr>
          <w:rFonts w:hAnsi="Times New Roman" w:ascii="Times New Roman"/>
          <w:bCs/>
          <w:szCs w:val="24"/>
        </w:rPr>
      </w:pPr>
      <w:r w:rsidRPr="00091A4A">
        <w:rPr>
          <w:rFonts w:hAnsi="Times New Roman" w:ascii="Times New Roman"/>
          <w:bCs/>
          <w:szCs w:val="24"/>
        </w:rPr>
        <w:tab/>
        <w:t xml:space="preserve">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 </w:t>
      </w:r>
    </w:p>
    <w:p w:rsidRDefault="00FC376B" w:rsidP="002045FE" w:rsidR="00FC376B" w:rsidRPr="00091A4A">
      <w:pPr>
        <w:jc w:val="both"/>
        <w:rPr>
          <w:rFonts w:hAnsi="Times New Roman" w:ascii="Times New Roman"/>
          <w:bCs/>
          <w:szCs w:val="24"/>
        </w:rPr>
      </w:pPr>
    </w:p>
    <w:p w:rsidRDefault="002045FE" w:rsidP="002045FE" w:rsidR="002045FE" w:rsidRPr="00091A4A">
      <w:pPr>
        <w:jc w:val="both"/>
        <w:rPr>
          <w:rFonts w:hAnsi="Times New Roman" w:ascii="Times New Roman"/>
          <w:bCs/>
          <w:szCs w:val="24"/>
        </w:rPr>
      </w:pPr>
      <w:r w:rsidRPr="00091A4A">
        <w:rPr>
          <w:rFonts w:hAnsi="Times New Roman" w:ascii="Times New Roman"/>
          <w:bCs/>
          <w:szCs w:val="24"/>
        </w:rPr>
        <w:tab/>
      </w:r>
      <w:r w:rsidR="00FC376B">
        <w:rPr>
          <w:rFonts w:hAnsi="Times New Roman" w:ascii="Times New Roman"/>
          <w:bCs/>
          <w:szCs w:val="24"/>
        </w:rPr>
        <w:t xml:space="preserve">Slijedom iznesenog </w:t>
      </w:r>
      <w:r w:rsidRPr="00091A4A">
        <w:rPr>
          <w:rFonts w:hAnsi="Times New Roman" w:ascii="Times New Roman"/>
          <w:bCs/>
          <w:szCs w:val="24"/>
        </w:rPr>
        <w:t xml:space="preserve">Sud je rješenjem odredio rok i pozvao vjerovnike i zainteresirane osobe na predujam navedenog iznosa, ali nitko nije predujmio tražene troškove. </w:t>
      </w:r>
    </w:p>
    <w:p w:rsidRDefault="00F17CF5" w:rsidP="002045FE" w:rsidR="00F17CF5">
      <w:pPr>
        <w:ind w:firstLine="720"/>
        <w:jc w:val="both"/>
        <w:rPr>
          <w:rFonts w:hAnsi="Times New Roman" w:ascii="Times New Roman"/>
          <w:bCs/>
          <w:szCs w:val="24"/>
        </w:rPr>
      </w:pPr>
    </w:p>
    <w:p w:rsidRDefault="00FC376B" w:rsidP="002045FE" w:rsidR="002045FE" w:rsidRPr="00091A4A">
      <w:pPr>
        <w:ind w:firstLine="720"/>
        <w:jc w:val="both"/>
        <w:rPr>
          <w:rFonts w:hAnsi="Times New Roman" w:ascii="Times New Roman"/>
          <w:bCs/>
          <w:szCs w:val="24"/>
        </w:rPr>
      </w:pPr>
      <w:r>
        <w:rPr>
          <w:rFonts w:hAnsi="Times New Roman" w:ascii="Times New Roman"/>
          <w:bCs/>
          <w:szCs w:val="24"/>
        </w:rPr>
        <w:t>Nakon</w:t>
      </w:r>
      <w:r w:rsidR="002045FE" w:rsidRPr="00091A4A">
        <w:rPr>
          <w:rFonts w:hAnsi="Times New Roman" w:ascii="Times New Roman"/>
          <w:bCs/>
          <w:szCs w:val="24"/>
        </w:rPr>
        <w:t xml:space="preserve"> svega do sada iznesenoga, ostvarili su se uvjeti iz članka 63. stavak 1. SZ-a, odnosno ispunili su se uvjeti da se stečaj nad navedenim dužnikom otvori i zaključi, pa je valjalo donijeti gornje rješenje.</w:t>
      </w:r>
    </w:p>
    <w:p w:rsidRDefault="00D2531B" w:rsidP="00D2531B" w:rsidR="00D2531B" w:rsidRPr="00091A4A">
      <w:pPr>
        <w:jc w:val="both"/>
        <w:rPr>
          <w:rFonts w:hAnsi="Times New Roman" w:ascii="Times New Roman"/>
          <w:szCs w:val="24"/>
        </w:rPr>
      </w:pPr>
      <w:r w:rsidRPr="00091A4A">
        <w:rPr>
          <w:rFonts w:hAnsi="Times New Roman" w:ascii="Times New Roman"/>
          <w:szCs w:val="24"/>
        </w:rPr>
        <w:tab/>
      </w:r>
    </w:p>
    <w:p w:rsidRDefault="00D2531B" w:rsidP="00D2531B" w:rsidR="00D2531B" w:rsidRPr="00091A4A">
      <w:pPr>
        <w:pStyle w:val="Naslov1"/>
        <w:ind w:firstLine="0"/>
        <w:rPr>
          <w:b w:val="false"/>
          <w:szCs w:val="24"/>
        </w:rPr>
      </w:pPr>
      <w:r w:rsidRPr="00091A4A">
        <w:rPr>
          <w:b w:val="false"/>
          <w:szCs w:val="24"/>
        </w:rPr>
        <w:t>U Zagrebu</w:t>
      </w:r>
      <w:r w:rsidR="00FC376B">
        <w:rPr>
          <w:b w:val="false"/>
          <w:szCs w:val="24"/>
        </w:rPr>
        <w:t xml:space="preserve">, </w:t>
      </w:r>
      <w:r w:rsidR="005D2B92">
        <w:rPr>
          <w:b w:val="false"/>
          <w:szCs w:val="24"/>
        </w:rPr>
        <w:t xml:space="preserve">23. srpnja </w:t>
      </w:r>
      <w:r w:rsidR="00381B6D">
        <w:rPr>
          <w:b w:val="false"/>
          <w:szCs w:val="24"/>
        </w:rPr>
        <w:t>2015.</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rsidRPr="00091A4A">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w:t>
      </w:r>
      <w:r w:rsidRPr="00091A4A">
        <w:rPr>
          <w:rFonts w:hAnsi="Times New Roman" w:ascii="Times New Roman"/>
          <w:szCs w:val="24"/>
        </w:rPr>
        <w:tab/>
        <w:t xml:space="preserve">      S U D A C:</w:t>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p>
    <w:p w:rsidRDefault="00D2531B" w:rsidP="00D2531B" w:rsidR="00D2531B">
      <w:pPr>
        <w:rPr>
          <w:rFonts w:hAnsi="Times New Roman" w:ascii="Times New Roman"/>
          <w:szCs w:val="24"/>
        </w:rPr>
      </w:pP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r>
      <w:r w:rsidRPr="00091A4A">
        <w:rPr>
          <w:rFonts w:hAnsi="Times New Roman" w:ascii="Times New Roman"/>
          <w:szCs w:val="24"/>
        </w:rPr>
        <w:tab/>
        <w:t xml:space="preserve">    </w:t>
      </w:r>
      <w:r w:rsidRPr="00091A4A">
        <w:rPr>
          <w:rFonts w:hAnsi="Times New Roman" w:ascii="Times New Roman"/>
          <w:szCs w:val="24"/>
        </w:rPr>
        <w:tab/>
        <w:t xml:space="preserve"> LUCIJA BUTIGAN</w:t>
      </w:r>
      <w:r w:rsidR="00F17CF5">
        <w:rPr>
          <w:rFonts w:hAnsi="Times New Roman" w:ascii="Times New Roman"/>
          <w:szCs w:val="24"/>
        </w:rPr>
        <w:t>, v.r.</w:t>
      </w:r>
    </w:p>
    <w:p w:rsidRDefault="00F17CF5" w:rsidP="003C5659" w:rsidR="00F17CF5"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F17CF5" w:rsidR="00F17CF5"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 xml:space="preserve"> (Valentina Kranjčić)</w:t>
      </w:r>
    </w:p>
    <w:p w:rsidRDefault="00F17CF5" w:rsidP="00D2531B" w:rsidR="00F17CF5" w:rsidRPr="00091A4A">
      <w:pPr>
        <w:rPr>
          <w:rFonts w:hAnsi="Times New Roman" w:ascii="Times New Roman"/>
          <w:szCs w:val="24"/>
        </w:rPr>
      </w:pPr>
    </w:p>
    <w:p w:rsidRDefault="00D2531B" w:rsidP="00D2531B" w:rsidR="00D2531B" w:rsidRPr="00091A4A">
      <w:pPr>
        <w:ind w:left="5040"/>
        <w:rPr>
          <w:rFonts w:hAnsi="Times New Roman" w:ascii="Times New Roman"/>
          <w:szCs w:val="24"/>
        </w:rPr>
      </w:pPr>
      <w:r w:rsidRPr="00091A4A">
        <w:rPr>
          <w:rFonts w:hAnsi="Times New Roman" w:ascii="Times New Roman"/>
          <w:szCs w:val="24"/>
        </w:rPr>
        <w:t xml:space="preserve">   </w:t>
      </w:r>
    </w:p>
    <w:p w:rsidRDefault="00D2531B" w:rsidP="00D2531B" w:rsidR="00D2531B" w:rsidRPr="00091A4A">
      <w:pPr>
        <w:rPr>
          <w:rFonts w:hAnsi="Times New Roman" w:ascii="Times New Roman"/>
          <w:szCs w:val="24"/>
        </w:rPr>
      </w:pPr>
      <w:r w:rsidRPr="00091A4A">
        <w:rPr>
          <w:rFonts w:hAnsi="Times New Roman" w:ascii="Times New Roman"/>
          <w:szCs w:val="24"/>
          <w:u w:val="single"/>
        </w:rPr>
        <w:t>UPUTA O PRAVNOM LIJEKU</w:t>
      </w:r>
      <w:r w:rsidRPr="00091A4A">
        <w:rPr>
          <w:rFonts w:hAnsi="Times New Roman" w:ascii="Times New Roman"/>
          <w:szCs w:val="24"/>
        </w:rPr>
        <w:t>:</w:t>
      </w:r>
    </w:p>
    <w:p w:rsidRDefault="00D2531B" w:rsidP="00D2531B" w:rsidR="00D2531B" w:rsidRPr="00091A4A">
      <w:pPr>
        <w:jc w:val="both"/>
        <w:rPr>
          <w:rFonts w:hAnsi="Times New Roman" w:ascii="Times New Roman"/>
          <w:szCs w:val="24"/>
        </w:rPr>
      </w:pPr>
      <w:r w:rsidRPr="00091A4A">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D2531B" w:rsidP="00D2531B" w:rsidR="00D2531B" w:rsidRPr="00091A4A">
      <w:pPr>
        <w:jc w:val="both"/>
        <w:rPr>
          <w:rFonts w:hAnsi="Times New Roman" w:ascii="Times New Roman"/>
          <w:szCs w:val="24"/>
        </w:rPr>
      </w:pPr>
    </w:p>
    <w:p w:rsidRDefault="00D2531B" w:rsidP="00D2531B" w:rsidR="00D2531B" w:rsidRPr="00F17CF5">
      <w:pPr>
        <w:jc w:val="both"/>
        <w:rPr>
          <w:rFonts w:hAnsi="Times New Roman" w:ascii="Times New Roman"/>
          <w:color w:val="FFFFFF"/>
          <w:szCs w:val="24"/>
        </w:rPr>
      </w:pPr>
      <w:r w:rsidRPr="00F17CF5">
        <w:rPr>
          <w:rFonts w:hAnsi="Times New Roman" w:ascii="Times New Roman"/>
          <w:color w:val="FFFFFF"/>
          <w:szCs w:val="24"/>
        </w:rPr>
        <w:t>DNA:</w:t>
      </w:r>
    </w:p>
    <w:p w:rsidRDefault="002045FE"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predlagatelj</w:t>
      </w:r>
      <w:r w:rsidR="009824CE" w:rsidRPr="00F17CF5">
        <w:rPr>
          <w:rFonts w:hAnsi="Times New Roman" w:ascii="Times New Roman"/>
          <w:color w:val="FFFFFF"/>
          <w:szCs w:val="24"/>
        </w:rPr>
        <w:t xml:space="preserve"> - Fina</w:t>
      </w:r>
    </w:p>
    <w:p w:rsidRDefault="009824CE"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zakonska zastupnica</w:t>
      </w:r>
      <w:r w:rsidR="00381B6D" w:rsidRPr="00F17CF5">
        <w:rPr>
          <w:rFonts w:hAnsi="Times New Roman" w:ascii="Times New Roman"/>
          <w:color w:val="FFFFFF"/>
          <w:szCs w:val="24"/>
        </w:rPr>
        <w:t xml:space="preserve"> dužnika</w:t>
      </w:r>
    </w:p>
    <w:p w:rsidRDefault="00D2531B"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Ministarstvo fina</w:t>
      </w:r>
      <w:r w:rsidR="002045FE" w:rsidRPr="00F17CF5">
        <w:rPr>
          <w:rFonts w:hAnsi="Times New Roman" w:ascii="Times New Roman"/>
          <w:color w:val="FFFFFF"/>
          <w:szCs w:val="24"/>
        </w:rPr>
        <w:t>ncija, Porezna uprava Zagreb</w:t>
      </w:r>
    </w:p>
    <w:p w:rsidRDefault="002045FE"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stečajna pisarnica</w:t>
      </w:r>
    </w:p>
    <w:p w:rsidRDefault="00381B6D"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 xml:space="preserve">– e oglasna </w:t>
      </w:r>
      <w:r w:rsidR="00FC376B" w:rsidRPr="00F17CF5">
        <w:rPr>
          <w:rFonts w:hAnsi="Times New Roman" w:ascii="Times New Roman"/>
          <w:color w:val="FFFFFF"/>
          <w:szCs w:val="24"/>
        </w:rPr>
        <w:t xml:space="preserve"> ploča suda</w:t>
      </w:r>
      <w:r w:rsidR="009824CE" w:rsidRPr="00F17CF5">
        <w:rPr>
          <w:rFonts w:hAnsi="Times New Roman" w:ascii="Times New Roman"/>
          <w:color w:val="FFFFFF"/>
          <w:szCs w:val="24"/>
        </w:rPr>
        <w:t xml:space="preserve"> 8 dana</w:t>
      </w:r>
    </w:p>
    <w:p w:rsidRDefault="00D2531B" w:rsidP="00D2531B" w:rsidR="00D2531B" w:rsidRPr="00F17CF5">
      <w:pPr>
        <w:numPr>
          <w:ilvl w:val="0"/>
          <w:numId w:val="21"/>
        </w:numPr>
        <w:tabs>
          <w:tab w:pos="-360" w:val="num"/>
        </w:tabs>
        <w:overflowPunct/>
        <w:autoSpaceDE/>
        <w:autoSpaceDN/>
        <w:adjustRightInd/>
        <w:jc w:val="both"/>
        <w:textAlignment w:val="auto"/>
        <w:rPr>
          <w:rFonts w:hAnsi="Times New Roman" w:ascii="Times New Roman"/>
          <w:color w:val="FFFFFF"/>
          <w:szCs w:val="24"/>
        </w:rPr>
      </w:pPr>
      <w:r w:rsidRPr="00F17CF5">
        <w:rPr>
          <w:rFonts w:hAnsi="Times New Roman" w:ascii="Times New Roman"/>
          <w:color w:val="FFFFFF"/>
          <w:szCs w:val="24"/>
        </w:rPr>
        <w:t xml:space="preserve">Narodne novine (izreka) </w:t>
      </w:r>
    </w:p>
    <w:p w:rsidRDefault="00D2531B" w:rsidP="00D2531B" w:rsidR="00D2531B" w:rsidRPr="00F17CF5">
      <w:pPr>
        <w:jc w:val="both"/>
        <w:rPr>
          <w:rFonts w:hAnsi="Times New Roman" w:ascii="Times New Roman"/>
          <w:color w:val="FFFFFF"/>
          <w:szCs w:val="24"/>
        </w:rPr>
      </w:pPr>
    </w:p>
    <w:p w:rsidRDefault="009D4EAD" w:rsidP="00D2531B" w:rsidR="009D4EAD" w:rsidRPr="00091A4A">
      <w:pPr>
        <w:rPr>
          <w:rFonts w:hAnsi="Times New Roman" w:ascii="Times New Roman"/>
          <w:szCs w:val="24"/>
        </w:rPr>
      </w:pPr>
    </w:p>
    <w:p w:rsidRDefault="00091A4A" w:rsidR="00091A4A" w:rsidRPr="00091A4A">
      <w:pPr>
        <w:rPr>
          <w:rFonts w:hAnsi="Times New Roman" w:ascii="Times New Roman"/>
          <w:szCs w:val="24"/>
        </w:rPr>
      </w:pPr>
    </w:p>
    <w:sectPr w:rsidSect="00091A4A" w:rsidR="00091A4A" w:rsidRPr="00091A4A">
      <w:headerReference w:type="even" r:id="rId11"/>
      <w:headerReference w:type="default" r:id="rId12"/>
      <w:pgSz w:code="9" w:h="16840" w:w="11907"/>
      <w:pgMar w:gutter="0" w:footer="720" w:header="720" w:left="1418" w:bottom="1701"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FF3" w:rsidR="003B6FF3">
      <w:r>
        <w:separator/>
      </w:r>
    </w:p>
  </w:endnote>
  <w:endnote w:id="0" w:type="continuationSeparator">
    <w:p w:rsidRDefault="003B6FF3" w:rsidR="003B6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FF3" w:rsidR="003B6FF3">
      <w:r>
        <w:separator/>
      </w:r>
    </w:p>
  </w:footnote>
  <w:footnote w:id="0" w:type="continuationSeparator">
    <w:p w:rsidRDefault="003B6FF3" w:rsidR="003B6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4426" w:rsidR="003744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702D">
      <w:rPr>
        <w:rStyle w:val="Brojstranice"/>
        <w:noProof/>
      </w:rPr>
      <w:t>4</w:t>
    </w:r>
    <w:r>
      <w:rPr>
        <w:rStyle w:val="Brojstranice"/>
      </w:rPr>
      <w:fldChar w:fldCharType="end"/>
    </w:r>
  </w:p>
  <w:p w:rsidRDefault="00374426" w:rsidP="00923F3A" w:rsidR="00374426" w:rsidRPr="00091A4A">
    <w:pPr>
      <w:pStyle w:val="Zaglavlje"/>
      <w:jc w:val="right"/>
      <w:rPr>
        <w:rFonts w:hAnsi="Times New Roman" w:ascii="Times New Roman"/>
        <w:szCs w:val="24"/>
      </w:rPr>
    </w:pPr>
    <w:r w:rsidRPr="00091A4A">
      <w:rPr>
        <w:rFonts w:hAnsi="Times New Roman" w:ascii="Times New Roman"/>
        <w:szCs w:val="24"/>
      </w:rPr>
      <w:t>20 St</w:t>
    </w:r>
    <w:r w:rsidR="00D826AC">
      <w:rPr>
        <w:rFonts w:hAnsi="Times New Roman" w:ascii="Times New Roman"/>
        <w:szCs w:val="24"/>
      </w:rPr>
      <w:t>-</w:t>
    </w:r>
    <w:r w:rsidR="008C4AF2">
      <w:rPr>
        <w:rFonts w:hAnsi="Times New Roman" w:ascii="Times New Roman"/>
        <w:szCs w:val="24"/>
      </w:rPr>
      <w:t>665/13</w:t>
    </w:r>
  </w:p>
  <w:p w:rsidRDefault="00374426" w:rsidP="00923F3A" w:rsidR="00374426">
    <w:pPr>
      <w:pStyle w:val="Zaglavlje"/>
      <w:jc w:val="right"/>
      <w:rPr>
        <w:sz w:val="22"/>
        <w:szCs w:val="22"/>
      </w:rPr>
    </w:pPr>
  </w:p>
  <w:p w:rsidRDefault="00374426" w:rsidP="00923F3A" w:rsidR="00374426" w:rsidRPr="00923F3A">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29BF"/>
    <w:rsid w:val="00045F88"/>
    <w:rsid w:val="00046818"/>
    <w:rsid w:val="00091A4A"/>
    <w:rsid w:val="000C0E70"/>
    <w:rsid w:val="000C78F8"/>
    <w:rsid w:val="000F1565"/>
    <w:rsid w:val="00113D02"/>
    <w:rsid w:val="00172949"/>
    <w:rsid w:val="00180360"/>
    <w:rsid w:val="00197B80"/>
    <w:rsid w:val="001D27BA"/>
    <w:rsid w:val="001F20EF"/>
    <w:rsid w:val="002045FE"/>
    <w:rsid w:val="00207828"/>
    <w:rsid w:val="0024005A"/>
    <w:rsid w:val="00240563"/>
    <w:rsid w:val="00247F9C"/>
    <w:rsid w:val="00256D44"/>
    <w:rsid w:val="0027530D"/>
    <w:rsid w:val="002E6901"/>
    <w:rsid w:val="00307A5F"/>
    <w:rsid w:val="003148CC"/>
    <w:rsid w:val="00352803"/>
    <w:rsid w:val="003573CE"/>
    <w:rsid w:val="00363867"/>
    <w:rsid w:val="00374426"/>
    <w:rsid w:val="00381B6D"/>
    <w:rsid w:val="003A6A48"/>
    <w:rsid w:val="003B6FF3"/>
    <w:rsid w:val="00405489"/>
    <w:rsid w:val="00432D11"/>
    <w:rsid w:val="004451D7"/>
    <w:rsid w:val="00445C8F"/>
    <w:rsid w:val="0048669B"/>
    <w:rsid w:val="004B5072"/>
    <w:rsid w:val="004C2140"/>
    <w:rsid w:val="004C2B56"/>
    <w:rsid w:val="004E3108"/>
    <w:rsid w:val="004E6CD3"/>
    <w:rsid w:val="004F188A"/>
    <w:rsid w:val="00500310"/>
    <w:rsid w:val="00512FC8"/>
    <w:rsid w:val="005148B1"/>
    <w:rsid w:val="00551D73"/>
    <w:rsid w:val="0056551E"/>
    <w:rsid w:val="005775CE"/>
    <w:rsid w:val="005D0EE7"/>
    <w:rsid w:val="005D2B92"/>
    <w:rsid w:val="005F00C3"/>
    <w:rsid w:val="00602F3D"/>
    <w:rsid w:val="00622751"/>
    <w:rsid w:val="00671C29"/>
    <w:rsid w:val="006C506D"/>
    <w:rsid w:val="006D2DA6"/>
    <w:rsid w:val="006F05C1"/>
    <w:rsid w:val="006F5B8B"/>
    <w:rsid w:val="007220F3"/>
    <w:rsid w:val="007426CF"/>
    <w:rsid w:val="007665BE"/>
    <w:rsid w:val="007751C5"/>
    <w:rsid w:val="007871AC"/>
    <w:rsid w:val="007951DE"/>
    <w:rsid w:val="007C7BD4"/>
    <w:rsid w:val="00815010"/>
    <w:rsid w:val="00822564"/>
    <w:rsid w:val="00842D18"/>
    <w:rsid w:val="00873335"/>
    <w:rsid w:val="00892B0B"/>
    <w:rsid w:val="008A3B5E"/>
    <w:rsid w:val="008C4AF2"/>
    <w:rsid w:val="008D22E5"/>
    <w:rsid w:val="008E7ECE"/>
    <w:rsid w:val="00904B79"/>
    <w:rsid w:val="00906528"/>
    <w:rsid w:val="00907F0F"/>
    <w:rsid w:val="00914141"/>
    <w:rsid w:val="009150E4"/>
    <w:rsid w:val="00923F3A"/>
    <w:rsid w:val="00952872"/>
    <w:rsid w:val="009824CE"/>
    <w:rsid w:val="0099466B"/>
    <w:rsid w:val="009D10E6"/>
    <w:rsid w:val="009D4EAD"/>
    <w:rsid w:val="00A04A3C"/>
    <w:rsid w:val="00A8080F"/>
    <w:rsid w:val="00AA6632"/>
    <w:rsid w:val="00AD1708"/>
    <w:rsid w:val="00B25BC8"/>
    <w:rsid w:val="00B42491"/>
    <w:rsid w:val="00B43D89"/>
    <w:rsid w:val="00B4505C"/>
    <w:rsid w:val="00B45721"/>
    <w:rsid w:val="00BA6EA0"/>
    <w:rsid w:val="00BB6675"/>
    <w:rsid w:val="00BC64D2"/>
    <w:rsid w:val="00BD3DB5"/>
    <w:rsid w:val="00BF225B"/>
    <w:rsid w:val="00C31018"/>
    <w:rsid w:val="00C334DE"/>
    <w:rsid w:val="00C71073"/>
    <w:rsid w:val="00CB3C04"/>
    <w:rsid w:val="00CD2228"/>
    <w:rsid w:val="00CD42AC"/>
    <w:rsid w:val="00CE71BE"/>
    <w:rsid w:val="00D004DC"/>
    <w:rsid w:val="00D15A44"/>
    <w:rsid w:val="00D2531B"/>
    <w:rsid w:val="00D5043A"/>
    <w:rsid w:val="00D56D06"/>
    <w:rsid w:val="00D65EC8"/>
    <w:rsid w:val="00D826AC"/>
    <w:rsid w:val="00D866C2"/>
    <w:rsid w:val="00D91F09"/>
    <w:rsid w:val="00DB2132"/>
    <w:rsid w:val="00DB5637"/>
    <w:rsid w:val="00DD0FCC"/>
    <w:rsid w:val="00DE1E44"/>
    <w:rsid w:val="00E43D2A"/>
    <w:rsid w:val="00E50289"/>
    <w:rsid w:val="00E524EB"/>
    <w:rsid w:val="00E6312C"/>
    <w:rsid w:val="00E74072"/>
    <w:rsid w:val="00E90275"/>
    <w:rsid w:val="00EB32D9"/>
    <w:rsid w:val="00EB3442"/>
    <w:rsid w:val="00EB71CF"/>
    <w:rsid w:val="00EC0D8F"/>
    <w:rsid w:val="00EC723B"/>
    <w:rsid w:val="00F017A7"/>
    <w:rsid w:val="00F17CF5"/>
    <w:rsid w:val="00F27FA6"/>
    <w:rsid w:val="00F67F34"/>
    <w:rsid w:val="00F7702D"/>
    <w:rsid w:val="00FB16AA"/>
    <w:rsid w:val="00FC23BC"/>
    <w:rsid w:val="00FC376B"/>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cs="Tahoma" w:hAnsi="Tahoma" w:ascii="Tahoma"/>
      <w:sz w:val="16"/>
      <w:szCs w:val="16"/>
    </w:rPr>
  </w:style>
  <w:style w:customStyle="true" w:styleId="TekstbaloniaChar" w:type="character">
    <w:name w:val="Tekst balončića Char"/>
    <w:basedOn w:val="Zadanifontodlomka"/>
    <w:link w:val="Tekstbalonia"/>
    <w:rsid w:val="008C4AF2"/>
    <w:rPr>
      <w:rFonts w:cs="Tahoma" w:hAnsi="Tahoma" w:ascii="Tahoma"/>
      <w:sz w:val="16"/>
      <w:szCs w:val="16"/>
    </w:rPr>
  </w:style>
  <w:style w:styleId="Tekstrezerviranogmjesta" w:type="character">
    <w:name w:val="Placeholder Text"/>
    <w:basedOn w:val="Zadanifontodlomka"/>
    <w:uiPriority w:val="99"/>
    <w:semiHidden/>
    <w:rsid w:val="00180360"/>
    <w:rPr>
      <w:color w:val="808080"/>
      <w:bdr w:space="0" w:sz="0" w:color="auto" w:val="none"/>
      <w:shd w:fill="auto" w:color="auto" w:val="clear"/>
    </w:rPr>
  </w:style>
  <w:style w:customStyle="true" w:styleId="eSPISCCParagraphDefaultFont" w:type="character">
    <w:name w:val="eSPIS_CC_Paragraph Default Font"/>
    <w:basedOn w:val="Zadanifontodlomka"/>
    <w:rsid w:val="001803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03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803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03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8C4AF2"/>
    <w:rPr>
      <w:rFonts w:ascii="Tahoma" w:cs="Tahoma" w:hAnsi="Tahoma"/>
      <w:sz w:val="16"/>
      <w:szCs w:val="16"/>
    </w:rPr>
  </w:style>
  <w:style w:customStyle="1" w:styleId="TekstbaloniaChar" w:type="character">
    <w:name w:val="Tekst balončića Char"/>
    <w:basedOn w:val="Zadanifontodlomka"/>
    <w:link w:val="Tekstbalonia"/>
    <w:rsid w:val="008C4AF2"/>
    <w:rPr>
      <w:rFonts w:ascii="Tahoma" w:cs="Tahoma" w:hAnsi="Tahoma"/>
      <w:sz w:val="16"/>
      <w:szCs w:val="16"/>
    </w:rPr>
  </w:style>
  <w:style w:styleId="Tekstrezerviranogmjesta" w:type="character">
    <w:name w:val="Placeholder Text"/>
    <w:basedOn w:val="Zadanifontodlomka"/>
    <w:uiPriority w:val="99"/>
    <w:semiHidden/>
    <w:rsid w:val="00180360"/>
    <w:rPr>
      <w:color w:val="808080"/>
      <w:bdr w:color="auto" w:space="0" w:sz="0" w:val="none"/>
      <w:shd w:color="auto" w:fill="auto" w:val="clear"/>
    </w:rPr>
  </w:style>
  <w:style w:customStyle="1" w:styleId="eSPISCCParagraphDefaultFont" w:type="character">
    <w:name w:val="eSPIS_CC_Paragraph Default Font"/>
    <w:basedOn w:val="Zadanifontodlomka"/>
    <w:rsid w:val="001803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03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803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03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2015.</izvorni_sadrzaj>
    <derivirana_varijabla naziv="DomainObject.DatumDonosenjaOdluke_1">23.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St-665/2013-39</izvorni_sadrzaj>
    <derivirana_varijabla naziv="DomainObject.Oznaka_1">St-665/2013-39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2013.</izvorni_sadrzaj>
    <derivirana_varijabla naziv="DomainObject.Predmet.DatumOsnivanja_1">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St-665/2013</izvorni_sadrzaj>
    <derivirana_varijabla naziv="DomainObject.Predmet.OznakaBroj_1">St-665/2013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BJELOLASICA TURIZAM d.o.o. za ugostiteljstvo, trgovinu i usluge, putnička agencija zastupanog po punomoćniku NENAD KOSTELAC; VESNA ŠAHINI</izvorni_sadrzaj>
    <derivirana_varijabla naziv="DomainObject.Predmet.ProtustrankaFormated_1">  BJELOLASICA TURIZAM d.o.o. za ugostiteljstvo, trgovinu i usluge, putnička agencija zastupanog po punomoćniku NENAD KOSTELAC; VESNA ŠAHINI</derivirana_varijabla>
  </DomainObject.Predmet.ProtustrankaFormated>
  <DomainObject.Predmet.ProtustrankaFormatedOIB>
    <izvorni_sadrzaj>  BJELOLASICA TURIZAM d.o.o. za ugostiteljstvo, trgovinu i usluge, putnička agencija, OIB 08565030376 zastupanog po punomoćniku NENAD KOSTELAC; VESNA ŠAHINI</izvorni_sadrzaj>
    <derivirana_varijabla naziv="DomainObject.Predmet.ProtustrankaFormatedOIB_1">  BJELOLASICA TURIZAM d.o.o. za ugostiteljstvo, trgovinu i usluge, putnička agencija, OIB 08565030376 zastupanog po punomoćniku NENAD KOSTELAC; VESNA ŠAHINI</derivirana_varijabla>
  </DomainObject.Predmet.ProtustrankaFormatedOIB>
  <DomainObject.Predmet.ProtustrankaFormatedWithAdress>
    <izvorni_sadrzaj> BJELOLASICA TURIZAM d.o.o. za ugostiteljstvo, trgovinu i usluge, putnička agencija, Savska 141, 10000 Zagreb zastupanog po punomoćniku NENAD KOSTELAC; VESNA ŠAHINI</izvorni_sadrzaj>
    <derivirana_varijabla naziv="DomainObject.Predmet.ProtustrankaFormatedWithAdress_1"> BJELOLASICA TURIZAM d.o.o. za ugostiteljstvo, trgovinu i usluge, putnička agencija, Savska 141, 10000 Zagreb zastupanog po punomoćniku NENAD KOSTELAC; VESNA ŠAHINI</derivirana_varijabla>
  </DomainObject.Predmet.ProtustrankaFormatedWithAdress>
  <DomainObject.Predmet.ProtustrankaFormatedWithAdressOIB>
    <izvorni_sadrzaj> BJELOLASICA TURIZAM d.o.o. za ugostiteljstvo, trgovinu i usluge, putnička agencija, OIB 08565030376, Savska 141, 10000 Zagreb zastupanog po punomoćniku NENAD KOSTELAC; VESNA ŠAHINI</izvorni_sadrzaj>
    <derivirana_varijabla naziv="DomainObject.Predmet.ProtustrankaFormatedWithAdressOIB_1"> BJELOLASICA TURIZAM d.o.o. za ugostiteljstvo, trgovinu i usluge, putnička agencija, OIB 08565030376, Savska 141, 10000 Zagreb zastupanog po punomoćniku NENAD KOSTELAC; VESNA ŠAHINI</derivirana_varijabla>
  </DomainObject.Predmet.ProtustrankaFormatedWithAdressOIB>
  <DomainObject.Predmet.ProtustrankaWithAdress>
    <izvorni_sadrzaj>BJELOLASICA TURIZAM d.o.o. za ugostiteljstvo, trgovinu i usluge, putnička agencija Savska 141, 10000 Zagreb</izvorni_sadrzaj>
    <derivirana_varijabla naziv="DomainObject.Predmet.ProtustrankaWithAdress_1">BJELOLASICA TURIZAM d.o.o. za ugostiteljstvo, trgovinu i usluge, putnička agencija Savska 141, 10000 Zagreb</derivirana_varijabla>
  </DomainObject.Predmet.ProtustrankaWithAdress>
  <DomainObject.Predmet.ProtustrankaWithAdressOIB>
    <izvorni_sadrzaj>BJELOLASICA TURIZAM d.o.o. za ugostiteljstvo, trgovinu i usluge, putnička agencija, OIB 08565030376, Savska 141, 10000 Zagreb</izvorni_sadrzaj>
    <derivirana_varijabla naziv="DomainObject.Predmet.ProtustrankaWithAdressOIB_1">BJELOLASICA TURIZAM d.o.o. za ugostiteljstvo, trgovinu i usluge, putnička agencija, OIB 08565030376, Savska 141, 10000 Zagreb</derivirana_varijabla>
  </DomainObject.Predmet.ProtustrankaWithAdressOIB>
  <DomainObject.Predmet.ProtustrankaNazivFormated>
    <izvorni_sadrzaj>BJELOLASICA TURIZAM d.o.o. za ugostiteljstvo, trgovinu i usluge, putnička agencija</izvorni_sadrzaj>
    <derivirana_varijabla naziv="DomainObject.Predmet.ProtustrankaNazivFormated_1">BJELOLASICA TURIZAM d.o.o. za ugostiteljstvo, trgovinu i usluge, putnička agencija</derivirana_varijabla>
  </DomainObject.Predmet.ProtustrankaNazivFormated>
  <DomainObject.Predmet.ProtustrankaNazivFormatedOIB>
    <izvorni_sadrzaj>BJELOLASICA TURIZAM d.o.o. za ugostiteljstvo, trgovinu i usluge, putnička agencija, OIB 08565030376</izvorni_sadrzaj>
    <derivirana_varijabla naziv="DomainObject.Predmet.ProtustrankaNazivFormatedOIB_1">BJELOLASICA TURIZAM d.o.o. za ugostiteljstvo, trgovinu i usluge, putnička agencija, OIB 08565030376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 grada Vukovara 70, 10000 Zagreb</izvorni_sadrzaj>
    <derivirana_varijabla naziv="DomainObject.Predmet.StrankaFormatedWithAdress_1"> FINA ZAGREB, Ul. grada Vukovara 70, 10000 Zagreb</derivirana_varijabla>
  </DomainObject.Predmet.StrankaFormatedWithAdress>
  <DomainObject.Predmet.StrankaFormatedWithAdressOIB>
    <izvorni_sadrzaj> FINA ZAGREB, OIB 85821130368, Ul. grada Vukovara 70, 10000 Zagreb</izvorni_sadrzaj>
    <derivirana_varijabla naziv="DomainObject.Predmet.StrankaFormatedWithAdressOIB_1"> FINA ZAGREB, OIB 85821130368, Ul. grada Vukovara 70, 10000 Zagreb</derivirana_varijabla>
  </DomainObject.Predmet.StrankaFormatedWithAdressOIB>
  <DomainObject.Predmet.StrankaWithAdress>
    <izvorni_sadrzaj>FINA ZAGREB Ul. grada Vukovara 70,10000 Zagreb</izvorni_sadrzaj>
    <derivirana_varijabla naziv="DomainObject.Predmet.StrankaWithAdress_1">FINA ZAGREB Ul. grada Vukovara 70,10000 Zagreb</derivirana_varijabla>
  </DomainObject.Predmet.StrankaWithAdress>
  <DomainObject.Predmet.StrankaWithAdressOIB>
    <izvorni_sadrzaj>FINA ZAGREB, OIB 85821130368, Ul. grada Vukovara 70,10000 Zagreb</izvorni_sadrzaj>
    <derivirana_varijabla naziv="DomainObject.Predmet.StrankaWithAdressOIB_1">FINA ZAGREB, OIB 85821130368, Ul.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 grada Vukovara 70, 10000 Zagreb</item>
    </izvorni_sadrzaj>
    <derivirana_varijabla naziv="DomainObject.Predmet.StrankaListFormatedWithAdress_1">
      <item>FINA ZAGREB, Ul. grada Vukovara 70, 10000 Zagreb</item>
    </derivirana_varijabla>
  </DomainObject.Predmet.StrankaListFormatedWithAdress>
  <DomainObject.Predmet.StrankaListFormatedWithAdressOIB>
    <izvorni_sadrzaj>
      <item>FINA ZAGREB, OIB 85821130368, Ul. grada Vukovara 70, 10000 Zagreb</item>
    </izvorni_sadrzaj>
    <derivirana_varijabla naziv="DomainObject.Predmet.StrankaListFormatedWithAdressOIB_1">
      <item>FINA ZAGREB, OIB 85821130368, Ul.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BJELOLASICA TURIZAM d.o.o. za ugostiteljstvo, trgovinu i usluge, putnička agencija zastupanog po punomoćniku NENAD KOSTELAC; VESNA ŠAHINI</item>
    </izvorni_sadrzaj>
    <derivirana_varijabla naziv="DomainObject.Predmet.ProtuStrankaListFormated_1">
      <item>BJELOLASICA TURIZAM d.o.o. za ugostiteljstvo, trgovinu i usluge, putnička agencija zastupanog po punomoćniku NENAD KOSTELAC; VESNA ŠAHINI</item>
    </derivirana_varijabla>
  </DomainObject.Predmet.ProtuStrankaListFormated>
  <DomainObject.Predmet.ProtuStrankaListFormatedOIB>
    <izvorni_sadrzaj>
      <item>BJELOLASICA TURIZAM d.o.o. za ugostiteljstvo, trgovinu i usluge, putnička agencija, OIB 08565030376 zastupanog po punomoćniku NENAD KOSTELAC; VESNA ŠAHINI</item>
    </izvorni_sadrzaj>
    <derivirana_varijabla naziv="DomainObject.Predmet.ProtuStrankaListFormatedOIB_1">
      <item>BJELOLASICA TURIZAM d.o.o. za ugostiteljstvo, trgovinu i usluge, putnička agencija, OIB 08565030376 zastupanog po punomoćniku NENAD KOSTELAC; VESNA ŠAHINI</item>
    </derivirana_varijabla>
  </DomainObject.Predmet.ProtuStrankaListFormatedOIB>
  <DomainObject.Predmet.ProtuStrankaListFormatedWithAdress>
    <izvorni_sadrzaj>
      <item>BJELOLASICA TURIZAM d.o.o. za ugostiteljstvo, trgovinu i usluge, putnička agencija, Savska 141, 10000 Zagreb zastupanog po punomoćniku NENAD KOSTELAC; VESNA ŠAHINI</item>
    </izvorni_sadrzaj>
    <derivirana_varijabla naziv="DomainObject.Predmet.ProtuStrankaListFormatedWithAdress_1">
      <item>BJELOLASICA TURIZAM d.o.o. za ugostiteljstvo, trgovinu i usluge, putnička agencija, Savska 141, 10000 Zagreb zastupanog po punomoćniku NENAD KOSTELAC; VESNA ŠAHINI</item>
    </derivirana_varijabla>
  </DomainObject.Predmet.ProtuStrankaListFormatedWithAdress>
  <DomainObject.Predmet.ProtuStrankaListFormatedWithAdressOIB>
    <izvorni_sadrzaj>
      <item>BJELOLASICA TURIZAM d.o.o. za ugostiteljstvo, trgovinu i usluge, putnička agencija, OIB 08565030376, Savska 141, 10000 Zagreb zastupanog po punomoćniku NENAD KOSTELAC; VESNA ŠAHINI</item>
    </izvorni_sadrzaj>
    <derivirana_varijabla naziv="DomainObject.Predmet.ProtuStrankaListFormatedWithAdressOIB_1">
      <item>BJELOLASICA TURIZAM d.o.o. za ugostiteljstvo, trgovinu i usluge, putnička agencija, OIB 08565030376, Savska 141, 10000 Zagreb zastupanog po punomoćniku NENAD KOSTELAC; VESNA ŠAHINI</item>
    </derivirana_varijabla>
  </DomainObject.Predmet.ProtuStrankaListFormatedWithAdressOIB>
  <DomainObject.Predmet.ProtuStrankaListNazivFormated>
    <izvorni_sadrzaj>
      <item>BJELOLASICA TURIZAM d.o.o. za ugostiteljstvo, trgovinu i usluge, putnička agencija</item>
    </izvorni_sadrzaj>
    <derivirana_varijabla naziv="DomainObject.Predmet.ProtuStrankaListNazivFormated_1">
      <item>BJELOLASICA TURIZAM d.o.o. za ugostiteljstvo, trgovinu i usluge, putnička agencija</item>
    </derivirana_varijabla>
  </DomainObject.Predmet.ProtuStrankaListNazivFormated>
  <DomainObject.Predmet.ProtuStrankaListNazivFormatedOIB>
    <izvorni_sadrzaj>
      <item>BJELOLASICA TURIZAM d.o.o. za ugostiteljstvo, trgovinu i usluge, putnička agencija, OIB 08565030376</item>
    </izvorni_sadrzaj>
    <derivirana_varijabla naziv="DomainObject.Predmet.ProtuStrankaListNazivFormatedOIB_1">
      <item>BJELOLASICA TURIZAM d.o.o. za ugostiteljstvo, trgovinu i usluge, putnička agencija, OIB 08565030376</item>
    </derivirana_varijabla>
  </DomainObject.Predmet.ProtuStrankaListNazivFormatedOIB>
  <DomainObject.Predmet.OstaliListFormated>
    <izvorni_sadrzaj>
      <item>NENAD KOSTELAC punomoćnik sudionika u postupku BJELOLASICA TURIZAM d.o.o. za ugostiteljstvo, trgovinu i usluge, putnička agencija</item>
      <item>VESNA ŠAHINI punomoćnik sudionika u postupku BJELOLASICA TURIZAM d.o.o. za ugostiteljstvo, trgovinu i usluge, putnička agencija</item>
      <item>Rajka Jagmarević</item>
    </izvorni_sadrzaj>
    <derivirana_varijabla naziv="DomainObject.Predmet.OstaliListFormated_1">
      <item>NENAD KOSTELAC punomoćnik sudionika u postupku BJELOLASICA TURIZAM d.o.o. za ugostiteljstvo, trgovinu i usluge, putnička agencija</item>
      <item>VESNA ŠAHINI punomoćnik sudionika u postupku BJELOLASICA TURIZAM d.o.o. za ugostiteljstvo, trgovinu i usluge, putnička agencija</item>
      <item>Rajka Jagmarević</item>
    </derivirana_varijabla>
  </DomainObject.Predmet.OstaliListFormated>
  <DomainObject.Predmet.OstaliListFormatedOIB>
    <izvorni_sadrzaj>
      <item>NENAD KOSTELAC, OIB 65350014196 punomoćnik sudionika u postupku BJELOLASICA TURIZAM d.o.o. za ugostiteljstvo, trgovinu i usluge, putnička agencija</item>
      <item>VESNA ŠAHINI punomoćnik sudionika u postupku BJELOLASICA TURIZAM d.o.o. za ugostiteljstvo, trgovinu i usluge, putnička agencija</item>
      <item>Rajka Jagmarević, OIB 54873974132</item>
    </izvorni_sadrzaj>
    <derivirana_varijabla naziv="DomainObject.Predmet.OstaliListFormatedOIB_1">
      <item>NENAD KOSTELAC, OIB 65350014196 punomoćnik sudionika u postupku BJELOLASICA TURIZAM d.o.o. za ugostiteljstvo, trgovinu i usluge, putnička agencija</item>
      <item>VESNA ŠAHINI punomoćnik sudionika u postupku BJELOLASICA TURIZAM d.o.o. za ugostiteljstvo, trgovinu i usluge, putnička agencija</item>
      <item>Rajka Jagmarević, OIB 54873974132</item>
    </derivirana_varijabla>
  </DomainObject.Predmet.OstaliListFormatedOIB>
  <DomainObject.Predmet.OstaliListFormatedWithAdress>
    <izvorni_sadrzaj>
      <item>NENAD KOSTELAC, Martićeva 23, 10000 Zagreb punomoćnik sudionika u postupku BJELOLASICA TURIZAM d.o.o. za ugostiteljstvo, trgovinu i usluge, putnička agencija</item>
      <item>VESNA ŠAHINI, Giznik 8, 10430 Samobor punomoćnik sudionika u postupku BJELOLASICA TURIZAM d.o.o. za ugostiteljstvo, trgovinu i usluge, putnička agencija</item>
      <item>Rajka Jagmarević, Brešćenskoga 12, 10000 Zagreb</item>
    </izvorni_sadrzaj>
    <derivirana_varijabla naziv="DomainObject.Predmet.OstaliListFormatedWithAdress_1">
      <item>NENAD KOSTELAC, Martićeva 23, 10000 Zagreb punomoćnik sudionika u postupku BJELOLASICA TURIZAM d.o.o. za ugostiteljstvo, trgovinu i usluge, putnička agencija</item>
      <item>VESNA ŠAHINI, Giznik 8, 10430 Samobor punomoćnik sudionika u postupku BJELOLASICA TURIZAM d.o.o. za ugostiteljstvo, trgovinu i usluge, putnička agencija</item>
      <item>Rajka Jagmarević, Brešćenskoga 12, 10000 Zagreb</item>
    </derivirana_varijabla>
  </DomainObject.Predmet.OstaliListFormatedWithAdress>
  <DomainObject.Predmet.OstaliListFormatedWithAdressOIB>
    <izvorni_sadrzaj>
      <item>NENAD KOSTELAC, OIB 65350014196, Martićeva 23, 10000 Zagreb punomoćnik sudionika u postupku BJELOLASICA TURIZAM d.o.o. za ugostiteljstvo, trgovinu i usluge, putnička agencija</item>
      <item>VESNA ŠAHINI, Giznik 8, 10430 Samobor punomoćnik sudionika u postupku BJELOLASICA TURIZAM d.o.o. za ugostiteljstvo, trgovinu i usluge, putnička agencija</item>
      <item>Rajka Jagmarević, OIB 54873974132, Brešćenskoga 12, 10000 Zagreb</item>
    </izvorni_sadrzaj>
    <derivirana_varijabla naziv="DomainObject.Predmet.OstaliListFormatedWithAdressOIB_1">
      <item>NENAD KOSTELAC, OIB 65350014196, Martićeva 23, 10000 Zagreb punomoćnik sudionika u postupku BJELOLASICA TURIZAM d.o.o. za ugostiteljstvo, trgovinu i usluge, putnička agencija</item>
      <item>VESNA ŠAHINI, Giznik 8, 10430 Samobor punomoćnik sudionika u postupku BJELOLASICA TURIZAM d.o.o. za ugostiteljstvo, trgovinu i usluge, putnička agencija</item>
      <item>Rajka Jagmarević, OIB 54873974132, Brešćenskoga 12, 10000 Zagreb</item>
    </derivirana_varijabla>
  </DomainObject.Predmet.OstaliListFormatedWithAdressOIB>
  <DomainObject.Predmet.OstaliListNazivFormated>
    <izvorni_sadrzaj>
      <item>NENAD KOSTELAC</item>
      <item>VESNA ŠAHINI</item>
      <item>Rajka Jagmarević</item>
    </izvorni_sadrzaj>
    <derivirana_varijabla naziv="DomainObject.Predmet.OstaliListNazivFormated_1">
      <item>NENAD KOSTELAC</item>
      <item>VESNA ŠAHINI</item>
      <item>Rajka Jagmarević</item>
    </derivirana_varijabla>
  </DomainObject.Predmet.OstaliListNazivFormated>
  <DomainObject.Predmet.OstaliListNazivFormatedOIB>
    <izvorni_sadrzaj>
      <item>NENAD KOSTELAC, OIB 65350014196</item>
      <item>VESNA ŠAHINI</item>
      <item>Rajka Jagmarević, OIB 54873974132</item>
    </izvorni_sadrzaj>
    <derivirana_varijabla naziv="DomainObject.Predmet.OstaliListNazivFormatedOIB_1">
      <item>NENAD KOSTELAC, OIB 65350014196</item>
      <item>VESNA ŠAHINI</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2015.</izvorni_sadrzaj>
    <derivirana_varijabla naziv="DomainObject.Datum_1">24. srpnja 2015.</derivirana_varijabla>
  </DomainObject.Datum>
  <DomainObject.PoslovniBrojDokumenta>
    <izvorni_sadrzaj>St-665/2013-39</izvorni_sadrzaj>
    <derivirana_varijabla naziv="DomainObject.PoslovniBrojDokumenta_1">St-665/2013-39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BJELOLASICA TURIZAM d.o.o. za ugostiteljstvo, trgovinu i usluge, putnička agencija</izvorni_sadrzaj>
    <derivirana_varijabla naziv="DomainObject.Predmet.ProtustrankaIDrugi_1">BJELOLASICA TURIZAM d.o.o. za ugostiteljstvo, trgovinu i usluge, putnička agencija</derivirana_varijabla>
  </DomainObject.Predmet.ProtustrankaIDrugi>
  <DomainObject.Predmet.StrankaIDrugiAdressOIB>
    <izvorni_sadrzaj>FINA ZAGREB, OIB 85821130368, Ul. grada Vukovara 70, 10000 Zagreb</izvorni_sadrzaj>
    <derivirana_varijabla naziv="DomainObject.Predmet.StrankaIDrugiAdressOIB_1">FINA ZAGREB, OIB 85821130368, Ul. grada Vukovara 70, 10000 Zagreb</derivirana_varijabla>
  </DomainObject.Predmet.StrankaIDrugiAdressOIB>
  <DomainObject.Predmet.ProtustrankaIDrugiAdressOIB>
    <izvorni_sadrzaj>BJELOLASICA TURIZAM d.o.o. za ugostiteljstvo, trgovinu i usluge, putnička agencija, OIB 08565030376, Savska 141, 10000 Zagreb</izvorni_sadrzaj>
    <derivirana_varijabla naziv="DomainObject.Predmet.ProtustrankaIDrugiAdressOIB_1">BJELOLASICA TURIZAM d.o.o. za ugostiteljstvo, trgovinu i usluge, putnička agencija, OIB 08565030376,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BJELOLASICA TURIZAM d.o.o. za ugostiteljstvo, trgovinu i usluge, putnička agencija</item>
      <item>NENAD KOSTELAC</item>
      <item>FINA ZAGREB</item>
      <item>VESNA ŠAHINI</item>
      <item>Rajka Jagmarević</item>
    </izvorni_sadrzaj>
    <derivirana_varijabla naziv="DomainObject.Predmet.SudioniciListNaziv_1">
      <item>BJELOLASICA TURIZAM d.o.o. za ugostiteljstvo, trgovinu i usluge, putnička agencija</item>
      <item>NENAD KOSTELAC</item>
      <item>FINA ZAGREB</item>
      <item>VESNA ŠAHINI</item>
      <item>Rajka Jagmarević</item>
    </derivirana_varijabla>
  </DomainObject.Predmet.SudioniciListNaziv>
  <DomainObject.Predmet.SudioniciListAdressOIB>
    <izvorni_sadrzaj>
      <item>BJELOLASICA TURIZAM d.o.o. za ugostiteljstvo, trgovinu i usluge, putnička agencija, OIB 08565030376, Savska 141,10000 Zagreb</item>
      <item>NENAD KOSTELAC, OIB 65350014196, Martićeva 23,10000 Zagreb</item>
      <item>FINA ZAGREB, OIB 85821130368, Ul. grada Vukovara 70,10000 Zagreb</item>
      <item>VESNA ŠAHINI, Giznik 8,10430 Samobor</item>
      <item>Rajka Jagmarević, OIB 54873974132, Brešćenskoga 12,10000 Zagreb</item>
    </izvorni_sadrzaj>
    <derivirana_varijabla naziv="DomainObject.Predmet.SudioniciListAdressOIB_1">
      <item>BJELOLASICA TURIZAM d.o.o. za ugostiteljstvo, trgovinu i usluge, putnička agencija, OIB 08565030376, Savska 141,10000 Zagreb</item>
      <item>NENAD KOSTELAC, OIB 65350014196, Martićeva 23,10000 Zagreb</item>
      <item>FINA ZAGREB, OIB 85821130368, Ul. grada Vukovara 70,10000 Zagreb</item>
      <item>VESNA ŠAHINI, Giznik 8,10430 Samobor</item>
      <item>Rajka Jagmarević, OIB 54873974132, Brešćenskoga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08565030376</item>
      <item>, OIB 65350014196</item>
      <item>, OIB 85821130368</item>
      <item>, OIB null</item>
      <item>, OIB 54873974132</item>
    </izvorni_sadrzaj>
    <derivirana_varijabla naziv="DomainObject.Predmet.SudioniciListNazivOIB_1">
      <item>, OIB 08565030376</item>
      <item>, OIB 65350014196</item>
      <item>, OIB 85821130368</item>
      <item>, OIB null</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B5B62-7008-4F0E-A814-14E33C2A42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1402</properties:Words>
  <properties:Characters>7953</properties:Characters>
  <properties:Lines>171</properties:Lines>
  <properties:Paragraphs>46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2015-07-23T12:25:00Z</dcterms:created>
  <dc:creator>Sudsko vijeće</dc:creator>
  <cp:lastModifiedBy>Valentina Kranjčić</cp:lastModifiedBy>
  <cp:lastPrinted>2015-07-24T07:46:00Z</cp:lastPrinted>
  <dcterms:modified xmlns:xsi="http://www.w3.org/2001/XMLSchema-instance" xsi:type="dcterms:W3CDTF">2015-07-24T07:48:00Z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St-665/2013-39 / Odluka - Rješenje - otvaranje i zaključenje stečajnog postupka (čl. 63)</vt:lpwstr>
  </prop:property>
  <prop:property name="CC_coloring" pid="4" fmtid="{D5CDD505-2E9C-101B-9397-08002B2CF9AE}">
    <vt:bool>false</vt:bool>
  </prop:property>
  <prop:property name="BrojStranica" pid="5" fmtid="{D5CDD505-2E9C-101B-9397-08002B2CF9AE}">
    <vt:i4>4</vt:i4>
  </prop:property>
</prop:Properties>
</file>