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8679" w14:paraId="6fe8679" w:rsidRDefault="00CE476C" w:rsidP="00A622F2" w:rsidR="00CE476C" w:rsidRPr="00516B37">
      <w:pPr>
        <w:jc w:val="both"/>
        <w15:collapsed w:val="false"/>
        <w:rPr>
          <w:lang w:val="hr-HR"/>
        </w:rPr>
      </w:pPr>
      <w:bookmarkStart w:name="_GoBack" w:id="0"/>
      <w:bookmarkEnd w:id="0"/>
      <w:r w:rsidRPr="00516B37">
        <w:rPr>
          <w:lang w:val="hr-HR"/>
        </w:rPr>
        <w:t xml:space="preserve">                 </w:t>
      </w:r>
      <w:r w:rsidR="00E96386">
        <w:rPr>
          <w:noProof/>
          <w:lang w:eastAsia="hr-HR" w:val="hr-HR"/>
        </w:rPr>
        <w:drawing>
          <wp:inline distR="0" distL="0" distB="0" distT="0">
            <wp:extent cy="670560" cx="528320"/>
            <wp:effectExtent b="0" r="508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B37">
        <w:rPr>
          <w:lang w:val="hr-HR"/>
        </w:rPr>
        <w:t xml:space="preserve">                                                            </w:t>
      </w:r>
    </w:p>
    <w:p w:rsidRDefault="00A622F2" w:rsidP="00CE476C" w:rsidR="00CE476C" w:rsidRPr="00516B37">
      <w:pPr>
        <w:rPr>
          <w:lang w:val="hr-HR"/>
        </w:rPr>
      </w:pPr>
      <w:r>
        <w:rPr>
          <w:lang w:val="hr-HR"/>
        </w:rPr>
        <w:t xml:space="preserve">   </w:t>
      </w:r>
      <w:r w:rsidR="00CE476C" w:rsidRPr="00516B37">
        <w:rPr>
          <w:lang w:val="hr-HR"/>
        </w:rPr>
        <w:t xml:space="preserve"> REPUBLIKA HRVATSKA </w:t>
      </w:r>
      <w:r w:rsidR="00CE476C" w:rsidRPr="00516B37">
        <w:rPr>
          <w:lang w:val="hr-HR"/>
        </w:rPr>
        <w:tab/>
      </w:r>
      <w:r w:rsidR="00CE476C" w:rsidRPr="00516B37">
        <w:rPr>
          <w:lang w:val="hr-HR"/>
        </w:rPr>
        <w:tab/>
      </w:r>
      <w:r w:rsidR="00CE476C" w:rsidRPr="00516B37">
        <w:rPr>
          <w:lang w:val="hr-HR"/>
        </w:rPr>
        <w:tab/>
      </w:r>
      <w:r w:rsidR="00CE476C" w:rsidRPr="00516B37">
        <w:rPr>
          <w:lang w:val="hr-HR"/>
        </w:rPr>
        <w:tab/>
      </w:r>
      <w:r w:rsidR="00CE476C" w:rsidRPr="00516B37">
        <w:rPr>
          <w:lang w:val="hr-HR"/>
        </w:rPr>
        <w:tab/>
      </w:r>
    </w:p>
    <w:p w:rsidRDefault="00CE476C" w:rsidP="00CE476C" w:rsidR="00CE476C" w:rsidRPr="00516B37">
      <w:pPr>
        <w:rPr>
          <w:lang w:val="hr-HR"/>
        </w:rPr>
      </w:pPr>
      <w:r w:rsidRPr="00516B37">
        <w:rPr>
          <w:lang w:val="hr-HR"/>
        </w:rPr>
        <w:t xml:space="preserve"> TRGOVAČKI SUD U PAZINU</w:t>
      </w:r>
    </w:p>
    <w:p w:rsidRDefault="00CE476C" w:rsidP="00CE476C" w:rsidR="00CE476C" w:rsidRPr="00516B37">
      <w:pPr>
        <w:rPr>
          <w:lang w:val="hr-HR"/>
        </w:rPr>
      </w:pPr>
      <w:r w:rsidRPr="00516B37">
        <w:rPr>
          <w:lang w:val="hr-HR"/>
        </w:rPr>
        <w:t xml:space="preserve"> </w:t>
      </w:r>
      <w:r w:rsidR="00A622F2">
        <w:rPr>
          <w:lang w:val="hr-HR"/>
        </w:rPr>
        <w:tab/>
      </w:r>
      <w:r w:rsidRPr="00516B37">
        <w:rPr>
          <w:lang w:val="hr-HR"/>
        </w:rPr>
        <w:t>Pazin, Dršćevka 1</w:t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</w:p>
    <w:p w:rsidRDefault="00A622F2" w:rsidP="00CE476C" w:rsidR="00A622F2">
      <w:pPr>
        <w:jc w:val="center"/>
        <w:rPr>
          <w:lang w:val="hr-HR"/>
        </w:rPr>
      </w:pPr>
    </w:p>
    <w:p w:rsidRDefault="00CE476C" w:rsidP="00CE476C" w:rsidR="00CE476C" w:rsidRPr="00516B37">
      <w:pPr>
        <w:jc w:val="center"/>
        <w:rPr>
          <w:lang w:val="hr-HR"/>
        </w:rPr>
      </w:pPr>
      <w:r w:rsidRPr="00516B37">
        <w:rPr>
          <w:lang w:val="hr-HR"/>
        </w:rPr>
        <w:t>R E P U B L I K A   H R V A T S K A</w:t>
      </w:r>
    </w:p>
    <w:p w:rsidRDefault="00CE476C" w:rsidP="00CE476C" w:rsidR="00CE476C" w:rsidRPr="00516B37">
      <w:pPr>
        <w:jc w:val="center"/>
        <w:rPr>
          <w:lang w:val="hr-HR"/>
        </w:rPr>
      </w:pPr>
      <w:r w:rsidRPr="00516B37">
        <w:rPr>
          <w:lang w:val="hr-HR"/>
        </w:rPr>
        <w:t>R J E Š E N J E</w:t>
      </w:r>
    </w:p>
    <w:p w:rsidRDefault="00CE476C" w:rsidP="00CE476C" w:rsidR="00CE476C" w:rsidRPr="00516B37">
      <w:pPr>
        <w:jc w:val="both"/>
        <w:rPr>
          <w:lang w:val="hr-HR"/>
        </w:rPr>
      </w:pPr>
    </w:p>
    <w:p w:rsidRDefault="00CE476C" w:rsidP="00587E75" w:rsidR="00587E75" w:rsidRPr="00587E75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587E75" w:rsidRPr="00587E75">
        <w:rPr>
          <w:lang w:val="hr-HR"/>
        </w:rPr>
        <w:t>Trgovački sud u Pazinu, po sucu Ivanu Dujiću, u stečajnom postupku nad dužnikom VICTRIX d. o. o. u stečaju Pula, Stari</w:t>
      </w:r>
      <w:r w:rsidR="00587E75">
        <w:rPr>
          <w:lang w:val="hr-HR"/>
        </w:rPr>
        <w:t>h statuta 4, OIB 69660769957, 12</w:t>
      </w:r>
      <w:r w:rsidR="00587E75" w:rsidRPr="00587E75">
        <w:rPr>
          <w:lang w:val="hr-HR"/>
        </w:rPr>
        <w:t>. listopada 2016.</w:t>
      </w:r>
    </w:p>
    <w:p w:rsidRDefault="00ED4EF9" w:rsidP="00CE476C" w:rsidR="00ED4EF9" w:rsidRPr="00516B37">
      <w:pPr>
        <w:jc w:val="both"/>
        <w:rPr>
          <w:lang w:val="hr-HR"/>
        </w:rPr>
      </w:pPr>
    </w:p>
    <w:p w:rsidRDefault="00FD0926" w:rsidP="00FD0926" w:rsidR="00FD0926" w:rsidRPr="00516B37">
      <w:pPr>
        <w:jc w:val="center"/>
        <w:rPr>
          <w:lang w:val="hr-HR"/>
        </w:rPr>
      </w:pPr>
      <w:r w:rsidRPr="00516B37">
        <w:rPr>
          <w:lang w:val="hr-HR"/>
        </w:rPr>
        <w:t>r i j e š i o   j e</w:t>
      </w:r>
    </w:p>
    <w:p w:rsidRDefault="00FD0926" w:rsidP="00FD0926" w:rsidR="00FD0926" w:rsidRPr="00516B37">
      <w:pPr>
        <w:rPr>
          <w:lang w:val="hr-HR"/>
        </w:rPr>
      </w:pPr>
    </w:p>
    <w:p w:rsidRDefault="00CE476C" w:rsidP="00CE476C" w:rsidR="00587E75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0B3FAA" w:rsidRPr="00516B37">
        <w:rPr>
          <w:lang w:val="hr-HR"/>
        </w:rPr>
        <w:t xml:space="preserve">Ispravlja se rješenje ovoga suda posl.br. </w:t>
      </w:r>
      <w:r w:rsidR="00ED4EF9" w:rsidRPr="00516B37">
        <w:rPr>
          <w:lang w:val="hr-HR"/>
        </w:rPr>
        <w:t>St-</w:t>
      </w:r>
      <w:r w:rsidRPr="00516B37">
        <w:rPr>
          <w:lang w:val="hr-HR"/>
        </w:rPr>
        <w:t>3</w:t>
      </w:r>
      <w:r w:rsidR="00587E75">
        <w:rPr>
          <w:lang w:val="hr-HR"/>
        </w:rPr>
        <w:t>64</w:t>
      </w:r>
      <w:r w:rsidRPr="00516B37">
        <w:rPr>
          <w:lang w:val="hr-HR"/>
        </w:rPr>
        <w:t>/16</w:t>
      </w:r>
      <w:r w:rsidR="00ED4EF9" w:rsidRPr="00516B37">
        <w:rPr>
          <w:lang w:val="hr-HR"/>
        </w:rPr>
        <w:t>-</w:t>
      </w:r>
      <w:r w:rsidR="00587E75">
        <w:rPr>
          <w:lang w:val="hr-HR"/>
        </w:rPr>
        <w:t>17</w:t>
      </w:r>
      <w:r w:rsidR="00ED4EF9" w:rsidRPr="00516B37">
        <w:rPr>
          <w:lang w:val="hr-HR"/>
        </w:rPr>
        <w:t xml:space="preserve"> od </w:t>
      </w:r>
      <w:r w:rsidR="00587E75">
        <w:rPr>
          <w:lang w:val="hr-HR"/>
        </w:rPr>
        <w:t>25</w:t>
      </w:r>
      <w:r w:rsidRPr="00516B37">
        <w:rPr>
          <w:lang w:val="hr-HR"/>
        </w:rPr>
        <w:t xml:space="preserve">. </w:t>
      </w:r>
      <w:r w:rsidR="00587E75">
        <w:rPr>
          <w:lang w:val="hr-HR"/>
        </w:rPr>
        <w:t>svibnja</w:t>
      </w:r>
      <w:r w:rsidRPr="00516B37">
        <w:rPr>
          <w:lang w:val="hr-HR"/>
        </w:rPr>
        <w:t xml:space="preserve"> 2016.</w:t>
      </w:r>
      <w:r w:rsidR="00ED4EF9" w:rsidRPr="00516B37">
        <w:rPr>
          <w:lang w:val="hr-HR"/>
        </w:rPr>
        <w:t xml:space="preserve">, na način da se </w:t>
      </w:r>
      <w:r w:rsidRPr="00516B37">
        <w:rPr>
          <w:lang w:val="hr-HR"/>
        </w:rPr>
        <w:t xml:space="preserve">u </w:t>
      </w:r>
      <w:r w:rsidR="00587E75">
        <w:rPr>
          <w:lang w:val="hr-HR"/>
        </w:rPr>
        <w:t>t</w:t>
      </w:r>
      <w:r w:rsidRPr="00516B37">
        <w:rPr>
          <w:lang w:val="hr-HR"/>
        </w:rPr>
        <w:t>očk</w:t>
      </w:r>
      <w:r w:rsidR="00587E75">
        <w:rPr>
          <w:lang w:val="hr-HR"/>
        </w:rPr>
        <w:t>i</w:t>
      </w:r>
      <w:r w:rsidRPr="00516B37">
        <w:rPr>
          <w:lang w:val="hr-HR"/>
        </w:rPr>
        <w:t xml:space="preserve"> X</w:t>
      </w:r>
      <w:r w:rsidR="00ED4EF9" w:rsidRPr="00516B37">
        <w:rPr>
          <w:lang w:val="hr-HR"/>
        </w:rPr>
        <w:t xml:space="preserve"> izreke </w:t>
      </w:r>
      <w:r w:rsidR="004B52B8" w:rsidRPr="00516B37">
        <w:rPr>
          <w:lang w:val="hr-HR"/>
        </w:rPr>
        <w:t xml:space="preserve">tog </w:t>
      </w:r>
      <w:r w:rsidR="000B3FAA" w:rsidRPr="00516B37">
        <w:rPr>
          <w:lang w:val="hr-HR"/>
        </w:rPr>
        <w:t>rješenja</w:t>
      </w:r>
      <w:r w:rsidR="004B52B8" w:rsidRPr="00516B37">
        <w:rPr>
          <w:lang w:val="hr-HR"/>
        </w:rPr>
        <w:t>,</w:t>
      </w:r>
      <w:r w:rsidR="000B3FAA" w:rsidRPr="00516B37">
        <w:rPr>
          <w:lang w:val="hr-HR"/>
        </w:rPr>
        <w:t xml:space="preserve"> </w:t>
      </w:r>
      <w:r w:rsidR="00587E75">
        <w:rPr>
          <w:lang w:val="hr-HR"/>
        </w:rPr>
        <w:t>oznake katastarskih čestica u k.o. Zagorje, zamjenjuju odnosno nadopunjuju kako slijedi: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 xml:space="preserve">- „ k.č. 782“ zamjenjuje se sa </w:t>
      </w:r>
      <w:r w:rsidR="00CE476C" w:rsidRPr="00516B37">
        <w:rPr>
          <w:lang w:val="hr-HR"/>
        </w:rPr>
        <w:t>ispravnim „</w:t>
      </w:r>
      <w:r>
        <w:rPr>
          <w:lang w:val="hr-HR"/>
        </w:rPr>
        <w:t>k.č. 782/1“,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>- „k.č. 780/2“ zamjenjuje se sa ispravnim „k.č. 789/2“,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 xml:space="preserve">- dodaju se „k.č. 789/7“ i „k.č. 797/1“, </w:t>
      </w:r>
    </w:p>
    <w:p w:rsidRDefault="00587E75" w:rsidP="00CE476C" w:rsidR="00CE476C">
      <w:pPr>
        <w:jc w:val="both"/>
        <w:rPr>
          <w:lang w:val="hr-HR"/>
        </w:rPr>
      </w:pPr>
      <w:r>
        <w:rPr>
          <w:lang w:val="hr-HR"/>
        </w:rPr>
        <w:tab/>
      </w:r>
      <w:r w:rsidR="00514823">
        <w:rPr>
          <w:lang w:val="hr-HR"/>
        </w:rPr>
        <w:t>tako da</w:t>
      </w:r>
      <w:r>
        <w:rPr>
          <w:lang w:val="hr-HR"/>
        </w:rPr>
        <w:t xml:space="preserve"> ispravljena </w:t>
      </w:r>
      <w:r w:rsidRPr="00587E75">
        <w:rPr>
          <w:lang w:val="hr-HR"/>
        </w:rPr>
        <w:t>točk</w:t>
      </w:r>
      <w:r w:rsidR="00514823">
        <w:rPr>
          <w:lang w:val="hr-HR"/>
        </w:rPr>
        <w:t>a</w:t>
      </w:r>
      <w:r w:rsidRPr="00587E75">
        <w:rPr>
          <w:lang w:val="hr-HR"/>
        </w:rPr>
        <w:t xml:space="preserve"> X izreke tog rješenja</w:t>
      </w:r>
      <w:r w:rsidR="000B3FAA" w:rsidRPr="00516B37">
        <w:rPr>
          <w:lang w:val="hr-HR"/>
        </w:rPr>
        <w:t xml:space="preserve"> </w:t>
      </w:r>
      <w:r>
        <w:rPr>
          <w:lang w:val="hr-HR"/>
        </w:rPr>
        <w:t>sada u svojoj cjelini glasi:</w:t>
      </w:r>
    </w:p>
    <w:p w:rsidRDefault="00587E75" w:rsidP="00587E75" w:rsidR="00587E75" w:rsidRPr="00587E75">
      <w:pPr>
        <w:jc w:val="both"/>
        <w:rPr>
          <w:lang w:val="hr-HR"/>
        </w:rPr>
      </w:pPr>
      <w:r>
        <w:rPr>
          <w:lang w:val="hr-HR"/>
        </w:rPr>
        <w:t>„</w:t>
      </w:r>
      <w:r w:rsidRPr="00587E75">
        <w:rPr>
          <w:lang w:val="hr-HR"/>
        </w:rPr>
        <w:t>X.</w:t>
      </w:r>
      <w:r w:rsidRPr="00587E75">
        <w:rPr>
          <w:lang w:val="hr-HR"/>
        </w:rPr>
        <w:tab/>
        <w:t xml:space="preserve">Nalaže se zemljišnoknjižnom odjelu Općinskog suda u Karlovcu, da izvrši upis otvaranja stečajnog postupka nad trgovačkim društvom VICTRIX d. o. o. Pula, Starih statuta 4, OIB 69660769957, na nekretninama:  </w:t>
      </w:r>
    </w:p>
    <w:p w:rsidRDefault="00587E75" w:rsidP="00587E75" w:rsidR="00587E75" w:rsidRPr="00587E75">
      <w:pPr>
        <w:jc w:val="both"/>
        <w:rPr>
          <w:lang w:val="hr-HR"/>
        </w:rPr>
      </w:pPr>
      <w:r w:rsidRPr="00587E75">
        <w:rPr>
          <w:lang w:val="hr-HR"/>
        </w:rPr>
        <w:tab/>
        <w:t>- 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upisanim u z.k.ul. 23 k.o. Veljun te</w:t>
      </w:r>
    </w:p>
    <w:p w:rsidRDefault="00587E75" w:rsidP="00587E75" w:rsidR="00587E75" w:rsidRPr="00516B37">
      <w:pPr>
        <w:jc w:val="both"/>
        <w:rPr>
          <w:lang w:val="hr-HR"/>
        </w:rPr>
      </w:pPr>
      <w:r w:rsidRPr="00587E75">
        <w:rPr>
          <w:lang w:val="hr-HR"/>
        </w:rPr>
        <w:tab/>
        <w:t>- k.č. 37, k.č. 777/3, k.č. 782</w:t>
      </w:r>
      <w:r w:rsidR="00514823">
        <w:rPr>
          <w:lang w:val="hr-HR"/>
        </w:rPr>
        <w:t>/1</w:t>
      </w:r>
      <w:r w:rsidRPr="00587E75">
        <w:rPr>
          <w:lang w:val="hr-HR"/>
        </w:rPr>
        <w:t>, k.č. 782/2, k.č. 782/3, k.č. 782/4, k.č. 782/5, k.č. 783/1, k.č. 783/2, k.č. 784/1, k.č. 784/2, k.č. 785/1, k.č. 785/2, k.č. 785/3, k.č. 785/4, k.č. 786/1, k.č. 786/2, k.č. 788, k.č. 789/1, k.č. 78</w:t>
      </w:r>
      <w:r w:rsidR="00514823">
        <w:rPr>
          <w:lang w:val="hr-HR"/>
        </w:rPr>
        <w:t>9</w:t>
      </w:r>
      <w:r w:rsidRPr="00587E75">
        <w:rPr>
          <w:lang w:val="hr-HR"/>
        </w:rPr>
        <w:t xml:space="preserve">/2, k.č. 789/3, k.č. 789/4, k.č. 789/5, k.č. 789/6, </w:t>
      </w:r>
      <w:r w:rsidR="00514823">
        <w:rPr>
          <w:lang w:val="hr-HR"/>
        </w:rPr>
        <w:t xml:space="preserve">k.č. 789/7, </w:t>
      </w:r>
      <w:r w:rsidRPr="00587E75">
        <w:rPr>
          <w:lang w:val="hr-HR"/>
        </w:rPr>
        <w:t xml:space="preserve">k.č. 789/9, k.č. 789/10, k.č. 789/11, k.č. 789/12, k.č. 789/13, k.č. 789/15, k.č. 789/17, k.č. 789/18, k.č. 789/19, k.č. 789/20, k.č. 791/1, k.č. 791/2, k.č. 792/2, </w:t>
      </w:r>
      <w:r w:rsidR="00514823">
        <w:rPr>
          <w:lang w:val="hr-HR"/>
        </w:rPr>
        <w:t xml:space="preserve">k.č. 797/1, </w:t>
      </w:r>
      <w:r w:rsidRPr="00587E75">
        <w:rPr>
          <w:lang w:val="hr-HR"/>
        </w:rPr>
        <w:t>k.č. 805, k.č. 810/1, k.č. 817/1 i k.č. 817/2, sve k.o. Zagorje.</w:t>
      </w:r>
      <w:r w:rsidR="00514823">
        <w:rPr>
          <w:lang w:val="hr-HR"/>
        </w:rPr>
        <w:t>“.</w:t>
      </w:r>
    </w:p>
    <w:p w:rsidRDefault="00FD0926" w:rsidP="00FD0926" w:rsidR="00FD0926" w:rsidRPr="00516B37">
      <w:pPr>
        <w:jc w:val="center"/>
        <w:rPr>
          <w:lang w:val="hr-HR"/>
        </w:rPr>
      </w:pPr>
    </w:p>
    <w:p w:rsidRDefault="00FD0926" w:rsidP="00FD0926" w:rsidR="00FD0926" w:rsidRPr="00516B37">
      <w:pPr>
        <w:jc w:val="center"/>
        <w:rPr>
          <w:lang w:val="hr-HR"/>
        </w:rPr>
      </w:pPr>
      <w:r w:rsidRPr="00516B37">
        <w:rPr>
          <w:lang w:val="hr-HR"/>
        </w:rPr>
        <w:t>Obrazloženje</w:t>
      </w:r>
    </w:p>
    <w:p w:rsidRDefault="00FD0926" w:rsidP="000B3FAA" w:rsidR="00FD0926" w:rsidRPr="00516B37">
      <w:pPr>
        <w:jc w:val="both"/>
        <w:rPr>
          <w:lang w:val="hr-HR"/>
        </w:rPr>
      </w:pPr>
    </w:p>
    <w:p w:rsidRDefault="00CE476C" w:rsidP="00CE476C" w:rsidR="00CE476C" w:rsidRPr="00516B37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FD0926" w:rsidRPr="00516B37">
        <w:rPr>
          <w:lang w:val="hr-HR"/>
        </w:rPr>
        <w:t xml:space="preserve">U </w:t>
      </w:r>
      <w:r w:rsidRPr="00516B37">
        <w:rPr>
          <w:lang w:val="hr-HR"/>
        </w:rPr>
        <w:t xml:space="preserve">rješenju ovoga suda posl.br. </w:t>
      </w:r>
      <w:r w:rsidR="00514823" w:rsidRPr="00514823">
        <w:rPr>
          <w:lang w:val="hr-HR"/>
        </w:rPr>
        <w:t>posl.br. St-364/16-17 od 25. svibnja 2016.</w:t>
      </w:r>
      <w:r w:rsidRPr="00516B37">
        <w:rPr>
          <w:lang w:val="hr-HR"/>
        </w:rPr>
        <w:t>, u točk</w:t>
      </w:r>
      <w:r w:rsidR="00514823">
        <w:rPr>
          <w:lang w:val="hr-HR"/>
        </w:rPr>
        <w:t>i</w:t>
      </w:r>
      <w:r w:rsidRPr="00516B37">
        <w:rPr>
          <w:lang w:val="hr-HR"/>
        </w:rPr>
        <w:t xml:space="preserve"> X izreke tog rješenja, </w:t>
      </w:r>
      <w:r w:rsidR="00516B37" w:rsidRPr="00516B37">
        <w:rPr>
          <w:lang w:val="hr-HR"/>
        </w:rPr>
        <w:t xml:space="preserve">omaškom </w:t>
      </w:r>
      <w:r w:rsidR="00514823">
        <w:rPr>
          <w:lang w:val="hr-HR"/>
        </w:rPr>
        <w:t>su upisane odnosno izostavljene oznake katastarskih čestica u k.o. Zagorje</w:t>
      </w:r>
      <w:r w:rsidRPr="00516B37">
        <w:rPr>
          <w:lang w:val="hr-HR"/>
        </w:rPr>
        <w:t xml:space="preserve">.  </w:t>
      </w:r>
    </w:p>
    <w:p w:rsidRDefault="00FD0926" w:rsidP="00FD0926" w:rsidR="002F09AC" w:rsidRPr="00516B37">
      <w:pPr>
        <w:ind w:firstLine="720"/>
        <w:jc w:val="both"/>
        <w:rPr>
          <w:lang w:val="hr-HR"/>
        </w:rPr>
      </w:pPr>
      <w:r w:rsidRPr="00516B37">
        <w:rPr>
          <w:lang w:val="hr-HR"/>
        </w:rPr>
        <w:t>Slijedom navedenog, a primjenom čl</w:t>
      </w:r>
      <w:r w:rsidR="00516B37" w:rsidRPr="00516B37">
        <w:rPr>
          <w:lang w:val="hr-HR"/>
        </w:rPr>
        <w:t>.</w:t>
      </w:r>
      <w:r w:rsidRPr="00516B37">
        <w:rPr>
          <w:lang w:val="hr-HR"/>
        </w:rPr>
        <w:t xml:space="preserve"> 342. Z</w:t>
      </w:r>
      <w:r w:rsidR="00516B37" w:rsidRPr="00516B37">
        <w:rPr>
          <w:lang w:val="hr-HR"/>
        </w:rPr>
        <w:t>akona o parničnom postupku vezano uz čl. 10. Stečajnog zakona</w:t>
      </w:r>
      <w:r w:rsidR="002F09AC" w:rsidRPr="00516B37">
        <w:rPr>
          <w:lang w:val="hr-HR"/>
        </w:rPr>
        <w:t xml:space="preserve">, ta je očita omaška ispravljena te je </w:t>
      </w:r>
      <w:r w:rsidR="00126010" w:rsidRPr="00516B37">
        <w:rPr>
          <w:lang w:val="hr-HR"/>
        </w:rPr>
        <w:t>odlučeno kao u izreci.</w:t>
      </w:r>
    </w:p>
    <w:p w:rsidRDefault="0082721C" w:rsidP="0082721C" w:rsidR="0082721C" w:rsidRPr="00516B37">
      <w:pPr>
        <w:jc w:val="center"/>
        <w:rPr>
          <w:lang w:val="hr-HR"/>
        </w:rPr>
      </w:pPr>
    </w:p>
    <w:p w:rsidRDefault="00FD0926" w:rsidP="00516B37" w:rsidR="00FD0926">
      <w:pPr>
        <w:jc w:val="center"/>
        <w:rPr>
          <w:lang w:val="hr-HR"/>
        </w:rPr>
      </w:pPr>
      <w:r w:rsidRPr="00516B37">
        <w:rPr>
          <w:lang w:val="hr-HR"/>
        </w:rPr>
        <w:t xml:space="preserve">U Pazinu, </w:t>
      </w:r>
      <w:r w:rsidR="000B3FAA" w:rsidRPr="00516B37">
        <w:rPr>
          <w:lang w:val="hr-HR"/>
        </w:rPr>
        <w:t>1</w:t>
      </w:r>
      <w:r w:rsidR="00514823">
        <w:rPr>
          <w:lang w:val="hr-HR"/>
        </w:rPr>
        <w:t>2</w:t>
      </w:r>
      <w:r w:rsidRPr="00516B37">
        <w:rPr>
          <w:lang w:val="hr-HR"/>
        </w:rPr>
        <w:t xml:space="preserve">. </w:t>
      </w:r>
      <w:r w:rsidR="00516B37">
        <w:rPr>
          <w:lang w:val="hr-HR"/>
        </w:rPr>
        <w:t>li</w:t>
      </w:r>
      <w:r w:rsidR="00514823">
        <w:rPr>
          <w:lang w:val="hr-HR"/>
        </w:rPr>
        <w:t>stopada</w:t>
      </w:r>
      <w:r w:rsidRPr="00516B37">
        <w:rPr>
          <w:lang w:val="hr-HR"/>
        </w:rPr>
        <w:t xml:space="preserve"> 201</w:t>
      </w:r>
      <w:r w:rsidR="00516B37">
        <w:rPr>
          <w:lang w:val="hr-HR"/>
        </w:rPr>
        <w:t>6</w:t>
      </w:r>
      <w:r w:rsidRPr="00516B37">
        <w:rPr>
          <w:lang w:val="hr-HR"/>
        </w:rPr>
        <w:t>.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                                                                                     </w:t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  <w:t>Sudac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                                                                                  </w:t>
      </w:r>
      <w:r w:rsidRPr="00516B37">
        <w:rPr>
          <w:lang w:val="hr-HR"/>
        </w:rPr>
        <w:tab/>
        <w:t xml:space="preserve">        </w:t>
      </w:r>
      <w:r w:rsidRPr="00516B37">
        <w:rPr>
          <w:lang w:val="hr-HR"/>
        </w:rPr>
        <w:tab/>
        <w:t xml:space="preserve">        </w:t>
      </w:r>
      <w:smartTag w:element="PersonName" w:uri="urn:schemas-microsoft-com:office:smarttags">
        <w:r w:rsidRPr="00516B37">
          <w:rPr>
            <w:lang w:val="hr-HR"/>
          </w:rPr>
          <w:t>Ivan Dujić</w:t>
        </w:r>
      </w:smartTag>
      <w:r w:rsidRPr="00516B37">
        <w:rPr>
          <w:lang w:val="hr-HR"/>
        </w:rPr>
        <w:t xml:space="preserve"> </w:t>
      </w:r>
    </w:p>
    <w:p w:rsidRDefault="00516B37" w:rsidP="00FD0926" w:rsidR="00516B37">
      <w:pPr>
        <w:jc w:val="both"/>
        <w:rPr>
          <w:lang w:val="hr-HR"/>
        </w:rPr>
      </w:pPr>
    </w:p>
    <w:p w:rsidRDefault="00895481" w:rsidP="00FD0926" w:rsidR="00895481">
      <w:pPr>
        <w:jc w:val="both"/>
        <w:rPr>
          <w:lang w:val="hr-HR"/>
        </w:rPr>
      </w:pPr>
    </w:p>
    <w:p w:rsidRDefault="00516B37" w:rsidP="00FD0926" w:rsidR="00516B37" w:rsidRPr="00516B37">
      <w:pPr>
        <w:jc w:val="both"/>
        <w:rPr>
          <w:lang w:val="hr-HR"/>
        </w:rPr>
      </w:pPr>
    </w:p>
    <w:p w:rsidRDefault="00516B37" w:rsidP="00516B37" w:rsidR="00516B37" w:rsidRPr="00516B37">
      <w:pPr>
        <w:rPr>
          <w:lang w:val="hr-HR"/>
        </w:rPr>
      </w:pPr>
      <w:r w:rsidRPr="00516B37">
        <w:rPr>
          <w:lang w:val="hr-HR"/>
        </w:rPr>
        <w:t xml:space="preserve">UPUTA O PRAVNOM LIJEKU: </w:t>
      </w:r>
    </w:p>
    <w:p w:rsidRDefault="00516B37" w:rsidP="00516B37" w:rsidR="00516B37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Protiv </w:t>
      </w:r>
      <w:r>
        <w:rPr>
          <w:lang w:val="hr-HR"/>
        </w:rPr>
        <w:t xml:space="preserve">ovog </w:t>
      </w:r>
      <w:r w:rsidRPr="00516B37">
        <w:rPr>
          <w:lang w:val="hr-HR"/>
        </w:rPr>
        <w:t xml:space="preserve">rješenja može </w:t>
      </w:r>
      <w:r>
        <w:rPr>
          <w:lang w:val="hr-HR"/>
        </w:rPr>
        <w:t xml:space="preserve">se </w:t>
      </w:r>
      <w:r w:rsidRPr="00516B37">
        <w:rPr>
          <w:lang w:val="hr-HR"/>
        </w:rPr>
        <w:t xml:space="preserve">podnijeti </w:t>
      </w:r>
      <w:r>
        <w:rPr>
          <w:lang w:val="hr-HR"/>
        </w:rPr>
        <w:t>žalba</w:t>
      </w:r>
      <w:r w:rsidRPr="00516B37">
        <w:rPr>
          <w:lang w:val="hr-HR"/>
        </w:rPr>
        <w:t xml:space="preserve"> u roku od 8 dana od dana dostave, a dostava se smatra obavljenom istekom osmoga dana od dana objave pismena na mrežnoj stranici e-Oglasna ploča sudova (čl. 12. SZ-a).</w:t>
      </w:r>
      <w:r>
        <w:rPr>
          <w:lang w:val="hr-HR"/>
        </w:rPr>
        <w:t xml:space="preserve"> </w:t>
      </w:r>
      <w:r w:rsidRPr="00516B37">
        <w:rPr>
          <w:lang w:val="hr-HR"/>
        </w:rPr>
        <w:t>Žalba se podnosi ovom sudu u dva primjerka</w:t>
      </w:r>
      <w:r>
        <w:rPr>
          <w:lang w:val="hr-HR"/>
        </w:rPr>
        <w:t>, a o</w:t>
      </w:r>
      <w:r w:rsidRPr="00516B37">
        <w:rPr>
          <w:lang w:val="hr-HR"/>
        </w:rPr>
        <w:t xml:space="preserve"> žalbi odlučuje Visoki trgovački sud Republike Hrvatske. </w:t>
      </w:r>
    </w:p>
    <w:p w:rsidRDefault="00516B37" w:rsidP="00516B37" w:rsidR="00516B37" w:rsidRPr="00516B37">
      <w:pPr>
        <w:rPr>
          <w:lang w:val="hr-HR"/>
        </w:rPr>
      </w:pPr>
    </w:p>
    <w:p w:rsidRDefault="00516B37" w:rsidP="00516B37" w:rsidR="00516B37" w:rsidRPr="00516B37">
      <w:pPr>
        <w:rPr>
          <w:lang w:val="hr-HR"/>
        </w:rPr>
      </w:pPr>
      <w:r w:rsidRPr="00516B37">
        <w:rPr>
          <w:lang w:val="hr-HR"/>
        </w:rPr>
        <w:t>DNA:</w:t>
      </w:r>
    </w:p>
    <w:p w:rsidRDefault="00514823" w:rsidP="00514823" w:rsidR="00514823" w:rsidRPr="00514823">
      <w:pPr>
        <w:rPr>
          <w:lang w:val="hr-HR"/>
        </w:rPr>
      </w:pPr>
      <w:r w:rsidRPr="00514823">
        <w:rPr>
          <w:lang w:val="hr-HR"/>
        </w:rPr>
        <w:t xml:space="preserve">- e-oglasna ploča (8 dana) </w:t>
      </w:r>
    </w:p>
    <w:p w:rsidRDefault="00514823" w:rsidP="00514823" w:rsidR="00514823" w:rsidRPr="00514823">
      <w:pPr>
        <w:rPr>
          <w:lang w:val="hr-HR"/>
        </w:rPr>
      </w:pPr>
      <w:r w:rsidRPr="00514823">
        <w:rPr>
          <w:lang w:val="hr-HR"/>
        </w:rPr>
        <w:t xml:space="preserve">- stečajnom upravitelju </w:t>
      </w:r>
    </w:p>
    <w:p w:rsidRDefault="00514823" w:rsidP="00514823" w:rsidR="00514823" w:rsidRPr="00514823">
      <w:pPr>
        <w:rPr>
          <w:lang w:val="hr-HR"/>
        </w:rPr>
      </w:pPr>
      <w:r w:rsidRPr="00514823">
        <w:rPr>
          <w:lang w:val="hr-HR"/>
        </w:rPr>
        <w:t>- Općinskom sudu u Karlovcu</w:t>
      </w:r>
      <w:r>
        <w:rPr>
          <w:lang w:val="hr-HR"/>
        </w:rPr>
        <w:t>, uz popratni dopis</w:t>
      </w:r>
    </w:p>
    <w:p w:rsidRDefault="00FD0926" w:rsidP="00514823" w:rsidR="00FD0926" w:rsidRPr="00516B37">
      <w:pPr>
        <w:rPr>
          <w:lang w:val="hr-HR"/>
        </w:rPr>
      </w:pPr>
    </w:p>
    <w:sectPr w:rsidSect="00A622F2" w:rsidR="00FD0926" w:rsidRPr="00516B3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60" w:rsidR="00F70360">
      <w:r>
        <w:separator/>
      </w:r>
    </w:p>
  </w:endnote>
  <w:endnote w:id="0" w:type="continuationSeparator">
    <w:p w:rsidRDefault="00F70360" w:rsidR="00F7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Reference Sans Serif">
    <w:panose1 w:val="020B0604030504040204"/>
    <w:charset w:val="EE"/>
    <w:family w:val="swiss"/>
    <w:pitch w:val="variable"/>
    <w:sig w:csb1="00000000" w:csb0="0000019F" w:usb3="00000000" w:usb2="00000000" w:usb1="00000000" w:usb0="2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60" w:rsidR="00F70360">
      <w:r>
        <w:separator/>
      </w:r>
    </w:p>
  </w:footnote>
  <w:footnote w:id="0" w:type="continuationSeparator">
    <w:p w:rsidRDefault="00F70360" w:rsidR="00F70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2B8" w:rsidR="004B52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6B45" w:rsidP="00526B45" w:rsidR="00526B45">
    <w:pPr>
      <w:pStyle w:val="Zaglavlje"/>
      <w:jc w:val="right"/>
    </w:pPr>
    <w:r>
      <w:t>Posl.br.: 10 St-364/16-33</w:t>
    </w:r>
  </w:p>
  <w:p w:rsidRDefault="004B52B8" w:rsidP="00526B45" w:rsidR="004B52B8" w:rsidRPr="00CE476C">
    <w:pPr>
      <w:pStyle w:val="Zaglavlje"/>
      <w:tabs>
        <w:tab w:pos="9720" w:val="righ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76C" w:rsidP="00CE476C" w:rsidR="00CE476C">
    <w:pPr>
      <w:pStyle w:val="Zaglavlje"/>
    </w:pPr>
    <w:r>
      <w:tab/>
    </w:r>
    <w:r>
      <w:tab/>
      <w:t>Posl.br.: 10 St-</w:t>
    </w:r>
    <w:r w:rsidR="00587E75">
      <w:t>364</w:t>
    </w:r>
    <w:r>
      <w:t>/16-</w:t>
    </w:r>
    <w:r w:rsidR="00587E75">
      <w:t>3</w:t>
    </w:r>
    <w:r>
      <w:t>3</w:t>
    </w:r>
  </w:p>
  <w:p w:rsidRDefault="00CE476C" w:rsidR="00CE47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926"/>
    <w:rsid w:val="00016018"/>
    <w:rsid w:val="000B3FAA"/>
    <w:rsid w:val="000B4C68"/>
    <w:rsid w:val="00124B3A"/>
    <w:rsid w:val="00126010"/>
    <w:rsid w:val="00192639"/>
    <w:rsid w:val="001C2FA8"/>
    <w:rsid w:val="00227423"/>
    <w:rsid w:val="002A13C0"/>
    <w:rsid w:val="002F09AC"/>
    <w:rsid w:val="002F5E9D"/>
    <w:rsid w:val="00327A3E"/>
    <w:rsid w:val="003C6CF1"/>
    <w:rsid w:val="003E0995"/>
    <w:rsid w:val="004B52B8"/>
    <w:rsid w:val="00514823"/>
    <w:rsid w:val="00516B37"/>
    <w:rsid w:val="00526B45"/>
    <w:rsid w:val="0055703B"/>
    <w:rsid w:val="00587E75"/>
    <w:rsid w:val="0059014A"/>
    <w:rsid w:val="00622C04"/>
    <w:rsid w:val="00646DA1"/>
    <w:rsid w:val="007939E3"/>
    <w:rsid w:val="007E11E7"/>
    <w:rsid w:val="0082721C"/>
    <w:rsid w:val="00861460"/>
    <w:rsid w:val="00895481"/>
    <w:rsid w:val="008E5E25"/>
    <w:rsid w:val="00952629"/>
    <w:rsid w:val="00A02811"/>
    <w:rsid w:val="00A622F2"/>
    <w:rsid w:val="00B00C4F"/>
    <w:rsid w:val="00BB4E6C"/>
    <w:rsid w:val="00C51880"/>
    <w:rsid w:val="00CE476C"/>
    <w:rsid w:val="00DA276B"/>
    <w:rsid w:val="00E96386"/>
    <w:rsid w:val="00ED4EF9"/>
    <w:rsid w:val="00F02077"/>
    <w:rsid w:val="00F70360"/>
    <w:rsid w:val="00F857BA"/>
    <w:rsid w:val="00FD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6C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true" w:styleId="f21" w:type="character">
    <w:name w:val="f21"/>
    <w:rsid w:val="00FD0926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hAnsi="MS Reference Sans Serif" w:asci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526B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B4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5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6C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1" w:styleId="f21" w:type="character">
    <w:name w:val="f21"/>
    <w:rsid w:val="00FD0926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ascii="MS Reference Sans Serif" w:hAns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526B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B4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5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50788-CA79-44E1-90CB-3165D7BD7A7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2220</properties:Characters>
  <properties:Lines>59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2016-10-12T12:53:00Z</dcterms:created>
  <dc:creator>epincin</dc:creator>
  <cp:lastModifiedBy>Sanja Lakošeljac</cp:lastModifiedBy>
  <cp:lastPrinted>2011-02-03T06:47:00Z</cp:lastPrinted>
  <dcterms:modified xmlns:xsi="http://www.w3.org/2001/XMLSchema-instance" xsi:type="dcterms:W3CDTF">2016-10-13T05:54:00Z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