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6725c" w14:paraId="896725c"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4535CA">
        <w:rPr>
          <w:rFonts w:hAnsi="Times New Roman" w:ascii="Times New Roman"/>
          <w:szCs w:val="24"/>
          <w:lang w:val="hr-HR"/>
        </w:rPr>
        <w:t>3343</w:t>
      </w:r>
      <w:r w:rsidR="00DE437A">
        <w:rPr>
          <w:rFonts w:hAnsi="Times New Roman" w:ascii="Times New Roman"/>
          <w:szCs w:val="24"/>
          <w:lang w:val="hr-HR"/>
        </w:rPr>
        <w:t>/16</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622D31">
      <w:pPr>
        <w:jc w:val="both"/>
        <w:rPr>
          <w:rFonts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nad </w:t>
      </w:r>
      <w:r w:rsidR="00DA2CDC" w:rsidRPr="00A5564C">
        <w:rPr>
          <w:rFonts w:hAnsi="Times New Roman" w:ascii="Times New Roman"/>
          <w:lang w:val="pt-BR"/>
        </w:rPr>
        <w:t xml:space="preserve">dužnikom </w:t>
      </w:r>
      <w:r w:rsidR="00104207" w:rsidRPr="00601970">
        <w:rPr>
          <w:rFonts w:hAnsi="Times New Roman" w:ascii="Times New Roman"/>
          <w:lang w:val="pt-BR"/>
        </w:rPr>
        <w:t>PLIMA-A POVJERENJE d.o.o.</w:t>
      </w:r>
      <w:r w:rsidR="00104207" w:rsidRPr="00601970">
        <w:rPr>
          <w:rFonts w:hAnsi="Times New Roman" w:ascii="Times New Roman"/>
        </w:rPr>
        <w:t>, Zagreb, Pakoštanska 3b, OIB: 65084327500</w:t>
      </w:r>
      <w:r w:rsidR="00BF0E75" w:rsidRPr="00622D31">
        <w:rPr>
          <w:rFonts w:hAnsi="Times New Roman" w:ascii="Times New Roman"/>
          <w:lang w:val="pt-BR"/>
        </w:rPr>
        <w:t>,</w:t>
      </w:r>
      <w:r w:rsidR="00B41873">
        <w:rPr>
          <w:rFonts w:hAnsi="Times New Roman" w:ascii="Times New Roman"/>
        </w:rPr>
        <w:t xml:space="preserve"> </w:t>
      </w:r>
      <w:r w:rsidR="004535CA">
        <w:rPr>
          <w:rFonts w:hAnsi="Times New Roman" w:ascii="Times New Roman"/>
        </w:rPr>
        <w:t>30</w:t>
      </w:r>
      <w:r w:rsidR="00464CAD" w:rsidRPr="00622D31">
        <w:rPr>
          <w:rFonts w:hAnsi="Times New Roman" w:ascii="Times New Roman"/>
          <w:szCs w:val="24"/>
        </w:rPr>
        <w:t xml:space="preserve">. </w:t>
      </w:r>
      <w:r w:rsidR="004535CA">
        <w:rPr>
          <w:rFonts w:hAnsi="Times New Roman" w:ascii="Times New Roman"/>
          <w:szCs w:val="24"/>
        </w:rPr>
        <w:t>kolovoza</w:t>
      </w:r>
      <w:r w:rsidR="00464CAD" w:rsidRPr="00622D31">
        <w:rPr>
          <w:rFonts w:hAnsi="Times New Roman" w:ascii="Times New Roman"/>
          <w:szCs w:val="24"/>
        </w:rPr>
        <w:t xml:space="preserve"> 2017.,</w:t>
      </w:r>
    </w:p>
    <w:p w:rsidRDefault="00B96972" w:rsidP="00997BA9" w:rsidR="00B96972">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2C27F9" w:rsidRPr="00601970">
        <w:rPr>
          <w:rFonts w:hAnsi="Times New Roman" w:ascii="Times New Roman"/>
          <w:lang w:val="pt-BR"/>
        </w:rPr>
        <w:t>PLIMA-A POVJERENJE d.o.o.</w:t>
      </w:r>
      <w:r w:rsidR="002C27F9" w:rsidRPr="00601970">
        <w:rPr>
          <w:rFonts w:hAnsi="Times New Roman" w:ascii="Times New Roman"/>
        </w:rPr>
        <w:t>, Zagreb, Pakoštanska 3b, OIB: 65084327500</w:t>
      </w:r>
      <w:r w:rsidR="00F25613" w:rsidRPr="00E92860">
        <w:rPr>
          <w:rFonts w:hAnsi="Times New Roman" w:ascii="Times New Roman"/>
          <w:szCs w:val="24"/>
          <w:lang w:val="hr-HR"/>
        </w:rPr>
        <w:t xml:space="preserve">. </w:t>
      </w:r>
      <w:r w:rsidR="00AB30A2" w:rsidRPr="00E92860">
        <w:rPr>
          <w:rFonts w:hAnsi="Times New Roman" w:ascii="Times New Roman"/>
          <w:lang w:val="hr-HR"/>
        </w:rPr>
        <w:t>Rješenje o otvaranju stečajnog</w:t>
      </w:r>
      <w:r w:rsidR="00AB30A2" w:rsidRPr="00732FFF">
        <w:rPr>
          <w:rFonts w:hAnsi="Times New Roman" w:ascii="Times New Roman"/>
          <w:lang w:val="hr-HR"/>
        </w:rPr>
        <w:t xml:space="preserve">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BD5560">
        <w:rPr>
          <w:rFonts w:hAnsi="Times New Roman" w:ascii="Times New Roman"/>
          <w:szCs w:val="24"/>
          <w:lang w:val="hr-HR"/>
        </w:rPr>
        <w:t>30</w:t>
      </w:r>
      <w:r w:rsidR="008C3BC6" w:rsidRPr="00732FFF">
        <w:rPr>
          <w:rFonts w:hAnsi="Times New Roman" w:ascii="Times New Roman"/>
          <w:szCs w:val="24"/>
          <w:lang w:val="hr-HR"/>
        </w:rPr>
        <w:t xml:space="preserve">. </w:t>
      </w:r>
      <w:r w:rsidR="00BD5560">
        <w:rPr>
          <w:rFonts w:hAnsi="Times New Roman" w:ascii="Times New Roman"/>
          <w:szCs w:val="24"/>
          <w:lang w:val="hr-HR"/>
        </w:rPr>
        <w:t xml:space="preserve">kolovoza </w:t>
      </w:r>
      <w:r w:rsidR="008C3BC6" w:rsidRPr="00732FFF">
        <w:rPr>
          <w:rFonts w:hAnsi="Times New Roman" w:ascii="Times New Roman"/>
          <w:szCs w:val="24"/>
          <w:lang w:val="hr-HR"/>
        </w:rPr>
        <w:t xml:space="preserve">2017. u </w:t>
      </w:r>
      <w:r w:rsidR="00BD5560">
        <w:rPr>
          <w:rFonts w:hAnsi="Times New Roman" w:ascii="Times New Roman"/>
          <w:szCs w:val="24"/>
          <w:lang w:val="hr-HR"/>
        </w:rPr>
        <w:t>9</w:t>
      </w:r>
      <w:r w:rsidR="00EA5346">
        <w:rPr>
          <w:rFonts w:hAnsi="Times New Roman" w:ascii="Times New Roman"/>
          <w:szCs w:val="24"/>
          <w:lang w:val="hr-HR"/>
        </w:rPr>
        <w:t>,</w:t>
      </w:r>
      <w:r w:rsidR="00BD5560">
        <w:rPr>
          <w:rFonts w:hAnsi="Times New Roman" w:ascii="Times New Roman"/>
          <w:szCs w:val="24"/>
          <w:lang w:val="hr-HR"/>
        </w:rPr>
        <w:t>0</w:t>
      </w:r>
      <w:r w:rsidR="00BE5154">
        <w:rPr>
          <w:rFonts w:hAnsi="Times New Roman" w:ascii="Times New Roman"/>
          <w:szCs w:val="24"/>
          <w:lang w:val="hr-HR"/>
        </w:rPr>
        <w:t>0</w:t>
      </w:r>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B576D2">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3C3387">
        <w:rPr>
          <w:rFonts w:hAnsi="Times New Roman" w:ascii="Times New Roman"/>
          <w:szCs w:val="24"/>
        </w:rPr>
        <w:t xml:space="preserve"> Martin Lukin, Zagreb, Gračanska cesta </w:t>
      </w:r>
      <w:r w:rsidR="00AC5107">
        <w:rPr>
          <w:rFonts w:hAnsi="Times New Roman" w:ascii="Times New Roman"/>
          <w:szCs w:val="24"/>
        </w:rPr>
        <w:t xml:space="preserve">145f, OIB: </w:t>
      </w:r>
      <w:r w:rsidR="0018341B">
        <w:rPr>
          <w:rFonts w:hAnsi="Times New Roman" w:ascii="Times New Roman"/>
          <w:szCs w:val="24"/>
        </w:rPr>
        <w:t>12398076495</w:t>
      </w:r>
      <w:r w:rsidR="0097566B">
        <w:rPr>
          <w:rFonts w:hAnsi="Times New Roman" w:ascii="Times New Roman"/>
          <w:szCs w:val="24"/>
        </w:rPr>
        <w:t>.</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B636CC" w:rsidRPr="00601970">
        <w:rPr>
          <w:rFonts w:hAnsi="Times New Roman" w:ascii="Times New Roman"/>
          <w:lang w:val="pt-BR"/>
        </w:rPr>
        <w:t>PLIMA-A POVJERENJE d.o.o.</w:t>
      </w:r>
      <w:r w:rsidR="00B636CC" w:rsidRPr="00601970">
        <w:rPr>
          <w:rFonts w:hAnsi="Times New Roman" w:ascii="Times New Roman"/>
        </w:rPr>
        <w:t>, Zagreb, Pakoštanska 3b, OIB: 65084327500</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D41CF9" w:rsidR="00D41CF9" w:rsidRPr="00281473">
      <w:pPr>
        <w:ind w:firstLine="709"/>
        <w:jc w:val="both"/>
        <w:rPr>
          <w:rFonts w:hAnsi="Times New Roman" w:ascii="Times New Roman"/>
          <w:lang w:val="hr-HR"/>
        </w:rPr>
      </w:pPr>
      <w:r w:rsidRPr="005B4B67">
        <w:rPr>
          <w:rFonts w:hAnsi="Times New Roman" w:ascii="Times New Roman"/>
          <w:szCs w:val="24"/>
          <w:lang w:val="hr-HR"/>
        </w:rPr>
        <w:t xml:space="preserve">Financijska agencija podnijela je ovom sudu prijedlog za otvaranje stečajnog postupka nad dužnikom </w:t>
      </w:r>
      <w:r w:rsidR="00B636CC" w:rsidRPr="00601970">
        <w:rPr>
          <w:rFonts w:hAnsi="Times New Roman" w:ascii="Times New Roman"/>
          <w:lang w:val="pt-BR"/>
        </w:rPr>
        <w:t>PLIMA-A POVJERENJE d.o.o.</w:t>
      </w:r>
      <w:r w:rsidR="00B636CC" w:rsidRPr="00601970">
        <w:rPr>
          <w:rFonts w:hAnsi="Times New Roman" w:ascii="Times New Roman"/>
        </w:rPr>
        <w:t>, Zagreb, Pakoštanska 3b, OIB: 65084327500</w:t>
      </w:r>
      <w:r w:rsidR="00B636CC" w:rsidRPr="005B4B67">
        <w:rPr>
          <w:rFonts w:hAnsi="Times New Roman" w:ascii="Times New Roman"/>
          <w:szCs w:val="24"/>
          <w:lang w:val="hr-HR"/>
        </w:rPr>
        <w:t xml:space="preserve"> </w:t>
      </w:r>
      <w:r w:rsidRPr="005B4B67">
        <w:rPr>
          <w:rFonts w:hAnsi="Times New Roman" w:ascii="Times New Roman"/>
          <w:szCs w:val="24"/>
          <w:lang w:val="hr-HR"/>
        </w:rPr>
        <w:t>(dalje: dužnik), na temelju odredbe čl. 110. st. 1. Stečajnog zakona („Narodne novine“ broj 71/15, dalje: SZ</w:t>
      </w:r>
      <w:r w:rsidRPr="00D41CF9">
        <w:rPr>
          <w:rFonts w:hAnsi="Times New Roman" w:ascii="Times New Roman"/>
          <w:szCs w:val="24"/>
          <w:lang w:val="hr-HR"/>
        </w:rPr>
        <w:t xml:space="preserve">). </w:t>
      </w:r>
      <w:r w:rsidR="00D41CF9" w:rsidRPr="00281473">
        <w:rPr>
          <w:rFonts w:hAnsi="Times New Roman" w:ascii="Times New Roman"/>
          <w:lang w:val="hr-HR"/>
        </w:rPr>
        <w:t>U prijedlogu za otvaranje stečajnog postupka se u bitnome navodi kako na dan 1. rujna 2015. dužnik u Očevidniku redoslijeda osnova za plaćanje ima evidentirane neizvršene osnove za plaćanje u neprekinutom razdoblju od 266 dana, u ukupnom iznosu od 122.031,98 kn, kao i da dužnik ima 1 zaposlenog.</w:t>
      </w:r>
    </w:p>
    <w:p w:rsidRDefault="00D41CF9" w:rsidP="00D41CF9" w:rsidR="00D41CF9" w:rsidRPr="00D41CF9">
      <w:pPr>
        <w:pStyle w:val="Tijeloteksta"/>
        <w:ind w:firstLine="708"/>
      </w:pPr>
    </w:p>
    <w:p w:rsidRDefault="00D41CF9" w:rsidP="00D41CF9" w:rsidR="00D41CF9">
      <w:pPr>
        <w:pStyle w:val="Tijeloteksta"/>
        <w:ind w:firstLine="708"/>
      </w:pPr>
      <w:r w:rsidRPr="00D41CF9">
        <w:lastRenderedPageBreak/>
        <w:t>Rješenjem ovoga suda od 21. ožujka 2017. pokrenut je prethodni postupak nad dužnikom u skladu s odredbom čl. 115. st. 1. SZ-a, dok je 26. travnja 2017. održano ročište radi očitovanja o prijedlogu za otvaranje stečajnoga postupka, a 31. svibnja 2017. ročište radi rasprave o pretpostavkama za otvaranje stečajnog postupka.</w:t>
      </w:r>
    </w:p>
    <w:p w:rsidRDefault="00D41CF9" w:rsidP="00D41CF9" w:rsidR="00D41CF9" w:rsidRPr="00D41CF9">
      <w:pPr>
        <w:pStyle w:val="Tijeloteksta"/>
        <w:ind w:firstLine="708"/>
      </w:pPr>
    </w:p>
    <w:p w:rsidRDefault="000D18BE" w:rsidP="00D41CF9" w:rsidR="000D18BE">
      <w:pPr>
        <w:ind w:firstLine="709"/>
        <w:jc w:val="both"/>
        <w:rPr>
          <w:rFonts w:hAnsi="Times New Roman" w:ascii="Times New Roman"/>
          <w:szCs w:val="24"/>
          <w:lang w:val="hr-HR"/>
        </w:rPr>
      </w:pPr>
      <w:r w:rsidRPr="00D41CF9">
        <w:rPr>
          <w:rFonts w:hAnsi="Times New Roman" w:ascii="Times New Roman"/>
          <w:szCs w:val="24"/>
          <w:lang w:val="hr-HR"/>
        </w:rPr>
        <w:t>Odredbom čl. 132. st. 1. SZ-a propisano je da ako prije otvaranja</w:t>
      </w:r>
      <w:r w:rsidRPr="00C841FF">
        <w:rPr>
          <w:rFonts w:hAnsi="Times New Roman" w:ascii="Times New Roman"/>
          <w:szCs w:val="24"/>
          <w:lang w:val="hr-HR"/>
        </w:rPr>
        <w:t xml:space="preserve">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pPr>
        <w:ind w:firstLine="708"/>
        <w:jc w:val="both"/>
        <w:rPr>
          <w:rFonts w:hAnsi="Times New Roman" w:ascii="Times New Roman"/>
          <w:szCs w:val="24"/>
          <w:lang w:val="hr-HR"/>
        </w:rPr>
      </w:pPr>
    </w:p>
    <w:p w:rsidRDefault="008C4D04" w:rsidP="008C4D04" w:rsidR="008C4D04" w:rsidRPr="008C4D04">
      <w:pPr>
        <w:overflowPunct w:val="false"/>
        <w:autoSpaceDE w:val="false"/>
        <w:autoSpaceDN w:val="false"/>
        <w:adjustRightInd w:val="false"/>
        <w:ind w:firstLine="709"/>
        <w:jc w:val="both"/>
        <w:textAlignment w:val="baseline"/>
        <w:rPr>
          <w:rFonts w:hAnsi="Times New Roman" w:ascii="Times New Roman"/>
          <w:lang w:val="hr-HR"/>
        </w:rPr>
      </w:pPr>
      <w:r w:rsidRPr="008C4D04">
        <w:rPr>
          <w:rFonts w:hAnsi="Times New Roman" w:ascii="Times New Roman"/>
          <w:lang w:val="hr-HR"/>
        </w:rPr>
        <w:t>Iz Potvrde o neizvršenim osnovama za plaćanje (list 5. spisa) proizlazi kako je na dan 14. veljače 2017. dužnik u Očevidniku redoslijeda osnova za plaćanje imao evidentirane neizvršene osnove za plaćanje u neprekinutom razdoblju od 797 dana.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8C4D04" w:rsidP="008C4D04" w:rsidR="008C4D04" w:rsidRPr="008C4D04">
      <w:pPr>
        <w:ind w:firstLine="709"/>
        <w:jc w:val="both"/>
        <w:rPr>
          <w:rFonts w:hAnsi="Times New Roman" w:ascii="Times New Roman"/>
          <w:lang w:val="hr-HR"/>
        </w:rPr>
      </w:pPr>
    </w:p>
    <w:p w:rsidRDefault="008C4D04" w:rsidP="008C4D04" w:rsidR="008C4D04" w:rsidRPr="008C4D04">
      <w:pPr>
        <w:ind w:firstLine="708"/>
        <w:jc w:val="both"/>
        <w:rPr>
          <w:rFonts w:eastAsiaTheme="minorHAnsi" w:hAnsi="Times New Roman" w:ascii="Times New Roman"/>
          <w:lang w:eastAsia="en-US" w:val="hr-HR"/>
        </w:rPr>
      </w:pPr>
      <w:r w:rsidRPr="008C4D04">
        <w:rPr>
          <w:rFonts w:hAnsi="Times New Roman" w:ascii="Times New Roman"/>
          <w:lang w:val="hr-HR"/>
        </w:rPr>
        <w:t xml:space="preserve">Uvidom u </w:t>
      </w:r>
      <w:r w:rsidRPr="008C4D04">
        <w:rPr>
          <w:rFonts w:eastAsiaTheme="minorHAnsi" w:hAnsi="Times New Roman" w:ascii="Times New Roman"/>
          <w:lang w:eastAsia="en-US" w:val="hr-HR"/>
        </w:rPr>
        <w:t xml:space="preserve">dopis Ministarstva financija, Porezne uprave od 13. travnja 2017. (list 18. – 26. spisa) u bitnome je utvrđeno kako je dužnik evidentiran kao vlasnik osobnog automobila </w:t>
      </w:r>
      <w:r w:rsidRPr="008C4D04">
        <w:rPr>
          <w:rFonts w:hAnsi="Times New Roman" w:ascii="Times New Roman"/>
          <w:lang w:val="hr-HR"/>
        </w:rPr>
        <w:t>Peugeot 2.2E 16 COUPE/407, godina proizvodnje 2006</w:t>
      </w:r>
      <w:r w:rsidRPr="008C4D04">
        <w:rPr>
          <w:rFonts w:eastAsiaTheme="minorHAnsi" w:hAnsi="Times New Roman" w:ascii="Times New Roman"/>
          <w:lang w:eastAsia="en-US" w:val="hr-HR"/>
        </w:rPr>
        <w:t xml:space="preserve">. Međutim, uvidom u presliku prometne dozvole (list 31. spisa) i presliku računa od 5. lipnja 2016. (list 32. spisa) utvrđeno je kako je 5. lipnja 2016. navedeni automobil prodan fizičkoj osobi Anti Periću pa više nije u dužnikovom vlasništvu. </w:t>
      </w:r>
    </w:p>
    <w:p w:rsidRDefault="008C4D04" w:rsidP="008C4D04" w:rsidR="008C4D04" w:rsidRPr="008C4D04">
      <w:pPr>
        <w:ind w:firstLine="708"/>
        <w:jc w:val="both"/>
        <w:rPr>
          <w:rFonts w:eastAsiaTheme="minorHAnsi" w:hAnsi="Times New Roman" w:ascii="Times New Roman"/>
          <w:lang w:eastAsia="en-US" w:val="hr-HR"/>
        </w:rPr>
      </w:pPr>
    </w:p>
    <w:p w:rsidRDefault="008C4D04" w:rsidP="008C4D04" w:rsidR="008C4D04" w:rsidRPr="008C4D04">
      <w:pPr>
        <w:ind w:firstLine="708"/>
        <w:jc w:val="both"/>
        <w:rPr>
          <w:rFonts w:eastAsiaTheme="minorHAnsi" w:hAnsi="Times New Roman" w:ascii="Times New Roman"/>
          <w:lang w:eastAsia="en-US" w:val="hr-HR"/>
        </w:rPr>
      </w:pPr>
      <w:r w:rsidRPr="008C4D04">
        <w:rPr>
          <w:rFonts w:eastAsiaTheme="minorHAnsi" w:hAnsi="Times New Roman" w:ascii="Times New Roman"/>
          <w:lang w:eastAsia="en-US" w:val="hr-HR"/>
        </w:rPr>
        <w:t>Nadalje, u izvješću o financijsko-gospodarskom stanju dužnika od 28. travnja 2017. (list 24. spisa), zastupnik po zakonu dužnika Ante Perić je u bitnome naveo kako je dužnik vlasnik pokretnina – dvaju (2) uredskih stolova koji se još uvijek nalaze u knjigovodstvenoj evidenciji kao dugotrajna imovina, ali nemaju nikakvu tržišnu vrijednost. S tim u svezi, uvidom u "popis dugotrajne imovine" (list 36. spisa) utvrđeno je kako je 2012., odnosno 2013. godine ukupna nabavna vrijednost uredskog namještaja, odnosno namještaja za ured iznosila 86.910,56 kn, dok je knjigovodstvena vrijednost na dana 31. prosinca 2016. iznosila 1.308,93 kn.</w:t>
      </w:r>
    </w:p>
    <w:p w:rsidRDefault="008C4D04" w:rsidP="008C4D04" w:rsidR="008C4D04" w:rsidRPr="008C4D04">
      <w:pPr>
        <w:ind w:firstLine="708"/>
        <w:jc w:val="both"/>
        <w:rPr>
          <w:rFonts w:eastAsiaTheme="minorHAnsi" w:hAnsi="Times New Roman" w:ascii="Times New Roman"/>
          <w:lang w:eastAsia="en-US" w:val="hr-HR"/>
        </w:rPr>
      </w:pPr>
    </w:p>
    <w:p w:rsidRDefault="008C4D04" w:rsidP="008C4D04" w:rsidR="008C4D04" w:rsidRPr="008C4D04">
      <w:pPr>
        <w:ind w:firstLine="709"/>
        <w:jc w:val="both"/>
        <w:rPr>
          <w:rFonts w:hAnsi="Times New Roman" w:ascii="Times New Roman"/>
          <w:lang w:val="hr-HR"/>
        </w:rPr>
      </w:pPr>
      <w:r w:rsidRPr="008C4D04">
        <w:rPr>
          <w:rFonts w:eastAsiaTheme="minorHAnsi" w:hAnsi="Times New Roman" w:ascii="Times New Roman"/>
          <w:lang w:eastAsia="en-US" w:val="hr-HR"/>
        </w:rPr>
        <w:t>Konačno, uvidom u navedeno izvješće utvrđeno je kako osim navedenih pokretnina (uredskog namještaja), dužnik nije vlasnik nikakve druge imovine.</w:t>
      </w:r>
    </w:p>
    <w:p w:rsidRDefault="008C4D04" w:rsidP="008C4D04" w:rsidR="008C4D04" w:rsidRPr="008C4D04">
      <w:pPr>
        <w:ind w:firstLine="709"/>
        <w:jc w:val="both"/>
        <w:rPr>
          <w:rFonts w:hAnsi="Times New Roman" w:ascii="Times New Roman"/>
          <w:lang w:val="hr-HR"/>
        </w:rPr>
      </w:pPr>
    </w:p>
    <w:p w:rsidRDefault="008C4D04" w:rsidP="008C4D04" w:rsidR="00A93962" w:rsidRPr="008C4D04">
      <w:pPr>
        <w:ind w:firstLine="708"/>
        <w:jc w:val="both"/>
        <w:rPr>
          <w:rFonts w:hAnsi="Times New Roman" w:ascii="Times New Roman"/>
          <w:lang w:val="hr-HR"/>
        </w:rPr>
      </w:pPr>
      <w:r w:rsidRPr="008C4D04">
        <w:rPr>
          <w:rFonts w:hAnsi="Times New Roman" w:ascii="Times New Roman"/>
          <w:lang w:val="hr-HR"/>
        </w:rPr>
        <w:t>Stoga je, uzevši u obzir navedeno, sud utvrdio kako u konkretnom slučaju imovina dužnika koja bi ušla u stečajnu masu nije dovoljna ni za namirenje troškova stečajnoga postupka</w:t>
      </w:r>
      <w:r w:rsidR="00B53A85" w:rsidRPr="008C4D04">
        <w:rPr>
          <w:rFonts w:hAnsi="Times New Roman" w:ascii="Times New Roman"/>
          <w:szCs w:val="24"/>
          <w:lang w:val="hr-HR"/>
        </w:rPr>
        <w:t xml:space="preserve">. </w:t>
      </w:r>
      <w:r w:rsidR="00371FA6" w:rsidRPr="008C4D04">
        <w:rPr>
          <w:rFonts w:hAnsi="Times New Roman" w:ascii="Times New Roman"/>
          <w:szCs w:val="24"/>
          <w:lang w:val="hr-HR"/>
        </w:rPr>
        <w:t xml:space="preserve">Zbog toga su, u skladu s odredbom čl. 132. st. 1. SZ-a, </w:t>
      </w:r>
      <w:r w:rsidR="003B6F91" w:rsidRPr="008C4D04">
        <w:rPr>
          <w:rFonts w:hAnsi="Times New Roman" w:ascii="Times New Roman"/>
          <w:lang w:val="hr-HR"/>
        </w:rPr>
        <w:t xml:space="preserve">(pravomoćnim) rješenjem ovoga suda od </w:t>
      </w:r>
      <w:r>
        <w:rPr>
          <w:rFonts w:hAnsi="Times New Roman" w:ascii="Times New Roman"/>
          <w:lang w:val="hr-HR"/>
        </w:rPr>
        <w:t>31. svibnja</w:t>
      </w:r>
      <w:r w:rsidR="003B6F91" w:rsidRPr="008C4D04">
        <w:rPr>
          <w:rFonts w:hAnsi="Times New Roman" w:ascii="Times New Roman"/>
          <w:lang w:val="hr-HR"/>
        </w:rPr>
        <w:t xml:space="preserve"> 2017., </w:t>
      </w:r>
      <w:r w:rsidR="00371FA6" w:rsidRPr="008C4D04">
        <w:rPr>
          <w:rFonts w:hAnsi="Times New Roman" w:ascii="Times New Roman"/>
          <w:szCs w:val="24"/>
          <w:lang w:val="hr-HR"/>
        </w:rPr>
        <w:t>pozvane osobe koje imaju pravni interes za provedbom stečajnoga postupka predujmiti troškove prethodnoga i otvorenoga stečajn</w:t>
      </w:r>
      <w:r w:rsidR="003B6F91" w:rsidRPr="008C4D04">
        <w:rPr>
          <w:rFonts w:hAnsi="Times New Roman" w:ascii="Times New Roman"/>
          <w:szCs w:val="24"/>
          <w:lang w:val="hr-HR"/>
        </w:rPr>
        <w:t xml:space="preserve">og postupka u ukupnom iznosu od </w:t>
      </w:r>
      <w:r w:rsidR="00371FA6" w:rsidRPr="008C4D04">
        <w:rPr>
          <w:rFonts w:hAnsi="Times New Roman" w:ascii="Times New Roman"/>
          <w:szCs w:val="24"/>
          <w:lang w:val="hr-HR"/>
        </w:rPr>
        <w:t>20.000,00 kn</w:t>
      </w:r>
      <w:r w:rsidR="003B6F91" w:rsidRPr="008C4D04">
        <w:rPr>
          <w:rFonts w:hAnsi="Times New Roman" w:ascii="Times New Roman"/>
          <w:szCs w:val="24"/>
          <w:lang w:val="hr-HR"/>
        </w:rPr>
        <w:t xml:space="preserve">, </w:t>
      </w:r>
      <w:r w:rsidR="00A93962" w:rsidRPr="008C4D04">
        <w:rPr>
          <w:rFonts w:hAnsi="Times New Roman" w:ascii="Times New Roman"/>
          <w:lang w:val="hr-HR"/>
        </w:rPr>
        <w:t xml:space="preserve">uz upozorenje na pravne posljedice ne postupanja po pozivu suda u određenom roku iz čl. 132. st. 2. SZ-a, odnosno da će sud donijeti rješenje o otvaranju i zaključenju stečajnog postupka. Navedeno rješenje objavljeno je na mrežnoj </w:t>
      </w:r>
      <w:r w:rsidR="00A93962" w:rsidRPr="008C4D04">
        <w:rPr>
          <w:rFonts w:hAnsi="Times New Roman" w:ascii="Times New Roman"/>
          <w:lang w:val="hr-HR"/>
        </w:rPr>
        <w:lastRenderedPageBreak/>
        <w:t xml:space="preserve">stranici e-oglasna ploča ovoga suda </w:t>
      </w:r>
      <w:r w:rsidR="00413F62">
        <w:rPr>
          <w:rFonts w:hAnsi="Times New Roman" w:ascii="Times New Roman"/>
          <w:lang w:val="hr-HR"/>
        </w:rPr>
        <w:t>31. svibnja</w:t>
      </w:r>
      <w:r w:rsidR="00413F62" w:rsidRPr="008C4D04">
        <w:rPr>
          <w:rFonts w:hAnsi="Times New Roman" w:ascii="Times New Roman"/>
          <w:lang w:val="hr-HR"/>
        </w:rPr>
        <w:t xml:space="preserve"> </w:t>
      </w:r>
      <w:r w:rsidR="00A93962" w:rsidRPr="008C4D04">
        <w:rPr>
          <w:rFonts w:hAnsi="Times New Roman" w:ascii="Times New Roman"/>
          <w:lang w:val="hr-HR"/>
        </w:rPr>
        <w:t>2017. Međutim, osobe koje imaju pravni interes za provedbom stečajnoga postupka nad dužnikom nisu u određenom roku predujmile iznos od 20.000,00 kn za pokriće troškova prethodnoga i otvorenoga stečajnog postupka u skladu s navedenim rješenjem.</w:t>
      </w:r>
    </w:p>
    <w:p w:rsidRDefault="005925A4" w:rsidP="008A0393" w:rsidR="005925A4" w:rsidRPr="008C4D04">
      <w:pPr>
        <w:ind w:firstLine="709"/>
        <w:jc w:val="both"/>
        <w:rPr>
          <w:rFonts w:hAnsi="Times New Roman" w:ascii="Times New Roman"/>
          <w:lang w:val="hr-HR"/>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DC22E3">
        <w:rPr>
          <w:rFonts w:hAnsi="Times New Roman" w:ascii="Times New Roman"/>
          <w:szCs w:val="24"/>
          <w:lang w:val="hr-HR"/>
        </w:rPr>
        <w:t xml:space="preserve">stečajnoga </w:t>
      </w:r>
      <w:r w:rsidR="00B13DE9" w:rsidRPr="00C841FF">
        <w:rPr>
          <w:rFonts w:hAnsi="Times New Roman" w:ascii="Times New Roman"/>
          <w:szCs w:val="24"/>
          <w:lang w:val="hr-HR"/>
        </w:rPr>
        <w:t>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5925A4" w:rsidP="00D73897" w:rsidR="005925A4">
      <w:pPr>
        <w:ind w:firstLine="720"/>
        <w:jc w:val="both"/>
        <w:rPr>
          <w:rFonts w:hAnsi="Times New Roman" w:ascii="Times New Roman"/>
          <w:szCs w:val="24"/>
          <w:lang w:val="hr-HR"/>
        </w:rPr>
      </w:pPr>
    </w:p>
    <w:p w:rsidRDefault="00867F16" w:rsidP="00D73897" w:rsidR="005925A4">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 132. st. 2. u vezi s odredbom čl. 432. SZ-a.</w:t>
      </w:r>
    </w:p>
    <w:p w:rsidRDefault="005925A4" w:rsidP="00D73897" w:rsidR="005925A4">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132. st.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FA28AC">
        <w:rPr>
          <w:rFonts w:hAnsi="Times New Roman" w:ascii="Times New Roman"/>
          <w:szCs w:val="24"/>
          <w:lang w:val="hr-HR"/>
        </w:rPr>
        <w:t>30</w:t>
      </w:r>
      <w:r w:rsidR="007D775A" w:rsidRPr="00B576D2">
        <w:rPr>
          <w:rFonts w:hAnsi="Times New Roman" w:ascii="Times New Roman"/>
          <w:szCs w:val="24"/>
          <w:lang w:val="hr-HR"/>
        </w:rPr>
        <w:t xml:space="preserve">. </w:t>
      </w:r>
      <w:r w:rsidR="00FA28AC">
        <w:rPr>
          <w:rFonts w:hAnsi="Times New Roman" w:ascii="Times New Roman"/>
          <w:szCs w:val="24"/>
          <w:lang w:val="hr-HR"/>
        </w:rPr>
        <w:t xml:space="preserve">kolovoza </w:t>
      </w:r>
      <w:r w:rsidR="00754231" w:rsidRPr="00B576D2">
        <w:rPr>
          <w:rFonts w:hAnsi="Times New Roman" w:ascii="Times New Roman"/>
          <w:szCs w:val="24"/>
          <w:lang w:val="hr-HR"/>
        </w:rPr>
        <w:t>201</w:t>
      </w:r>
      <w:r w:rsidR="00B576D2">
        <w:rPr>
          <w:rFonts w:hAnsi="Times New Roman" w:ascii="Times New Roman"/>
          <w:szCs w:val="24"/>
          <w:lang w:val="hr-HR"/>
        </w:rPr>
        <w:t>7</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F41787">
        <w:rPr>
          <w:rFonts w:hAnsi="Times New Roman" w:ascii="Times New Roman"/>
          <w:szCs w:val="24"/>
          <w:lang w:val="hr-HR"/>
        </w:rPr>
        <w:t>, v.r.</w:t>
      </w:r>
    </w:p>
    <w:p w:rsidRDefault="00A47970" w:rsidP="00B576D2" w:rsidR="00A47970">
      <w:pPr>
        <w:overflowPunct w:val="false"/>
        <w:autoSpaceDE w:val="false"/>
        <w:autoSpaceDN w:val="false"/>
        <w:adjustRightInd w:val="false"/>
        <w:textAlignment w:val="baseline"/>
        <w:rPr>
          <w:rFonts w:hAnsi="Times New Roman" w:ascii="Times New Roman"/>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F41787" w:rsidP="00F41787" w:rsidR="00F41787">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F41787" w:rsidP="00F41787" w:rsidR="00B803C4" w:rsidRPr="00B576D2">
      <w:pPr>
        <w:jc w:val="both"/>
        <w:rPr>
          <w:rFonts w:hAnsi="Times New Roman" w:ascii="Times New Roman"/>
          <w:szCs w:val="24"/>
          <w:lang w:val="hr-HR"/>
        </w:rPr>
      </w:pPr>
      <w:r>
        <w:rPr>
          <w:rFonts w:hAnsi="Times New Roman" w:ascii="Times New Roman"/>
          <w:szCs w:val="24"/>
          <w:lang w:val="hr-HR"/>
        </w:rPr>
        <w:t>Petra Čiček</w:t>
      </w: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F41787" w:rsidRPr="00F41787">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4535CA">
          <w:rPr>
            <w:rFonts w:hAnsi="Times New Roman" w:ascii="Times New Roman"/>
          </w:rPr>
          <w:t>3343</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80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1366A"/>
    <w:rsid w:val="00020C33"/>
    <w:rsid w:val="00020D22"/>
    <w:rsid w:val="00026F81"/>
    <w:rsid w:val="000410B8"/>
    <w:rsid w:val="00046071"/>
    <w:rsid w:val="0005364E"/>
    <w:rsid w:val="00053F52"/>
    <w:rsid w:val="00067393"/>
    <w:rsid w:val="00067EA6"/>
    <w:rsid w:val="00074E79"/>
    <w:rsid w:val="000810FD"/>
    <w:rsid w:val="00082CF7"/>
    <w:rsid w:val="00086092"/>
    <w:rsid w:val="00095C65"/>
    <w:rsid w:val="000A23B5"/>
    <w:rsid w:val="000A4F52"/>
    <w:rsid w:val="000A5297"/>
    <w:rsid w:val="000A5EFF"/>
    <w:rsid w:val="000B1A60"/>
    <w:rsid w:val="000B1ABC"/>
    <w:rsid w:val="000B609B"/>
    <w:rsid w:val="000B60E6"/>
    <w:rsid w:val="000B70BA"/>
    <w:rsid w:val="000B784F"/>
    <w:rsid w:val="000C47B3"/>
    <w:rsid w:val="000C7AA3"/>
    <w:rsid w:val="000D11F2"/>
    <w:rsid w:val="000D18BE"/>
    <w:rsid w:val="000D7F28"/>
    <w:rsid w:val="000E236D"/>
    <w:rsid w:val="000E29DE"/>
    <w:rsid w:val="000E5A17"/>
    <w:rsid w:val="000F5459"/>
    <w:rsid w:val="00101756"/>
    <w:rsid w:val="00104207"/>
    <w:rsid w:val="00104735"/>
    <w:rsid w:val="001062F3"/>
    <w:rsid w:val="00112B50"/>
    <w:rsid w:val="001202A9"/>
    <w:rsid w:val="00122ECB"/>
    <w:rsid w:val="00135BF3"/>
    <w:rsid w:val="00137338"/>
    <w:rsid w:val="001468EB"/>
    <w:rsid w:val="00147562"/>
    <w:rsid w:val="00150F06"/>
    <w:rsid w:val="00151FC8"/>
    <w:rsid w:val="00155543"/>
    <w:rsid w:val="0015560F"/>
    <w:rsid w:val="00182088"/>
    <w:rsid w:val="0018341B"/>
    <w:rsid w:val="001849EC"/>
    <w:rsid w:val="001930AB"/>
    <w:rsid w:val="00193208"/>
    <w:rsid w:val="00196E9B"/>
    <w:rsid w:val="00197A15"/>
    <w:rsid w:val="001A0ADD"/>
    <w:rsid w:val="001A554D"/>
    <w:rsid w:val="001B3566"/>
    <w:rsid w:val="001B3811"/>
    <w:rsid w:val="001B3A30"/>
    <w:rsid w:val="001D13FF"/>
    <w:rsid w:val="001D40DE"/>
    <w:rsid w:val="001E14AE"/>
    <w:rsid w:val="001E6252"/>
    <w:rsid w:val="001E6FA6"/>
    <w:rsid w:val="001F01A5"/>
    <w:rsid w:val="001F0873"/>
    <w:rsid w:val="001F7BED"/>
    <w:rsid w:val="00201D08"/>
    <w:rsid w:val="0020659A"/>
    <w:rsid w:val="00207474"/>
    <w:rsid w:val="002108B7"/>
    <w:rsid w:val="0021162A"/>
    <w:rsid w:val="0023223B"/>
    <w:rsid w:val="00236AF3"/>
    <w:rsid w:val="00240816"/>
    <w:rsid w:val="0024165C"/>
    <w:rsid w:val="002552B7"/>
    <w:rsid w:val="00257C05"/>
    <w:rsid w:val="002712ED"/>
    <w:rsid w:val="00274767"/>
    <w:rsid w:val="00280A5F"/>
    <w:rsid w:val="00281473"/>
    <w:rsid w:val="00285A60"/>
    <w:rsid w:val="00290DF8"/>
    <w:rsid w:val="00293E50"/>
    <w:rsid w:val="00295EEF"/>
    <w:rsid w:val="002A2C23"/>
    <w:rsid w:val="002A530D"/>
    <w:rsid w:val="002B3892"/>
    <w:rsid w:val="002C27F9"/>
    <w:rsid w:val="002D3B44"/>
    <w:rsid w:val="002D3C0F"/>
    <w:rsid w:val="002E1310"/>
    <w:rsid w:val="002F2EAA"/>
    <w:rsid w:val="002F7B9B"/>
    <w:rsid w:val="00301314"/>
    <w:rsid w:val="00314802"/>
    <w:rsid w:val="00320832"/>
    <w:rsid w:val="00325193"/>
    <w:rsid w:val="0032526C"/>
    <w:rsid w:val="00325C1E"/>
    <w:rsid w:val="0032654D"/>
    <w:rsid w:val="003340DB"/>
    <w:rsid w:val="0034238D"/>
    <w:rsid w:val="00350557"/>
    <w:rsid w:val="00361624"/>
    <w:rsid w:val="0036343F"/>
    <w:rsid w:val="00366203"/>
    <w:rsid w:val="00370259"/>
    <w:rsid w:val="00371FA6"/>
    <w:rsid w:val="00390896"/>
    <w:rsid w:val="00396C1E"/>
    <w:rsid w:val="003B0BD8"/>
    <w:rsid w:val="003B2493"/>
    <w:rsid w:val="003B6F91"/>
    <w:rsid w:val="003C3387"/>
    <w:rsid w:val="003C6061"/>
    <w:rsid w:val="003D56B7"/>
    <w:rsid w:val="003D7189"/>
    <w:rsid w:val="003E29B0"/>
    <w:rsid w:val="003E6BE1"/>
    <w:rsid w:val="004061D2"/>
    <w:rsid w:val="00411055"/>
    <w:rsid w:val="00413F62"/>
    <w:rsid w:val="0042162E"/>
    <w:rsid w:val="00423060"/>
    <w:rsid w:val="004310D4"/>
    <w:rsid w:val="00433292"/>
    <w:rsid w:val="0043543B"/>
    <w:rsid w:val="004535CA"/>
    <w:rsid w:val="004567D4"/>
    <w:rsid w:val="00464CAD"/>
    <w:rsid w:val="00465511"/>
    <w:rsid w:val="00480E62"/>
    <w:rsid w:val="00490466"/>
    <w:rsid w:val="00490F29"/>
    <w:rsid w:val="004A3E7A"/>
    <w:rsid w:val="004A769F"/>
    <w:rsid w:val="004B0D46"/>
    <w:rsid w:val="004B6C33"/>
    <w:rsid w:val="004B7D8E"/>
    <w:rsid w:val="004C0DF2"/>
    <w:rsid w:val="004C47F4"/>
    <w:rsid w:val="004C4AD3"/>
    <w:rsid w:val="004D2EED"/>
    <w:rsid w:val="004D4CD1"/>
    <w:rsid w:val="004E0939"/>
    <w:rsid w:val="004F0ED3"/>
    <w:rsid w:val="004F1753"/>
    <w:rsid w:val="004F50FD"/>
    <w:rsid w:val="00500D3E"/>
    <w:rsid w:val="00503CF1"/>
    <w:rsid w:val="0050446C"/>
    <w:rsid w:val="00511DB5"/>
    <w:rsid w:val="00523EC0"/>
    <w:rsid w:val="0052568D"/>
    <w:rsid w:val="0052713E"/>
    <w:rsid w:val="00532B71"/>
    <w:rsid w:val="00532D58"/>
    <w:rsid w:val="00533789"/>
    <w:rsid w:val="00537BDA"/>
    <w:rsid w:val="00537FDE"/>
    <w:rsid w:val="00557CD9"/>
    <w:rsid w:val="00560B25"/>
    <w:rsid w:val="005662D7"/>
    <w:rsid w:val="00575D08"/>
    <w:rsid w:val="00576B23"/>
    <w:rsid w:val="005827E0"/>
    <w:rsid w:val="0059111A"/>
    <w:rsid w:val="00591C1A"/>
    <w:rsid w:val="0059259B"/>
    <w:rsid w:val="005925A4"/>
    <w:rsid w:val="005940E9"/>
    <w:rsid w:val="005B1B7B"/>
    <w:rsid w:val="005B4B67"/>
    <w:rsid w:val="005C19FB"/>
    <w:rsid w:val="005F79FE"/>
    <w:rsid w:val="00601970"/>
    <w:rsid w:val="00614A16"/>
    <w:rsid w:val="00622D31"/>
    <w:rsid w:val="006236C8"/>
    <w:rsid w:val="006356C5"/>
    <w:rsid w:val="00655203"/>
    <w:rsid w:val="00676999"/>
    <w:rsid w:val="006815BA"/>
    <w:rsid w:val="006830C1"/>
    <w:rsid w:val="00686EF6"/>
    <w:rsid w:val="006B13DB"/>
    <w:rsid w:val="006B5E76"/>
    <w:rsid w:val="006C1E76"/>
    <w:rsid w:val="006D1D1A"/>
    <w:rsid w:val="006E4B7B"/>
    <w:rsid w:val="006F1EF4"/>
    <w:rsid w:val="006F2512"/>
    <w:rsid w:val="006F4D9C"/>
    <w:rsid w:val="006F6DF3"/>
    <w:rsid w:val="0070323E"/>
    <w:rsid w:val="007037F9"/>
    <w:rsid w:val="00704545"/>
    <w:rsid w:val="00707BE1"/>
    <w:rsid w:val="00713853"/>
    <w:rsid w:val="00722C2D"/>
    <w:rsid w:val="00723318"/>
    <w:rsid w:val="0072396A"/>
    <w:rsid w:val="00730EAB"/>
    <w:rsid w:val="00732FFF"/>
    <w:rsid w:val="00735268"/>
    <w:rsid w:val="00736542"/>
    <w:rsid w:val="00737316"/>
    <w:rsid w:val="007467DE"/>
    <w:rsid w:val="00751C7E"/>
    <w:rsid w:val="00754231"/>
    <w:rsid w:val="007545B6"/>
    <w:rsid w:val="00754878"/>
    <w:rsid w:val="00760DE6"/>
    <w:rsid w:val="007701A3"/>
    <w:rsid w:val="0077099C"/>
    <w:rsid w:val="007737B1"/>
    <w:rsid w:val="007744C7"/>
    <w:rsid w:val="00775884"/>
    <w:rsid w:val="00775EF7"/>
    <w:rsid w:val="00782457"/>
    <w:rsid w:val="00784FF8"/>
    <w:rsid w:val="007A29F9"/>
    <w:rsid w:val="007A3530"/>
    <w:rsid w:val="007C2B5D"/>
    <w:rsid w:val="007C53C7"/>
    <w:rsid w:val="007D338A"/>
    <w:rsid w:val="007D775A"/>
    <w:rsid w:val="007E0E87"/>
    <w:rsid w:val="007F2BAE"/>
    <w:rsid w:val="007F4F73"/>
    <w:rsid w:val="007F62BA"/>
    <w:rsid w:val="008019CD"/>
    <w:rsid w:val="00811E3A"/>
    <w:rsid w:val="00815627"/>
    <w:rsid w:val="008158C9"/>
    <w:rsid w:val="00817217"/>
    <w:rsid w:val="00825EB5"/>
    <w:rsid w:val="0083146F"/>
    <w:rsid w:val="00831D26"/>
    <w:rsid w:val="0083323B"/>
    <w:rsid w:val="00836165"/>
    <w:rsid w:val="00840E3D"/>
    <w:rsid w:val="008557E7"/>
    <w:rsid w:val="008658FB"/>
    <w:rsid w:val="00867F16"/>
    <w:rsid w:val="008748AA"/>
    <w:rsid w:val="008800F8"/>
    <w:rsid w:val="00893F57"/>
    <w:rsid w:val="008A0393"/>
    <w:rsid w:val="008A5CDE"/>
    <w:rsid w:val="008A67BB"/>
    <w:rsid w:val="008B30D1"/>
    <w:rsid w:val="008B4C16"/>
    <w:rsid w:val="008B4D5A"/>
    <w:rsid w:val="008C22A9"/>
    <w:rsid w:val="008C32F8"/>
    <w:rsid w:val="008C3BC6"/>
    <w:rsid w:val="008C4D04"/>
    <w:rsid w:val="008D19F8"/>
    <w:rsid w:val="008D5425"/>
    <w:rsid w:val="008F1DAE"/>
    <w:rsid w:val="008F4C87"/>
    <w:rsid w:val="008F6BD1"/>
    <w:rsid w:val="0090215C"/>
    <w:rsid w:val="009302EB"/>
    <w:rsid w:val="00933475"/>
    <w:rsid w:val="00935487"/>
    <w:rsid w:val="00943F0B"/>
    <w:rsid w:val="0094613B"/>
    <w:rsid w:val="00955E9E"/>
    <w:rsid w:val="00972DBC"/>
    <w:rsid w:val="00974C2D"/>
    <w:rsid w:val="00974E50"/>
    <w:rsid w:val="0097566B"/>
    <w:rsid w:val="00984184"/>
    <w:rsid w:val="00987982"/>
    <w:rsid w:val="00992F21"/>
    <w:rsid w:val="0099623A"/>
    <w:rsid w:val="00997BA9"/>
    <w:rsid w:val="009B13CE"/>
    <w:rsid w:val="009B30F8"/>
    <w:rsid w:val="009B6F0C"/>
    <w:rsid w:val="009B7163"/>
    <w:rsid w:val="009C1D6B"/>
    <w:rsid w:val="009C3D18"/>
    <w:rsid w:val="009D21AF"/>
    <w:rsid w:val="009E3F2F"/>
    <w:rsid w:val="009F0609"/>
    <w:rsid w:val="009F20FD"/>
    <w:rsid w:val="009F503C"/>
    <w:rsid w:val="009F5765"/>
    <w:rsid w:val="00A011C1"/>
    <w:rsid w:val="00A0636A"/>
    <w:rsid w:val="00A063B5"/>
    <w:rsid w:val="00A15412"/>
    <w:rsid w:val="00A15620"/>
    <w:rsid w:val="00A15F14"/>
    <w:rsid w:val="00A21251"/>
    <w:rsid w:val="00A30172"/>
    <w:rsid w:val="00A3532D"/>
    <w:rsid w:val="00A44989"/>
    <w:rsid w:val="00A44B37"/>
    <w:rsid w:val="00A44BAE"/>
    <w:rsid w:val="00A45474"/>
    <w:rsid w:val="00A47970"/>
    <w:rsid w:val="00A5564C"/>
    <w:rsid w:val="00A6140A"/>
    <w:rsid w:val="00A61FDD"/>
    <w:rsid w:val="00A62484"/>
    <w:rsid w:val="00A74F60"/>
    <w:rsid w:val="00A7532D"/>
    <w:rsid w:val="00A77A6F"/>
    <w:rsid w:val="00A80FEE"/>
    <w:rsid w:val="00A86002"/>
    <w:rsid w:val="00A92B4F"/>
    <w:rsid w:val="00A93962"/>
    <w:rsid w:val="00A95334"/>
    <w:rsid w:val="00A97DF9"/>
    <w:rsid w:val="00AA051D"/>
    <w:rsid w:val="00AA06DD"/>
    <w:rsid w:val="00AA1645"/>
    <w:rsid w:val="00AA2516"/>
    <w:rsid w:val="00AA6244"/>
    <w:rsid w:val="00AB30A2"/>
    <w:rsid w:val="00AB5425"/>
    <w:rsid w:val="00AB687F"/>
    <w:rsid w:val="00AB7823"/>
    <w:rsid w:val="00AB7883"/>
    <w:rsid w:val="00AC0AF0"/>
    <w:rsid w:val="00AC5107"/>
    <w:rsid w:val="00AC74C9"/>
    <w:rsid w:val="00AD4E18"/>
    <w:rsid w:val="00AE2B9E"/>
    <w:rsid w:val="00AE3E94"/>
    <w:rsid w:val="00AF3541"/>
    <w:rsid w:val="00AF3675"/>
    <w:rsid w:val="00AF40B4"/>
    <w:rsid w:val="00B03169"/>
    <w:rsid w:val="00B05343"/>
    <w:rsid w:val="00B07B03"/>
    <w:rsid w:val="00B13DE9"/>
    <w:rsid w:val="00B2463B"/>
    <w:rsid w:val="00B25B09"/>
    <w:rsid w:val="00B27509"/>
    <w:rsid w:val="00B34DAB"/>
    <w:rsid w:val="00B358E7"/>
    <w:rsid w:val="00B41873"/>
    <w:rsid w:val="00B42105"/>
    <w:rsid w:val="00B53A85"/>
    <w:rsid w:val="00B53CDE"/>
    <w:rsid w:val="00B576D2"/>
    <w:rsid w:val="00B636CC"/>
    <w:rsid w:val="00B63EF6"/>
    <w:rsid w:val="00B67A71"/>
    <w:rsid w:val="00B70D71"/>
    <w:rsid w:val="00B71FF5"/>
    <w:rsid w:val="00B803C4"/>
    <w:rsid w:val="00B81BAD"/>
    <w:rsid w:val="00B908CD"/>
    <w:rsid w:val="00B96972"/>
    <w:rsid w:val="00BA25F3"/>
    <w:rsid w:val="00BB2D96"/>
    <w:rsid w:val="00BB77B2"/>
    <w:rsid w:val="00BD16A9"/>
    <w:rsid w:val="00BD5560"/>
    <w:rsid w:val="00BE5154"/>
    <w:rsid w:val="00BE70F5"/>
    <w:rsid w:val="00BF0E75"/>
    <w:rsid w:val="00BF3B37"/>
    <w:rsid w:val="00C06C05"/>
    <w:rsid w:val="00C202D8"/>
    <w:rsid w:val="00C21419"/>
    <w:rsid w:val="00C22F1C"/>
    <w:rsid w:val="00C4021E"/>
    <w:rsid w:val="00C4374F"/>
    <w:rsid w:val="00C56D4F"/>
    <w:rsid w:val="00C57CAF"/>
    <w:rsid w:val="00C60BF6"/>
    <w:rsid w:val="00C65237"/>
    <w:rsid w:val="00C735DF"/>
    <w:rsid w:val="00C821E6"/>
    <w:rsid w:val="00C826FA"/>
    <w:rsid w:val="00C841FF"/>
    <w:rsid w:val="00C8639B"/>
    <w:rsid w:val="00CA2376"/>
    <w:rsid w:val="00CA52A3"/>
    <w:rsid w:val="00CA71B0"/>
    <w:rsid w:val="00CA74F5"/>
    <w:rsid w:val="00CB090F"/>
    <w:rsid w:val="00CB3343"/>
    <w:rsid w:val="00CC0B14"/>
    <w:rsid w:val="00CD1153"/>
    <w:rsid w:val="00CD2670"/>
    <w:rsid w:val="00CD55DF"/>
    <w:rsid w:val="00CD691F"/>
    <w:rsid w:val="00CD704E"/>
    <w:rsid w:val="00CF0013"/>
    <w:rsid w:val="00CF21A3"/>
    <w:rsid w:val="00CF2939"/>
    <w:rsid w:val="00CF2B7C"/>
    <w:rsid w:val="00CF68AA"/>
    <w:rsid w:val="00D26A08"/>
    <w:rsid w:val="00D412C9"/>
    <w:rsid w:val="00D41CF9"/>
    <w:rsid w:val="00D41FC5"/>
    <w:rsid w:val="00D4254F"/>
    <w:rsid w:val="00D44D4F"/>
    <w:rsid w:val="00D44F4B"/>
    <w:rsid w:val="00D47019"/>
    <w:rsid w:val="00D57488"/>
    <w:rsid w:val="00D711F8"/>
    <w:rsid w:val="00D73897"/>
    <w:rsid w:val="00D741B2"/>
    <w:rsid w:val="00D746D9"/>
    <w:rsid w:val="00D80E26"/>
    <w:rsid w:val="00D8773A"/>
    <w:rsid w:val="00D90A44"/>
    <w:rsid w:val="00D932D1"/>
    <w:rsid w:val="00D955F3"/>
    <w:rsid w:val="00DA2CDC"/>
    <w:rsid w:val="00DA563D"/>
    <w:rsid w:val="00DB1797"/>
    <w:rsid w:val="00DB29D2"/>
    <w:rsid w:val="00DB4528"/>
    <w:rsid w:val="00DC22E3"/>
    <w:rsid w:val="00DC7FA5"/>
    <w:rsid w:val="00DD3838"/>
    <w:rsid w:val="00DD79AC"/>
    <w:rsid w:val="00DD7C95"/>
    <w:rsid w:val="00DE437A"/>
    <w:rsid w:val="00DF16F2"/>
    <w:rsid w:val="00DF190F"/>
    <w:rsid w:val="00DF5968"/>
    <w:rsid w:val="00DF5C12"/>
    <w:rsid w:val="00E0125A"/>
    <w:rsid w:val="00E05F33"/>
    <w:rsid w:val="00E15EF7"/>
    <w:rsid w:val="00E21DBB"/>
    <w:rsid w:val="00E37677"/>
    <w:rsid w:val="00E43D20"/>
    <w:rsid w:val="00E51ACC"/>
    <w:rsid w:val="00E55BDB"/>
    <w:rsid w:val="00E56934"/>
    <w:rsid w:val="00E578A4"/>
    <w:rsid w:val="00E65E83"/>
    <w:rsid w:val="00E71F2E"/>
    <w:rsid w:val="00E7770F"/>
    <w:rsid w:val="00E8598F"/>
    <w:rsid w:val="00E860D6"/>
    <w:rsid w:val="00E91F0B"/>
    <w:rsid w:val="00E92860"/>
    <w:rsid w:val="00EA23EA"/>
    <w:rsid w:val="00EA5346"/>
    <w:rsid w:val="00EB1310"/>
    <w:rsid w:val="00EB57CC"/>
    <w:rsid w:val="00EC252F"/>
    <w:rsid w:val="00ED53F3"/>
    <w:rsid w:val="00EE0387"/>
    <w:rsid w:val="00EE5750"/>
    <w:rsid w:val="00EE69E5"/>
    <w:rsid w:val="00EF3C56"/>
    <w:rsid w:val="00EF416A"/>
    <w:rsid w:val="00F01628"/>
    <w:rsid w:val="00F05143"/>
    <w:rsid w:val="00F139F5"/>
    <w:rsid w:val="00F13F75"/>
    <w:rsid w:val="00F1400B"/>
    <w:rsid w:val="00F16B54"/>
    <w:rsid w:val="00F20BD9"/>
    <w:rsid w:val="00F22AEB"/>
    <w:rsid w:val="00F23A19"/>
    <w:rsid w:val="00F25613"/>
    <w:rsid w:val="00F301DF"/>
    <w:rsid w:val="00F32BA3"/>
    <w:rsid w:val="00F32F0D"/>
    <w:rsid w:val="00F34528"/>
    <w:rsid w:val="00F360FE"/>
    <w:rsid w:val="00F36C0F"/>
    <w:rsid w:val="00F40F88"/>
    <w:rsid w:val="00F41787"/>
    <w:rsid w:val="00F450C5"/>
    <w:rsid w:val="00F57392"/>
    <w:rsid w:val="00F62A72"/>
    <w:rsid w:val="00F667BC"/>
    <w:rsid w:val="00F7711F"/>
    <w:rsid w:val="00F8030D"/>
    <w:rsid w:val="00F829E2"/>
    <w:rsid w:val="00F841C9"/>
    <w:rsid w:val="00F86E6E"/>
    <w:rsid w:val="00F91491"/>
    <w:rsid w:val="00F92D53"/>
    <w:rsid w:val="00F93A8C"/>
    <w:rsid w:val="00F95B23"/>
    <w:rsid w:val="00F97FC5"/>
    <w:rsid w:val="00FA28AC"/>
    <w:rsid w:val="00FA7BF8"/>
    <w:rsid w:val="00FC7393"/>
    <w:rsid w:val="00FD1187"/>
    <w:rsid w:val="00FD35C3"/>
    <w:rsid w:val="00FD5A31"/>
    <w:rsid w:val="00FE0A25"/>
    <w:rsid w:val="00FE48FE"/>
    <w:rsid w:val="00FE69AE"/>
    <w:rsid w:val="00FF29D4"/>
    <w:rsid w:val="00FF445E"/>
    <w:rsid w:val="00FF561A"/>
    <w:rsid w:val="00FF7D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80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8B4D5A"/>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B4D5A"/>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8B4D5A"/>
    <w:pPr>
      <w:jc w:val="both"/>
    </w:pPr>
    <w:rPr>
      <w:rFonts w:ascii="Times New Roman" w:hAnsi="Times New Roman"/>
      <w:szCs w:val="24"/>
      <w:lang w:val="hr-HR"/>
    </w:rPr>
  </w:style>
  <w:style w:customStyle="1" w:styleId="TijelotekstaChar" w:type="character">
    <w:name w:val="Tijelo teksta Char"/>
    <w:basedOn w:val="Zadanifontodlomka"/>
    <w:link w:val="Tijeloteksta"/>
    <w:rsid w:val="008B4D5A"/>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St-3343/2016-23</izvorni_sadrzaj>
    <derivirana_varijabla naziv="DomainObject.Oznaka_1">St-3343/2016-23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3343</izvorni_sadrzaj>
    <derivirana_varijabla naziv="DomainObject.Predmet.Broj_1">3343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kolovoza 2017.</izvorni_sadrzaj>
    <derivirana_varijabla naziv="DomainObject.Predmet.DatumRjesavanja_1">30. kolovoza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St-3343/2016</izvorni_sadrzaj>
    <derivirana_varijabla naziv="DomainObject.Predmet.OznakaBroj_1">St-3343/2016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PLIMA-A POVJERENJE d.o.o. zastupanog po punomoćniku JELIĆ, VUKOVIĆ &amp; HANDŽISKI odvjetničko društvo</izvorni_sadrzaj>
    <derivirana_varijabla naziv="DomainObject.Predmet.ProtustrankaFormated_1">  PLIMA-A POVJERENJE d.o.o. zastupanog po punomoćniku JELIĆ, VUKOVIĆ &amp; HANDŽISKI odvjetničko društvo</derivirana_varijabla>
  </DomainObject.Predmet.ProtustrankaFormated>
  <DomainObject.Predmet.ProtustrankaFormatedOIB>
    <izvorni_sadrzaj>  PLIMA-A POVJERENJE d.o.o., OIB 65084327500 zastupanog po punomoćniku JELIĆ, VUKOVIĆ &amp; HANDŽISKI odvjetničko društvo</izvorni_sadrzaj>
    <derivirana_varijabla naziv="DomainObject.Predmet.ProtustrankaFormatedOIB_1">  PLIMA-A POVJERENJE d.o.o., OIB 65084327500 zastupanog po punomoćniku JELIĆ, VUKOVIĆ &amp; HANDŽISKI odvjetničko društvo</derivirana_varijabla>
  </DomainObject.Predmet.ProtustrankaFormatedOIB>
  <DomainObject.Predmet.ProtustrankaFormatedWithAdress>
    <izvorni_sadrzaj> PLIMA-A POVJERENJE d.o.o., Pakoštanska 3/b, 10000 Zagreb zastupanog po punomoćniku JELIĆ, VUKOVIĆ &amp; HANDŽISKI odvjetničko društvo</izvorni_sadrzaj>
    <derivirana_varijabla naziv="DomainObject.Predmet.ProtustrankaFormatedWithAdress_1"> PLIMA-A POVJERENJE d.o.o., Pakoštanska 3/b, 10000 Zagreb zastupanog po punomoćniku JELIĆ, VUKOVIĆ &amp; HANDŽISKI odvjetničko društvo</derivirana_varijabla>
  </DomainObject.Predmet.ProtustrankaFormatedWithAdress>
  <DomainObject.Predmet.ProtustrankaFormatedWithAdressOIB>
    <izvorni_sadrzaj> PLIMA-A POVJERENJE d.o.o., OIB 65084327500, Pakoštanska 3/b, 10000 Zagreb zastupanog po punomoćniku JELIĆ, VUKOVIĆ &amp; HANDŽISKI odvjetničko društvo</izvorni_sadrzaj>
    <derivirana_varijabla naziv="DomainObject.Predmet.ProtustrankaFormatedWithAdressOIB_1"> PLIMA-A POVJERENJE d.o.o., OIB 65084327500, Pakoštanska 3/b, 10000 Zagreb zastupanog po punomoćniku JELIĆ, VUKOVIĆ &amp; HANDŽISKI odvjetničko društvo</derivirana_varijabla>
  </DomainObject.Predmet.ProtustrankaFormatedWithAdressOIB>
  <DomainObject.Predmet.ProtustrankaWithAdress>
    <izvorni_sadrzaj>PLIMA-A POVJERENJE d.o.o. Pakoštanska 3/b, 10000 Zagreb</izvorni_sadrzaj>
    <derivirana_varijabla naziv="DomainObject.Predmet.ProtustrankaWithAdress_1">PLIMA-A POVJERENJE d.o.o. Pakoštanska 3/b, 10000 Zagreb</derivirana_varijabla>
  </DomainObject.Predmet.ProtustrankaWithAdress>
  <DomainObject.Predmet.ProtustrankaWithAdressOIB>
    <izvorni_sadrzaj>PLIMA-A POVJERENJE d.o.o., OIB 65084327500, Pakoštanska 3/b, 10000 Zagreb</izvorni_sadrzaj>
    <derivirana_varijabla naziv="DomainObject.Predmet.ProtustrankaWithAdressOIB_1">PLIMA-A POVJERENJE d.o.o., OIB 65084327500, Pakoštanska 3/b, 10000 Zagreb</derivirana_varijabla>
  </DomainObject.Predmet.ProtustrankaWithAdressOIB>
  <DomainObject.Predmet.ProtustrankaNazivFormated>
    <izvorni_sadrzaj>PLIMA-A POVJERENJE d.o.o.</izvorni_sadrzaj>
    <derivirana_varijabla naziv="DomainObject.Predmet.ProtustrankaNazivFormated_1">PLIMA-A POVJERENJE d.o.o.</derivirana_varijabla>
  </DomainObject.Predmet.ProtustrankaNazivFormated>
  <DomainObject.Predmet.ProtustrankaNazivFormatedOIB>
    <izvorni_sadrzaj>PLIMA-A POVJERENJE d.o.o., OIB 65084327500</izvorni_sadrzaj>
    <derivirana_varijabla naziv="DomainObject.Predmet.ProtustrankaNazivFormatedOIB_1">PLIMA-A POVJERENJE d.o.o., OIB 65084327500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Ante Perić</izvorni_sadrzaj>
    <derivirana_varijabla naziv="DomainObject.Predmet.StrankaFormated_1">  FINA Regionalni centar Zagreb; Ante Perić</derivirana_varijabla>
  </DomainObject.Predmet.StrankaFormated>
  <DomainObject.Predmet.StrankaFormatedOIB>
    <izvorni_sadrzaj>  FINA Regionalni centar Zagreb, OIB 85821130368; Ante Perić, OIB 09017377256</izvorni_sadrzaj>
    <derivirana_varijabla naziv="DomainObject.Predmet.StrankaFormatedOIB_1">  FINA Regionalni centar Zagreb, OIB 85821130368; Ante Perić, OIB 09017377256</derivirana_varijabla>
  </DomainObject.Predmet.StrankaFormatedOIB>
  <DomainObject.Predmet.StrankaFormatedWithAdress>
    <izvorni_sadrzaj> FINA Regionalni centar Zagreb, Trg svibanjskih žrtava 1995. br. 1, 10000 Zagreb; Ante Perić, Kružna Ulica 26, 10000 Zagreb</izvorni_sadrzaj>
    <derivirana_varijabla naziv="DomainObject.Predmet.StrankaFormatedWithAdress_1"> FINA Regionalni centar Zagreb, Trg svibanjskih žrtava 1995. br. 1, 10000 Zagreb; Ante Perić, Kružna Ulica 26, 10000 Zagreb</derivirana_varijabla>
  </DomainObject.Predmet.StrankaFormatedWithAdress>
  <DomainObject.Predmet.StrankaFormatedWithAdressOIB>
    <izvorni_sadrzaj> FINA Regionalni centar Zagreb, OIB 85821130368, Trg svibanjskih žrtava 1995. br. 1, 10000 Zagreb; Ante Perić, OIB 09017377256, Kružna Ulica 26, 10000 Zagreb</izvorni_sadrzaj>
    <derivirana_varijabla naziv="DomainObject.Predmet.StrankaFormatedWithAdressOIB_1"> FINA Regionalni centar Zagreb, OIB 85821130368, Trg svibanjskih žrtava 1995. br. 1, 10000 Zagreb; Ante Perić, OIB 09017377256, Kružna Ulica 26, 10000 Zagreb</derivirana_varijabla>
  </DomainObject.Predmet.StrankaFormatedWithAdressOIB>
  <DomainObject.Predmet.StrankaWithAdress>
    <izvorni_sadrzaj>FINA Regionalni centar Zagreb Trg svibanjskih žrtava 1995. br. 1,10000 Zagreb,Ante Perić Kružna Ulica 26,10000 Zagreb</izvorni_sadrzaj>
    <derivirana_varijabla naziv="DomainObject.Predmet.StrankaWithAdress_1">FINA Regionalni centar Zagreb Trg svibanjskih žrtava 1995. br. 1,10000 Zagreb,Ante Perić Kružna Ulica 26,10000 Zagreb</derivirana_varijabla>
  </DomainObject.Predmet.StrankaWithAdress>
  <DomainObject.Predmet.StrankaWithAdressOIB>
    <izvorni_sadrzaj>FINA Regionalni centar Zagreb, OIB 85821130368, Trg svibanjskih žrtava 1995. br. 1,10000 Zagreb,Ante Perić, OIB 09017377256, Kružna Ulica 26,10000 Zagreb</izvorni_sadrzaj>
    <derivirana_varijabla naziv="DomainObject.Predmet.StrankaWithAdressOIB_1">FINA Regionalni centar Zagreb, OIB 85821130368, Trg svibanjskih žrtava 1995. br. 1,10000 Zagreb,Ante Perić, OIB 09017377256, Kružna Ulica 26,10000 Zagreb</derivirana_varijabla>
  </DomainObject.Predmet.StrankaWithAdressOIB>
  <DomainObject.Predmet.StrankaNazivFormated>
    <izvorni_sadrzaj>FINA Regionalni centar Zagreb,Ante Perić</izvorni_sadrzaj>
    <derivirana_varijabla naziv="DomainObject.Predmet.StrankaNazivFormated_1">FINA Regionalni centar Zagreb,Ante Perić</derivirana_varijabla>
  </DomainObject.Predmet.StrankaNazivFormated>
  <DomainObject.Predmet.StrankaNazivFormatedOIB>
    <izvorni_sadrzaj>FINA Regionalni centar Zagreb, OIB 85821130368,Ante Perić, OIB 09017377256</izvorni_sadrzaj>
    <derivirana_varijabla naziv="DomainObject.Predmet.StrankaNazivFormatedOIB_1">FINA Regionalni centar Zagreb, OIB 85821130368,Ante Perić, OIB 09017377256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Ante Perić</item>
    </izvorni_sadrzaj>
    <derivirana_varijabla naziv="DomainObject.Predmet.StrankaListFormated_1">
      <item>FINA Regionalni centar Zagreb</item>
      <item>Ante Perić</item>
    </derivirana_varijabla>
  </DomainObject.Predmet.StrankaListFormated>
  <DomainObject.Predmet.StrankaListFormatedOIB>
    <izvorni_sadrzaj>
      <item>FINA Regionalni centar Zagreb, OIB 85821130368</item>
      <item>Ante Perić, OIB 09017377256</item>
    </izvorni_sadrzaj>
    <derivirana_varijabla naziv="DomainObject.Predmet.StrankaListFormatedOIB_1">
      <item>FINA Regionalni centar Zagreb, OIB 85821130368</item>
      <item>Ante Perić, OIB 09017377256</item>
    </derivirana_varijabla>
  </DomainObject.Predmet.StrankaListFormatedOIB>
  <DomainObject.Predmet.StrankaListFormatedWithAdress>
    <izvorni_sadrzaj>
      <item>FINA Regionalni centar Zagreb, Trg svibanjskih žrtava 1995. br. 1, 10000 Zagreb</item>
      <item>Ante Perić, Kružna Ulica 26, 10000 Zagreb</item>
    </izvorni_sadrzaj>
    <derivirana_varijabla naziv="DomainObject.Predmet.StrankaListFormatedWithAdress_1">
      <item>FINA Regionalni centar Zagreb, Trg svibanjskih žrtava 1995. br. 1, 10000 Zagreb</item>
      <item>Ante Perić, Kružna Ulica 26, 10000 Zagreb</item>
    </derivirana_varijabla>
  </DomainObject.Predmet.StrankaListFormatedWithAdress>
  <DomainObject.Predmet.StrankaListFormatedWithAdressOIB>
    <izvorni_sadrzaj>
      <item>FINA Regionalni centar Zagreb, OIB 85821130368, Trg svibanjskih žrtava 1995. br. 1, 10000 Zagreb</item>
      <item>Ante Perić, OIB 09017377256, Kružna Ulica 26, 10000 Zagreb</item>
    </izvorni_sadrzaj>
    <derivirana_varijabla naziv="DomainObject.Predmet.StrankaListFormatedWithAdressOIB_1">
      <item>FINA Regionalni centar Zagreb, OIB 85821130368, Trg svibanjskih žrtava 1995. br. 1, 10000 Zagreb</item>
      <item>Ante Perić, OIB 09017377256, Kružna Ulica 26, 10000 Zagreb</item>
    </derivirana_varijabla>
  </DomainObject.Predmet.StrankaListFormatedWithAdressOIB>
  <DomainObject.Predmet.StrankaListNazivFormated>
    <izvorni_sadrzaj>
      <item>FINA Regionalni centar Zagreb</item>
      <item>Ante Perić</item>
    </izvorni_sadrzaj>
    <derivirana_varijabla naziv="DomainObject.Predmet.StrankaListNazivFormated_1">
      <item>FINA Regionalni centar Zagreb</item>
      <item>Ante Perić</item>
    </derivirana_varijabla>
  </DomainObject.Predmet.StrankaListNazivFormated>
  <DomainObject.Predmet.StrankaListNazivFormatedOIB>
    <izvorni_sadrzaj>
      <item>FINA Regionalni centar Zagreb, OIB 85821130368</item>
      <item>Ante Perić, OIB 09017377256</item>
    </izvorni_sadrzaj>
    <derivirana_varijabla naziv="DomainObject.Predmet.StrankaListNazivFormatedOIB_1">
      <item>FINA Regionalni centar Zagreb, OIB 85821130368</item>
      <item>Ante Perić, OIB 09017377256</item>
    </derivirana_varijabla>
  </DomainObject.Predmet.StrankaListNazivFormatedOIB>
  <DomainObject.Predmet.ProtuStrankaListFormated>
    <izvorni_sadrzaj>
      <item>PLIMA-A POVJERENJE d.o.o. zastupanog po punomoćniku JELIĆ, VUKOVIĆ &amp; HANDŽISKI odvjetničko društvo</item>
    </izvorni_sadrzaj>
    <derivirana_varijabla naziv="DomainObject.Predmet.ProtuStrankaListFormated_1">
      <item>PLIMA-A POVJERENJE d.o.o. zastupanog po punomoćniku JELIĆ, VUKOVIĆ &amp; HANDŽISKI odvjetničko društvo</item>
    </derivirana_varijabla>
  </DomainObject.Predmet.ProtuStrankaListFormated>
  <DomainObject.Predmet.ProtuStrankaListFormatedOIB>
    <izvorni_sadrzaj>
      <item>PLIMA-A POVJERENJE d.o.o., OIB 65084327500 zastupanog po punomoćniku JELIĆ, VUKOVIĆ &amp; HANDŽISKI odvjetničko društvo</item>
    </izvorni_sadrzaj>
    <derivirana_varijabla naziv="DomainObject.Predmet.ProtuStrankaListFormatedOIB_1">
      <item>PLIMA-A POVJERENJE d.o.o., OIB 65084327500 zastupanog po punomoćniku JELIĆ, VUKOVIĆ &amp; HANDŽISKI odvjetničko društvo</item>
    </derivirana_varijabla>
  </DomainObject.Predmet.ProtuStrankaListFormatedOIB>
  <DomainObject.Predmet.ProtuStrankaListFormatedWithAdress>
    <izvorni_sadrzaj>
      <item>PLIMA-A POVJERENJE d.o.o., Pakoštanska 3/b, 10000 Zagreb zastupanog po punomoćniku JELIĆ, VUKOVIĆ &amp; HANDŽISKI odvjetničko društvo</item>
    </izvorni_sadrzaj>
    <derivirana_varijabla naziv="DomainObject.Predmet.ProtuStrankaListFormatedWithAdress_1">
      <item>PLIMA-A POVJERENJE d.o.o., Pakoštanska 3/b, 10000 Zagreb zastupanog po punomoćniku JELIĆ, VUKOVIĆ &amp; HANDŽISKI odvjetničko društvo</item>
    </derivirana_varijabla>
  </DomainObject.Predmet.ProtuStrankaListFormatedWithAdress>
  <DomainObject.Predmet.ProtuStrankaListFormatedWithAdressOIB>
    <izvorni_sadrzaj>
      <item>PLIMA-A POVJERENJE d.o.o., OIB 65084327500, Pakoštanska 3/b, 10000 Zagreb zastupanog po punomoćniku JELIĆ, VUKOVIĆ &amp; HANDŽISKI odvjetničko društvo</item>
    </izvorni_sadrzaj>
    <derivirana_varijabla naziv="DomainObject.Predmet.ProtuStrankaListFormatedWithAdressOIB_1">
      <item>PLIMA-A POVJERENJE d.o.o., OIB 65084327500, Pakoštanska 3/b, 10000 Zagreb zastupanog po punomoćniku JELIĆ, VUKOVIĆ &amp; HANDŽISKI odvjetničko društvo</item>
    </derivirana_varijabla>
  </DomainObject.Predmet.ProtuStrankaListFormatedWithAdressOIB>
  <DomainObject.Predmet.ProtuStrankaListNazivFormated>
    <izvorni_sadrzaj>
      <item>PLIMA-A POVJERENJE d.o.o.</item>
    </izvorni_sadrzaj>
    <derivirana_varijabla naziv="DomainObject.Predmet.ProtuStrankaListNazivFormated_1">
      <item>PLIMA-A POVJERENJE d.o.o.</item>
    </derivirana_varijabla>
  </DomainObject.Predmet.ProtuStrankaListNazivFormated>
  <DomainObject.Predmet.ProtuStrankaListNazivFormatedOIB>
    <izvorni_sadrzaj>
      <item>PLIMA-A POVJERENJE d.o.o., OIB 65084327500</item>
    </izvorni_sadrzaj>
    <derivirana_varijabla naziv="DomainObject.Predmet.ProtuStrankaListNazivFormatedOIB_1">
      <item>PLIMA-A POVJERENJE d.o.o., OIB 65084327500</item>
    </derivirana_varijabla>
  </DomainObject.Predmet.ProtuStrankaListNazivFormatedOIB>
  <DomainObject.Predmet.OstaliListFormated>
    <izvorni_sadrzaj>
      <item>Ante Perić</item>
      <item>JELIĆ, VUKOVIĆ &amp; HANDŽISKI odvjetničko društvo punomoćnik sudionika u postupku PLIMA-A POVJERENJE d.o.o.</item>
    </izvorni_sadrzaj>
    <derivirana_varijabla naziv="DomainObject.Predmet.OstaliListFormated_1">
      <item>Ante Perić</item>
      <item>JELIĆ, VUKOVIĆ &amp; HANDŽISKI odvjetničko društvo punomoćnik sudionika u postupku PLIMA-A POVJERENJE d.o.o.</item>
    </derivirana_varijabla>
  </DomainObject.Predmet.OstaliListFormated>
  <DomainObject.Predmet.OstaliListFormatedOIB>
    <izvorni_sadrzaj>
      <item>Ante Perić, OIB 09017377256</item>
      <item>JELIĆ, VUKOVIĆ &amp; HANDŽISKI odvjetničko društvo, OIB 99987305172 punomoćnik sudionika u postupku PLIMA-A POVJERENJE d.o.o.</item>
    </izvorni_sadrzaj>
    <derivirana_varijabla naziv="DomainObject.Predmet.OstaliListFormatedOIB_1">
      <item>Ante Perić, OIB 09017377256</item>
      <item>JELIĆ, VUKOVIĆ &amp; HANDŽISKI odvjetničko društvo, OIB 99987305172 punomoćnik sudionika u postupku PLIMA-A POVJERENJE d.o.o.</item>
    </derivirana_varijabla>
  </DomainObject.Predmet.OstaliListFormatedOIB>
  <DomainObject.Predmet.OstaliListFormatedWithAdress>
    <izvorni_sadrzaj>
      <item>Ante Perić, Kamaufova Ulica 16, 10000 Zagreb</item>
      <item>JELIĆ, VUKOVIĆ &amp; HANDŽISKI odvjetničko društvo, Domagojeva 4, 10000 Zagreb punomoćnik sudionika u postupku PLIMA-A POVJERENJE d.o.o.</item>
    </izvorni_sadrzaj>
    <derivirana_varijabla naziv="DomainObject.Predmet.OstaliListFormatedWithAdress_1">
      <item>Ante Perić, Kamaufova Ulica 16, 10000 Zagreb</item>
      <item>JELIĆ, VUKOVIĆ &amp; HANDŽISKI odvjetničko društvo, Domagojeva 4, 10000 Zagreb punomoćnik sudionika u postupku PLIMA-A POVJERENJE d.o.o.</item>
    </derivirana_varijabla>
  </DomainObject.Predmet.OstaliListFormatedWithAdress>
  <DomainObject.Predmet.OstaliListFormatedWithAdressOIB>
    <izvorni_sadrzaj>
      <item>Ante Perić, OIB 09017377256, Kamaufova Ulica 16, 10000 Zagreb</item>
      <item>JELIĆ, VUKOVIĆ &amp; HANDŽISKI odvjetničko društvo, OIB 99987305172, Domagojeva 4, 10000 Zagreb punomoćnik sudionika u postupku PLIMA-A POVJERENJE d.o.o.</item>
    </izvorni_sadrzaj>
    <derivirana_varijabla naziv="DomainObject.Predmet.OstaliListFormatedWithAdressOIB_1">
      <item>Ante Perić, OIB 09017377256, Kamaufova Ulica 16, 10000 Zagreb</item>
      <item>JELIĆ, VUKOVIĆ &amp; HANDŽISKI odvjetničko društvo, OIB 99987305172, Domagojeva 4, 10000 Zagreb punomoćnik sudionika u postupku PLIMA-A POVJERENJE d.o.o.</item>
    </derivirana_varijabla>
  </DomainObject.Predmet.OstaliListFormatedWithAdressOIB>
  <DomainObject.Predmet.OstaliListNazivFormated>
    <izvorni_sadrzaj>
      <item>Ante Perić</item>
      <item>JELIĆ, VUKOVIĆ &amp; HANDŽISKI odvjetničko društvo</item>
    </izvorni_sadrzaj>
    <derivirana_varijabla naziv="DomainObject.Predmet.OstaliListNazivFormated_1">
      <item>Ante Perić</item>
      <item>JELIĆ, VUKOVIĆ &amp; HANDŽISKI odvjetničko društvo</item>
    </derivirana_varijabla>
  </DomainObject.Predmet.OstaliListNazivFormated>
  <DomainObject.Predmet.OstaliListNazivFormatedOIB>
    <izvorni_sadrzaj>
      <item>Ante Perić, OIB 09017377256</item>
      <item>JELIĆ, VUKOVIĆ &amp; HANDŽISKI odvjetničko društvo, OIB 99987305172</item>
    </izvorni_sadrzaj>
    <derivirana_varijabla naziv="DomainObject.Predmet.OstaliListNazivFormatedOIB_1">
      <item>Ante Perić, OIB 09017377256</item>
      <item>JELIĆ, VUKOVIĆ &amp; HANDŽISKI odvjetničko društvo, OIB 99987305172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St-3343/2016-23</izvorni_sadrzaj>
    <derivirana_varijabla naziv="DomainObject.PoslovniBrojDokumenta_1">St-3343/2016-23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PLIMA-A POVJERENJE d.o.o.</izvorni_sadrzaj>
    <derivirana_varijabla naziv="DomainObject.Predmet.ProtustrankaIDrugi_1">PLIMA-A POVJERENJE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PLIMA-A POVJERENJE d.o.o., OIB 65084327500, Pakoštanska 3/b, 10000 Zagreb</izvorni_sadrzaj>
    <derivirana_varijabla naziv="DomainObject.Predmet.ProtustrankaIDrugiAdressOIB_1">PLIMA-A POVJERENJE d.o.o., OIB 65084327500, Pakoštanska 3/b,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kolovoza 2017.</izvorni_sadrzaj>
    <derivirana_varijabla naziv="DomainObject.Predmet.OdlukaRjesenje.DatumDonosenjaOdluke_1">30. kolovoza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St-3343/2016-23</izvorni_sadrzaj>
    <derivirana_varijabla naziv="DomainObject.Predmet.OdlukaRjesenje.Oznaka_1">St-3343/2016-23</derivirana_varijabla>
  </DomainObject.Predmet.OdlukaRjesenje.Oznaka>
  <DomainObject.Predmet.SudioniciListNaziv>
    <izvorni_sadrzaj>
      <item>FINA Regionalni centar Zagreb</item>
      <item>PLIMA-A POVJERENJE d.o.o.</item>
      <item>Ante Perić</item>
      <item>Ante Perić</item>
      <item>JELIĆ, VUKOVIĆ &amp; HANDŽISKI odvjetničko društvo</item>
    </izvorni_sadrzaj>
    <derivirana_varijabla naziv="DomainObject.Predmet.SudioniciListNaziv_1">
      <item>FINA Regionalni centar Zagreb</item>
      <item>PLIMA-A POVJERENJE d.o.o.</item>
      <item>Ante Perić</item>
      <item>Ante Perić</item>
      <item>JELIĆ, VUKOVIĆ &amp; HANDŽISKI odvjetničko društvo</item>
    </derivirana_varijabla>
  </DomainObject.Predmet.SudioniciListNaziv>
  <DomainObject.Predmet.SudioniciListAdressOIB>
    <izvorni_sadrzaj>
      <item>FINA Regionalni centar Zagreb, OIB 85821130368, Trg svibanjskih žrtava 1995. br. 1,10000 Zagreb</item>
      <item>PLIMA-A POVJERENJE d.o.o., OIB 65084327500, Pakoštanska 3/b,10000 Zagreb</item>
      <item>Ante Perić, OIB 09017377256, Kamaufova Ulica 16,10000 Zagreb</item>
      <item>Ante Perić, OIB 09017377256, Kružna Ulica 26,10000 Zagreb</item>
      <item>JELIĆ, VUKOVIĆ &amp; HANDŽISKI odvjetničko društvo, OIB 99987305172, Domagojeva 4,10000 Zagreb</item>
    </izvorni_sadrzaj>
    <derivirana_varijabla naziv="DomainObject.Predmet.SudioniciListAdressOIB_1">
      <item>FINA Regionalni centar Zagreb, OIB 85821130368, Trg svibanjskih žrtava 1995. br. 1,10000 Zagreb</item>
      <item>PLIMA-A POVJERENJE d.o.o., OIB 65084327500, Pakoštanska 3/b,10000 Zagreb</item>
      <item>Ante Perić, OIB 09017377256, Kamaufova Ulica 16,10000 Zagreb</item>
      <item>Ante Perić, OIB 09017377256, Kružna Ulica 26,10000 Zagreb</item>
      <item>JELIĆ, VUKOVIĆ &amp; HANDŽISKI odvjetničko društvo, OIB 99987305172, Domagojeva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65084327500</item>
      <item>, OIB 09017377256</item>
      <item>, OIB 09017377256</item>
      <item>, OIB 99987305172</item>
    </izvorni_sadrzaj>
    <derivirana_varijabla naziv="DomainObject.Predmet.SudioniciListNazivOIB_1">
      <item>, OIB 85821130368</item>
      <item>, OIB 65084327500</item>
      <item>, OIB 09017377256</item>
      <item>, OIB 09017377256</item>
      <item>, OIB 99987305172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 Lukin, OIB 12398076495, Gračanska cesta 145f Zagreb</item>
    </izvorni_sadrzaj>
    <derivirana_varijabla naziv="DomainObject.Predmet.StecajniUpraviteljiListAddressOIB_1">
      <item>Martin Lukin, OIB 12398076495, Gračanska cesta 145f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0CF9FC-0033-4A49-BCB2-31AE0DD54C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1189</properties:Words>
  <properties:Characters>6383</properties:Characters>
  <properties:Lines>136</properties:Lines>
  <properties:Paragraphs>34</properties:Paragraphs>
  <properties:TotalTime>372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7553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Petra Čiček</cp:lastModifiedBy>
  <cp:lastPrinted>2017-08-30T06:19:00Z</cp:lastPrinted>
  <dcterms:modified xmlns:xsi="http://www.w3.org/2001/XMLSchema-instance" xsi:type="dcterms:W3CDTF">2017-08-30T06:19:00Z</dcterms:modified>
  <cp:revision>436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St-3343/2016-23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