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6aba4" w14:paraId="7f6aba4" w:rsidRDefault="000D6BA8" w:rsidP="00071633" w:rsidR="000D6BA8" w:rsidRPr="00175CA0">
      <w:pPr>
        <w15:collapsed w:val="false"/>
        <w:rPr>
          <w:bCs/>
          <w:sz w:val="24"/>
          <w:szCs w:val="24"/>
        </w:rPr>
      </w:pPr>
      <w:bookmarkStart w:name="_GoBack" w:id="0"/>
      <w:bookmarkEnd w:id="0"/>
      <w:r w:rsidRPr="00175CA0">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175CA0">
        <w:rPr>
          <w:bCs/>
          <w:sz w:val="24"/>
          <w:szCs w:val="24"/>
        </w:rPr>
        <w:t xml:space="preserve">                                                                                                                             </w:t>
      </w:r>
    </w:p>
    <w:p w:rsidRDefault="00071633" w:rsidP="00071633" w:rsidR="00071633" w:rsidRPr="00175CA0">
      <w:pPr>
        <w:rPr>
          <w:bCs/>
          <w:sz w:val="24"/>
          <w:szCs w:val="24"/>
        </w:rPr>
      </w:pPr>
      <w:r w:rsidRPr="00175CA0">
        <w:rPr>
          <w:bCs/>
          <w:sz w:val="24"/>
          <w:szCs w:val="24"/>
        </w:rPr>
        <w:t xml:space="preserve">REPUBLIKA HRVATSKA </w:t>
      </w:r>
    </w:p>
    <w:p w:rsidRDefault="00071633" w:rsidP="00071633" w:rsidR="00071633" w:rsidRPr="00175CA0">
      <w:pPr>
        <w:rPr>
          <w:bCs/>
          <w:sz w:val="24"/>
          <w:szCs w:val="24"/>
        </w:rPr>
      </w:pPr>
      <w:r w:rsidRPr="00175CA0">
        <w:rPr>
          <w:bCs/>
          <w:sz w:val="24"/>
          <w:szCs w:val="24"/>
        </w:rPr>
        <w:t>TRGOVAČKI SUD U ZAGREBU</w:t>
      </w:r>
    </w:p>
    <w:p w:rsidRDefault="00071633" w:rsidP="00895E2C" w:rsidR="00853FF6" w:rsidRPr="00175CA0">
      <w:pPr>
        <w:jc w:val="right"/>
        <w:rPr>
          <w:bCs/>
          <w:sz w:val="24"/>
          <w:szCs w:val="24"/>
        </w:rPr>
      </w:pPr>
      <w:r w:rsidRPr="00175CA0">
        <w:rPr>
          <w:bCs/>
          <w:sz w:val="24"/>
          <w:szCs w:val="24"/>
        </w:rPr>
        <w:t>Zagreb, Amruševa 2/II</w:t>
      </w:r>
      <w:r w:rsidR="005568C5" w:rsidRPr="00175CA0">
        <w:rPr>
          <w:bCs/>
          <w:sz w:val="24"/>
          <w:szCs w:val="24"/>
        </w:rPr>
        <w:tab/>
      </w:r>
      <w:r w:rsidR="005568C5" w:rsidRPr="00175CA0">
        <w:rPr>
          <w:bCs/>
          <w:sz w:val="24"/>
          <w:szCs w:val="24"/>
        </w:rPr>
        <w:tab/>
      </w:r>
      <w:r w:rsidR="005568C5" w:rsidRPr="00175CA0">
        <w:rPr>
          <w:bCs/>
          <w:sz w:val="24"/>
          <w:szCs w:val="24"/>
        </w:rPr>
        <w:tab/>
      </w:r>
      <w:r w:rsidR="005568C5" w:rsidRPr="00175CA0">
        <w:rPr>
          <w:bCs/>
          <w:sz w:val="24"/>
          <w:szCs w:val="24"/>
        </w:rPr>
        <w:tab/>
        <w:t xml:space="preserve">        </w:t>
      </w:r>
      <w:r w:rsidR="0089076F" w:rsidRPr="00175CA0">
        <w:rPr>
          <w:bCs/>
          <w:sz w:val="24"/>
          <w:szCs w:val="24"/>
        </w:rPr>
        <w:tab/>
      </w:r>
      <w:r w:rsidR="0089076F" w:rsidRPr="00175CA0">
        <w:rPr>
          <w:bCs/>
          <w:sz w:val="24"/>
          <w:szCs w:val="24"/>
        </w:rPr>
        <w:tab/>
      </w:r>
      <w:r w:rsidR="0089076F" w:rsidRPr="00175CA0">
        <w:rPr>
          <w:bCs/>
          <w:sz w:val="24"/>
          <w:szCs w:val="24"/>
        </w:rPr>
        <w:tab/>
      </w:r>
      <w:r w:rsidR="0089076F" w:rsidRPr="00175CA0">
        <w:rPr>
          <w:bCs/>
          <w:sz w:val="24"/>
          <w:szCs w:val="24"/>
        </w:rPr>
        <w:tab/>
      </w:r>
      <w:r w:rsidR="0089076F" w:rsidRPr="00175CA0">
        <w:rPr>
          <w:bCs/>
          <w:sz w:val="24"/>
          <w:szCs w:val="24"/>
        </w:rPr>
        <w:tab/>
      </w:r>
      <w:r w:rsidR="0089076F" w:rsidRPr="00175CA0">
        <w:rPr>
          <w:bCs/>
          <w:sz w:val="24"/>
          <w:szCs w:val="24"/>
        </w:rPr>
        <w:tab/>
      </w:r>
      <w:r w:rsidR="0089076F" w:rsidRPr="00175CA0">
        <w:rPr>
          <w:bCs/>
          <w:sz w:val="24"/>
          <w:szCs w:val="24"/>
        </w:rPr>
        <w:tab/>
      </w:r>
      <w:r w:rsidRPr="00175CA0">
        <w:rPr>
          <w:bCs/>
          <w:sz w:val="24"/>
          <w:szCs w:val="24"/>
        </w:rPr>
        <w:t xml:space="preserve">                                                                           48</w:t>
      </w:r>
      <w:r w:rsidR="00EA2F22" w:rsidRPr="00175CA0">
        <w:rPr>
          <w:bCs/>
          <w:sz w:val="24"/>
          <w:szCs w:val="24"/>
        </w:rPr>
        <w:t>.</w:t>
      </w:r>
      <w:r w:rsidR="00B84EFD" w:rsidRPr="00175CA0">
        <w:rPr>
          <w:bCs/>
          <w:sz w:val="24"/>
          <w:szCs w:val="24"/>
        </w:rPr>
        <w:t xml:space="preserve"> St-</w:t>
      </w:r>
      <w:r w:rsidR="009C53DE" w:rsidRPr="00175CA0">
        <w:rPr>
          <w:bCs/>
          <w:sz w:val="24"/>
          <w:szCs w:val="24"/>
        </w:rPr>
        <w:t>140/17</w:t>
      </w:r>
    </w:p>
    <w:p w:rsidRDefault="00853FF6" w:rsidP="00853FF6" w:rsidR="00853FF6" w:rsidRPr="00175CA0">
      <w:pPr>
        <w:rPr>
          <w:bCs/>
          <w:sz w:val="24"/>
          <w:szCs w:val="24"/>
        </w:rPr>
      </w:pPr>
    </w:p>
    <w:p w:rsidRDefault="00853FF6" w:rsidP="00FE3415" w:rsidR="00853FF6" w:rsidRPr="00175CA0">
      <w:pPr>
        <w:pStyle w:val="Naslov3"/>
        <w:rPr>
          <w:b w:val="false"/>
          <w:bCs/>
          <w:szCs w:val="24"/>
        </w:rPr>
      </w:pPr>
      <w:r w:rsidRPr="00175CA0">
        <w:rPr>
          <w:b w:val="false"/>
          <w:bCs/>
          <w:szCs w:val="24"/>
        </w:rPr>
        <w:t>Z A P I S N I K</w:t>
      </w:r>
    </w:p>
    <w:p w:rsidRDefault="00071633" w:rsidP="00FE3415" w:rsidR="00853FF6" w:rsidRPr="00175CA0">
      <w:pPr>
        <w:pStyle w:val="Naslov1"/>
        <w:jc w:val="center"/>
        <w:rPr>
          <w:b w:val="false"/>
          <w:bCs/>
          <w:szCs w:val="24"/>
        </w:rPr>
      </w:pPr>
      <w:r w:rsidRPr="00175CA0">
        <w:rPr>
          <w:b w:val="false"/>
          <w:bCs/>
          <w:szCs w:val="24"/>
        </w:rPr>
        <w:t>S</w:t>
      </w:r>
      <w:r w:rsidR="00853FF6" w:rsidRPr="00175CA0">
        <w:rPr>
          <w:b w:val="false"/>
          <w:bCs/>
          <w:szCs w:val="24"/>
        </w:rPr>
        <w:t xml:space="preserve"> ISPITNOG ROČIŠTA</w:t>
      </w:r>
    </w:p>
    <w:p w:rsidRDefault="005A3188" w:rsidP="005A3188" w:rsidR="005A3188" w:rsidRPr="00175CA0">
      <w:pPr>
        <w:rPr>
          <w:sz w:val="24"/>
          <w:szCs w:val="24"/>
        </w:rPr>
      </w:pPr>
    </w:p>
    <w:p w:rsidRDefault="009919F7" w:rsidP="00144C1A" w:rsidR="00144C1A" w:rsidRPr="00175CA0">
      <w:pPr>
        <w:ind w:right="-283"/>
        <w:jc w:val="both"/>
        <w:rPr>
          <w:sz w:val="24"/>
          <w:szCs w:val="24"/>
        </w:rPr>
      </w:pPr>
      <w:r w:rsidRPr="00175CA0">
        <w:rPr>
          <w:bCs/>
          <w:sz w:val="24"/>
          <w:szCs w:val="24"/>
        </w:rPr>
        <w:t xml:space="preserve">održanog dana </w:t>
      </w:r>
      <w:r w:rsidR="00783A86" w:rsidRPr="00175CA0">
        <w:rPr>
          <w:bCs/>
          <w:sz w:val="24"/>
          <w:szCs w:val="24"/>
        </w:rPr>
        <w:t>28. kolovoza</w:t>
      </w:r>
      <w:r w:rsidRPr="00175CA0">
        <w:rPr>
          <w:bCs/>
          <w:sz w:val="24"/>
          <w:szCs w:val="24"/>
        </w:rPr>
        <w:t xml:space="preserve"> 2018. na Trgovačkom sudu u Zagrebu, Amruševa 2/II, soba 55/III kat, DZ u stečajnom predmetu nad stečajnim </w:t>
      </w:r>
      <w:r w:rsidRPr="00175CA0">
        <w:rPr>
          <w:sz w:val="24"/>
          <w:szCs w:val="24"/>
          <w:lang w:val="pt-BR"/>
        </w:rPr>
        <w:t xml:space="preserve">dužnikom </w:t>
      </w:r>
      <w:r w:rsidR="00B8110B" w:rsidRPr="00175CA0">
        <w:rPr>
          <w:sz w:val="24"/>
          <w:szCs w:val="24"/>
          <w:lang w:val="pl-PL"/>
        </w:rPr>
        <w:t>DISPONO INTERIJERI d.o.o. u stečaju, Čehovečki put 10, Zagreb, OIB:68938576280</w:t>
      </w:r>
    </w:p>
    <w:p w:rsidRDefault="007B68C2" w:rsidP="00144C1A" w:rsidR="007B68C2" w:rsidRPr="00175CA0">
      <w:pPr>
        <w:ind w:right="-283"/>
        <w:jc w:val="both"/>
        <w:rPr>
          <w:bCs/>
          <w:sz w:val="24"/>
          <w:szCs w:val="24"/>
        </w:rPr>
      </w:pPr>
    </w:p>
    <w:p w:rsidRDefault="00853FF6" w:rsidP="00385B17" w:rsidR="00853FF6" w:rsidRPr="00175CA0">
      <w:pPr>
        <w:jc w:val="both"/>
        <w:rPr>
          <w:bCs/>
          <w:sz w:val="24"/>
          <w:szCs w:val="24"/>
        </w:rPr>
      </w:pPr>
      <w:r w:rsidRPr="00175CA0">
        <w:rPr>
          <w:bCs/>
          <w:sz w:val="24"/>
          <w:szCs w:val="24"/>
        </w:rPr>
        <w:t>Nazočni od suda:</w:t>
      </w:r>
    </w:p>
    <w:p w:rsidRDefault="00071633" w:rsidP="00853FF6" w:rsidR="00853FF6" w:rsidRPr="00175CA0">
      <w:pPr>
        <w:rPr>
          <w:bCs/>
          <w:sz w:val="24"/>
          <w:szCs w:val="24"/>
        </w:rPr>
      </w:pPr>
      <w:r w:rsidRPr="00175CA0">
        <w:rPr>
          <w:bCs/>
          <w:sz w:val="24"/>
          <w:szCs w:val="24"/>
        </w:rPr>
        <w:t>Vesna Sremac Šoštar</w:t>
      </w:r>
      <w:r w:rsidR="004642DE" w:rsidRPr="00175CA0">
        <w:rPr>
          <w:bCs/>
          <w:sz w:val="24"/>
          <w:szCs w:val="24"/>
        </w:rPr>
        <w:t xml:space="preserve">, </w:t>
      </w:r>
      <w:r w:rsidR="00853FF6" w:rsidRPr="00175CA0">
        <w:rPr>
          <w:bCs/>
          <w:sz w:val="24"/>
          <w:szCs w:val="24"/>
        </w:rPr>
        <w:t>sudac</w:t>
      </w:r>
    </w:p>
    <w:p w:rsidRDefault="00A0568B" w:rsidP="00AE3986" w:rsidR="00853FF6" w:rsidRPr="00175CA0">
      <w:pPr>
        <w:rPr>
          <w:bCs/>
          <w:sz w:val="24"/>
          <w:szCs w:val="24"/>
        </w:rPr>
      </w:pPr>
      <w:r w:rsidRPr="00175CA0">
        <w:rPr>
          <w:bCs/>
          <w:sz w:val="24"/>
          <w:szCs w:val="24"/>
        </w:rPr>
        <w:t>Matea Bizjak</w:t>
      </w:r>
      <w:r w:rsidR="00853FF6" w:rsidRPr="00175CA0">
        <w:rPr>
          <w:bCs/>
          <w:sz w:val="24"/>
          <w:szCs w:val="24"/>
        </w:rPr>
        <w:t>, zapisničar</w:t>
      </w:r>
    </w:p>
    <w:p w:rsidRDefault="00853FF6" w:rsidP="00853FF6" w:rsidR="00853FF6" w:rsidRPr="00175CA0">
      <w:pPr>
        <w:rPr>
          <w:bCs/>
          <w:sz w:val="24"/>
          <w:szCs w:val="24"/>
        </w:rPr>
      </w:pPr>
    </w:p>
    <w:p w:rsidRDefault="00853FF6" w:rsidP="00853FF6" w:rsidR="00853FF6" w:rsidRPr="00175CA0">
      <w:pPr>
        <w:rPr>
          <w:sz w:val="24"/>
          <w:szCs w:val="24"/>
        </w:rPr>
      </w:pPr>
      <w:r w:rsidRPr="00175CA0">
        <w:rPr>
          <w:sz w:val="24"/>
          <w:szCs w:val="24"/>
        </w:rPr>
        <w:t>Utvrđuje se da je pristu</w:t>
      </w:r>
      <w:r w:rsidR="002A3A8D" w:rsidRPr="00175CA0">
        <w:rPr>
          <w:sz w:val="24"/>
          <w:szCs w:val="24"/>
        </w:rPr>
        <w:t>pio</w:t>
      </w:r>
      <w:r w:rsidRPr="00175CA0">
        <w:rPr>
          <w:sz w:val="24"/>
          <w:szCs w:val="24"/>
        </w:rPr>
        <w:t xml:space="preserve"> stečajn</w:t>
      </w:r>
      <w:r w:rsidR="002A3A8D" w:rsidRPr="00175CA0">
        <w:rPr>
          <w:sz w:val="24"/>
          <w:szCs w:val="24"/>
        </w:rPr>
        <w:t>i</w:t>
      </w:r>
      <w:r w:rsidR="00DC6824" w:rsidRPr="00175CA0">
        <w:rPr>
          <w:sz w:val="24"/>
          <w:szCs w:val="24"/>
        </w:rPr>
        <w:t xml:space="preserve"> upravitelj</w:t>
      </w:r>
      <w:r w:rsidR="00303628" w:rsidRPr="00175CA0">
        <w:rPr>
          <w:sz w:val="24"/>
          <w:szCs w:val="24"/>
        </w:rPr>
        <w:t xml:space="preserve"> </w:t>
      </w:r>
      <w:r w:rsidR="00200583" w:rsidRPr="00175CA0">
        <w:rPr>
          <w:color w:val="000000"/>
          <w:sz w:val="24"/>
          <w:szCs w:val="24"/>
        </w:rPr>
        <w:t>Josip Lončarić</w:t>
      </w:r>
    </w:p>
    <w:p w:rsidRDefault="00954230" w:rsidP="00853FF6" w:rsidR="00954230" w:rsidRPr="00175CA0">
      <w:pPr>
        <w:rPr>
          <w:bCs/>
          <w:sz w:val="24"/>
          <w:szCs w:val="24"/>
        </w:rPr>
      </w:pPr>
    </w:p>
    <w:p w:rsidRDefault="00071633" w:rsidP="00853FF6" w:rsidR="00D4581C" w:rsidRPr="00175CA0">
      <w:pPr>
        <w:rPr>
          <w:bCs/>
          <w:sz w:val="24"/>
          <w:szCs w:val="24"/>
        </w:rPr>
      </w:pPr>
      <w:r w:rsidRPr="00175CA0">
        <w:rPr>
          <w:bCs/>
          <w:sz w:val="24"/>
          <w:szCs w:val="24"/>
        </w:rPr>
        <w:t xml:space="preserve">Započeto u </w:t>
      </w:r>
      <w:r w:rsidR="00175CA0" w:rsidRPr="00175CA0">
        <w:rPr>
          <w:bCs/>
          <w:sz w:val="24"/>
          <w:szCs w:val="24"/>
        </w:rPr>
        <w:t>10,30</w:t>
      </w:r>
      <w:r w:rsidR="00956688" w:rsidRPr="00175CA0">
        <w:rPr>
          <w:bCs/>
          <w:sz w:val="24"/>
          <w:szCs w:val="24"/>
        </w:rPr>
        <w:t xml:space="preserve"> </w:t>
      </w:r>
      <w:r w:rsidR="00853FF6" w:rsidRPr="00175CA0">
        <w:rPr>
          <w:bCs/>
          <w:sz w:val="24"/>
          <w:szCs w:val="24"/>
        </w:rPr>
        <w:t>sati.</w:t>
      </w:r>
    </w:p>
    <w:p w:rsidRDefault="00D4581C" w:rsidP="00853FF6" w:rsidR="00D4581C" w:rsidRPr="00175CA0">
      <w:pPr>
        <w:rPr>
          <w:bCs/>
          <w:sz w:val="24"/>
          <w:szCs w:val="24"/>
        </w:rPr>
      </w:pPr>
    </w:p>
    <w:p w:rsidRDefault="00853FF6" w:rsidP="00853FF6" w:rsidR="00071633" w:rsidRPr="00175CA0">
      <w:pPr>
        <w:rPr>
          <w:bCs/>
          <w:sz w:val="24"/>
          <w:szCs w:val="24"/>
        </w:rPr>
      </w:pPr>
      <w:r w:rsidRPr="00175CA0">
        <w:rPr>
          <w:bCs/>
          <w:sz w:val="24"/>
          <w:szCs w:val="24"/>
        </w:rPr>
        <w:t>Ročište je javno.</w:t>
      </w:r>
    </w:p>
    <w:p w:rsidRDefault="00071633" w:rsidP="00853FF6" w:rsidR="00071633" w:rsidRPr="00175CA0">
      <w:pPr>
        <w:rPr>
          <w:bCs/>
          <w:sz w:val="24"/>
          <w:szCs w:val="24"/>
        </w:rPr>
      </w:pPr>
    </w:p>
    <w:p w:rsidRDefault="00853FF6" w:rsidP="00AB5AC2" w:rsidR="00853FF6" w:rsidRPr="00175CA0">
      <w:pPr>
        <w:jc w:val="both"/>
        <w:rPr>
          <w:bCs/>
          <w:sz w:val="24"/>
          <w:szCs w:val="24"/>
        </w:rPr>
      </w:pPr>
      <w:r w:rsidRPr="00175CA0">
        <w:rPr>
          <w:bCs/>
          <w:sz w:val="24"/>
          <w:szCs w:val="24"/>
        </w:rPr>
        <w:t>Utvrđuje se da su p</w:t>
      </w:r>
      <w:r w:rsidR="009E0988" w:rsidRPr="00175CA0">
        <w:rPr>
          <w:bCs/>
          <w:sz w:val="24"/>
          <w:szCs w:val="24"/>
        </w:rPr>
        <w:t>ristupili sl</w:t>
      </w:r>
      <w:r w:rsidRPr="00175CA0">
        <w:rPr>
          <w:bCs/>
          <w:sz w:val="24"/>
          <w:szCs w:val="24"/>
        </w:rPr>
        <w:t>jedeći vjerovnici:</w:t>
      </w:r>
    </w:p>
    <w:p w:rsidRDefault="0020394D" w:rsidP="00AB5AC2" w:rsidR="0020394D" w:rsidRPr="00175CA0">
      <w:pPr>
        <w:jc w:val="both"/>
        <w:rPr>
          <w:bCs/>
          <w:sz w:val="24"/>
          <w:szCs w:val="24"/>
        </w:rPr>
      </w:pPr>
    </w:p>
    <w:p w:rsidRDefault="0020394D" w:rsidP="00AB5AC2" w:rsidR="00B74DB8" w:rsidRPr="00175CA0">
      <w:pPr>
        <w:jc w:val="both"/>
        <w:rPr>
          <w:bCs/>
          <w:sz w:val="24"/>
          <w:szCs w:val="24"/>
        </w:rPr>
      </w:pPr>
      <w:r w:rsidRPr="00175CA0">
        <w:rPr>
          <w:bCs/>
          <w:sz w:val="24"/>
          <w:szCs w:val="24"/>
        </w:rPr>
        <w:t>RH, MF, Po</w:t>
      </w:r>
      <w:r w:rsidR="00760D2B" w:rsidRPr="00175CA0">
        <w:rPr>
          <w:bCs/>
          <w:sz w:val="24"/>
          <w:szCs w:val="24"/>
        </w:rPr>
        <w:t>rezna uprava, zastupano po</w:t>
      </w:r>
      <w:r w:rsidR="00EC079A">
        <w:rPr>
          <w:bCs/>
          <w:sz w:val="24"/>
          <w:szCs w:val="24"/>
        </w:rPr>
        <w:t xml:space="preserve"> Sabina Matijević, zamjenik </w:t>
      </w:r>
      <w:r w:rsidR="00760D2B" w:rsidRPr="00175CA0">
        <w:rPr>
          <w:bCs/>
          <w:sz w:val="24"/>
          <w:szCs w:val="24"/>
        </w:rPr>
        <w:t xml:space="preserve"> ŽDO Z</w:t>
      </w:r>
      <w:r w:rsidRPr="00175CA0">
        <w:rPr>
          <w:bCs/>
          <w:sz w:val="24"/>
          <w:szCs w:val="24"/>
        </w:rPr>
        <w:t>agreb</w:t>
      </w:r>
    </w:p>
    <w:p w:rsidRDefault="00F7504F" w:rsidP="00AB5AC2" w:rsidR="006C17D4" w:rsidRPr="00F7504F">
      <w:pPr>
        <w:jc w:val="both"/>
        <w:rPr>
          <w:bCs/>
          <w:sz w:val="24"/>
          <w:szCs w:val="24"/>
        </w:rPr>
      </w:pPr>
      <w:r w:rsidRPr="00F7504F">
        <w:rPr>
          <w:rFonts w:eastAsia="Calibri"/>
          <w:sz w:val="24"/>
          <w:szCs w:val="24"/>
        </w:rPr>
        <w:t>ZAGREBAČKI HOLDING d.o.o., Zagreb, Ulica grada Vukovara 41, OIB: 85584865987</w:t>
      </w:r>
      <w:r w:rsidR="00A84CEF">
        <w:rPr>
          <w:rFonts w:eastAsia="Calibri"/>
          <w:sz w:val="24"/>
          <w:szCs w:val="24"/>
        </w:rPr>
        <w:t xml:space="preserve">, nitko </w:t>
      </w:r>
    </w:p>
    <w:p w:rsidRDefault="00280D1D" w:rsidP="00280D1D" w:rsidR="00280D1D" w:rsidRPr="00175CA0">
      <w:pPr>
        <w:jc w:val="both"/>
        <w:rPr>
          <w:sz w:val="24"/>
          <w:szCs w:val="24"/>
        </w:rPr>
      </w:pPr>
    </w:p>
    <w:p w:rsidRDefault="00407F8C" w:rsidP="00033B31" w:rsidR="006A4FAF" w:rsidRPr="00175CA0">
      <w:pPr>
        <w:pStyle w:val="Naslov1"/>
        <w:ind w:firstLine="360"/>
        <w:jc w:val="both"/>
        <w:rPr>
          <w:b w:val="false"/>
          <w:szCs w:val="24"/>
        </w:rPr>
      </w:pPr>
      <w:r w:rsidRPr="00175CA0">
        <w:rPr>
          <w:b w:val="false"/>
          <w:szCs w:val="24"/>
        </w:rPr>
        <w:t xml:space="preserve">Utvrđuje </w:t>
      </w:r>
      <w:r w:rsidR="006A4FAF" w:rsidRPr="00175CA0">
        <w:rPr>
          <w:b w:val="false"/>
          <w:szCs w:val="24"/>
        </w:rPr>
        <w:t xml:space="preserve">se da je </w:t>
      </w:r>
      <w:r w:rsidR="0064196D" w:rsidRPr="00175CA0">
        <w:rPr>
          <w:b w:val="false"/>
          <w:szCs w:val="24"/>
        </w:rPr>
        <w:t>rješenje o otvaranju steča</w:t>
      </w:r>
      <w:r w:rsidR="00A57D3D" w:rsidRPr="00175CA0">
        <w:rPr>
          <w:b w:val="false"/>
          <w:szCs w:val="24"/>
        </w:rPr>
        <w:t xml:space="preserve">jnog postupka nad dužnikom od </w:t>
      </w:r>
      <w:r w:rsidR="00783A86" w:rsidRPr="00175CA0">
        <w:rPr>
          <w:b w:val="false"/>
          <w:szCs w:val="24"/>
        </w:rPr>
        <w:t>26. travnja 2018</w:t>
      </w:r>
      <w:r w:rsidR="0064196D" w:rsidRPr="00175CA0">
        <w:rPr>
          <w:b w:val="false"/>
          <w:szCs w:val="24"/>
        </w:rPr>
        <w:t xml:space="preserve">, </w:t>
      </w:r>
      <w:r w:rsidR="00A57D3D" w:rsidRPr="00175CA0">
        <w:rPr>
          <w:b w:val="false"/>
          <w:szCs w:val="24"/>
        </w:rPr>
        <w:t xml:space="preserve">broj gornji, </w:t>
      </w:r>
      <w:r w:rsidR="0064196D" w:rsidRPr="00175CA0">
        <w:rPr>
          <w:b w:val="false"/>
          <w:szCs w:val="24"/>
        </w:rPr>
        <w:t>kojim je određeno današnje ispitno i izvještajno ročište</w:t>
      </w:r>
      <w:r w:rsidR="006A4FAF" w:rsidRPr="00175CA0">
        <w:rPr>
          <w:b w:val="false"/>
          <w:szCs w:val="24"/>
        </w:rPr>
        <w:t xml:space="preserve"> objavlj</w:t>
      </w:r>
      <w:r w:rsidR="00B97A43" w:rsidRPr="00175CA0">
        <w:rPr>
          <w:b w:val="false"/>
          <w:szCs w:val="24"/>
        </w:rPr>
        <w:t>en</w:t>
      </w:r>
      <w:r w:rsidR="0064196D" w:rsidRPr="00175CA0">
        <w:rPr>
          <w:b w:val="false"/>
          <w:szCs w:val="24"/>
        </w:rPr>
        <w:t>o</w:t>
      </w:r>
      <w:r w:rsidR="00B97A43" w:rsidRPr="00175CA0">
        <w:rPr>
          <w:b w:val="false"/>
          <w:szCs w:val="24"/>
        </w:rPr>
        <w:t xml:space="preserve"> </w:t>
      </w:r>
      <w:r w:rsidR="004642DE" w:rsidRPr="00175CA0">
        <w:rPr>
          <w:b w:val="false"/>
          <w:szCs w:val="24"/>
        </w:rPr>
        <w:t xml:space="preserve">na mrežnoj stranici e-oglasna ploča Trgovačkog suda u Zagrebu </w:t>
      </w:r>
      <w:r w:rsidR="00F972B8" w:rsidRPr="00175CA0">
        <w:rPr>
          <w:b w:val="false"/>
          <w:szCs w:val="24"/>
        </w:rPr>
        <w:t xml:space="preserve">istog dana, tj. </w:t>
      </w:r>
      <w:r w:rsidR="00783A86" w:rsidRPr="00175CA0">
        <w:rPr>
          <w:b w:val="false"/>
          <w:szCs w:val="24"/>
        </w:rPr>
        <w:t>26. travnja 2018</w:t>
      </w:r>
      <w:r w:rsidR="00702714" w:rsidRPr="00175CA0">
        <w:rPr>
          <w:b w:val="false"/>
          <w:szCs w:val="24"/>
        </w:rPr>
        <w:t>.</w:t>
      </w:r>
    </w:p>
    <w:p w:rsidRDefault="006A4FAF" w:rsidP="006A4FAF" w:rsidR="006A4FAF" w:rsidRPr="00175CA0">
      <w:pPr>
        <w:rPr>
          <w:bCs/>
          <w:sz w:val="24"/>
          <w:szCs w:val="24"/>
        </w:rPr>
      </w:pPr>
    </w:p>
    <w:p w:rsidRDefault="000F4ADA" w:rsidP="006A4FAF" w:rsidR="00D72512" w:rsidRPr="00175CA0">
      <w:pPr>
        <w:ind w:firstLine="360"/>
        <w:jc w:val="both"/>
        <w:rPr>
          <w:sz w:val="24"/>
          <w:szCs w:val="24"/>
        </w:rPr>
      </w:pPr>
      <w:r w:rsidRPr="00175CA0">
        <w:rPr>
          <w:sz w:val="24"/>
          <w:szCs w:val="24"/>
        </w:rPr>
        <w:t>S</w:t>
      </w:r>
      <w:r w:rsidR="00320681" w:rsidRPr="00175CA0">
        <w:rPr>
          <w:sz w:val="24"/>
          <w:szCs w:val="24"/>
        </w:rPr>
        <w:t>ud</w:t>
      </w:r>
      <w:r w:rsidR="006A4FAF" w:rsidRPr="00175CA0">
        <w:rPr>
          <w:sz w:val="24"/>
          <w:szCs w:val="24"/>
        </w:rPr>
        <w:t xml:space="preserve"> otvara r</w:t>
      </w:r>
      <w:r w:rsidR="009045A8" w:rsidRPr="00175CA0">
        <w:rPr>
          <w:sz w:val="24"/>
          <w:szCs w:val="24"/>
        </w:rPr>
        <w:t>očište</w:t>
      </w:r>
      <w:r w:rsidR="006A4FAF" w:rsidRPr="00175CA0">
        <w:rPr>
          <w:sz w:val="24"/>
          <w:szCs w:val="24"/>
        </w:rPr>
        <w:t xml:space="preserve"> i objavljuje da je predmet današnjeg ročišta ispitivanje prijavljenih tražbina prema iznosima i isplatnom redu kako su uneseni u tablice koje je sastavio stečajni upravitelj i koje tab</w:t>
      </w:r>
      <w:r w:rsidR="00150D16" w:rsidRPr="00175CA0">
        <w:rPr>
          <w:sz w:val="24"/>
          <w:szCs w:val="24"/>
        </w:rPr>
        <w:t>lice su sukladno odredbi čl. 259</w:t>
      </w:r>
      <w:r w:rsidR="00E47FFC" w:rsidRPr="00175CA0">
        <w:rPr>
          <w:sz w:val="24"/>
          <w:szCs w:val="24"/>
        </w:rPr>
        <w:t>. Stečajnog zakona (</w:t>
      </w:r>
      <w:r w:rsidR="006A4FAF" w:rsidRPr="00175CA0">
        <w:rPr>
          <w:sz w:val="24"/>
          <w:szCs w:val="24"/>
        </w:rPr>
        <w:t xml:space="preserve"> </w:t>
      </w:r>
      <w:r w:rsidR="00E47FFC" w:rsidRPr="00175CA0">
        <w:rPr>
          <w:sz w:val="24"/>
          <w:szCs w:val="24"/>
        </w:rPr>
        <w:t xml:space="preserve">u daljnjem tekstu SZ-a, NN 71/15) </w:t>
      </w:r>
      <w:r w:rsidR="006A4FAF" w:rsidRPr="00175CA0">
        <w:rPr>
          <w:sz w:val="24"/>
          <w:szCs w:val="24"/>
        </w:rPr>
        <w:t xml:space="preserve">bile objavljene </w:t>
      </w:r>
      <w:r w:rsidR="000D28B2" w:rsidRPr="00175CA0">
        <w:rPr>
          <w:sz w:val="24"/>
          <w:szCs w:val="24"/>
        </w:rPr>
        <w:t xml:space="preserve">na mrežnoj stranici e-oglasna ploča Trgovačkog suda u Zagrebu </w:t>
      </w:r>
      <w:r w:rsidR="006A4FAF" w:rsidRPr="00175CA0">
        <w:rPr>
          <w:sz w:val="24"/>
          <w:szCs w:val="24"/>
        </w:rPr>
        <w:t xml:space="preserve">i nalazile su se na uvidu u sobi </w:t>
      </w:r>
      <w:r w:rsidR="00F972B8" w:rsidRPr="00175CA0">
        <w:rPr>
          <w:sz w:val="24"/>
          <w:szCs w:val="24"/>
        </w:rPr>
        <w:t>55</w:t>
      </w:r>
      <w:r w:rsidR="00BB6FEA" w:rsidRPr="00175CA0">
        <w:rPr>
          <w:bCs/>
          <w:sz w:val="24"/>
          <w:szCs w:val="24"/>
        </w:rPr>
        <w:t>/II</w:t>
      </w:r>
      <w:r w:rsidR="00F972B8" w:rsidRPr="00175CA0">
        <w:rPr>
          <w:bCs/>
          <w:sz w:val="24"/>
          <w:szCs w:val="24"/>
        </w:rPr>
        <w:t>I</w:t>
      </w:r>
      <w:r w:rsidR="00BB6FEA" w:rsidRPr="00175CA0">
        <w:rPr>
          <w:bCs/>
          <w:sz w:val="24"/>
          <w:szCs w:val="24"/>
        </w:rPr>
        <w:t xml:space="preserve"> (</w:t>
      </w:r>
      <w:r w:rsidR="00BF5E8F" w:rsidRPr="00175CA0">
        <w:rPr>
          <w:bCs/>
          <w:sz w:val="24"/>
          <w:szCs w:val="24"/>
        </w:rPr>
        <w:t>dvorišna</w:t>
      </w:r>
      <w:r w:rsidR="00BB6FEA" w:rsidRPr="00175CA0">
        <w:rPr>
          <w:bCs/>
          <w:sz w:val="24"/>
          <w:szCs w:val="24"/>
        </w:rPr>
        <w:t xml:space="preserve"> zgrada) </w:t>
      </w:r>
      <w:r w:rsidR="006A4FAF" w:rsidRPr="00175CA0">
        <w:rPr>
          <w:sz w:val="24"/>
          <w:szCs w:val="24"/>
        </w:rPr>
        <w:t xml:space="preserve">u Trgovačkom sudu u Zagrebu.    </w:t>
      </w:r>
    </w:p>
    <w:p w:rsidRDefault="00AA7CD0" w:rsidP="007657B8" w:rsidR="00AA7CD0" w:rsidRPr="00175CA0">
      <w:pPr>
        <w:ind w:firstLine="360"/>
        <w:jc w:val="both"/>
        <w:rPr>
          <w:sz w:val="24"/>
          <w:szCs w:val="24"/>
        </w:rPr>
      </w:pPr>
    </w:p>
    <w:p w:rsidRDefault="006A4FAF" w:rsidP="007657B8" w:rsidR="006A4FAF" w:rsidRPr="00175CA0">
      <w:pPr>
        <w:ind w:firstLine="360"/>
        <w:jc w:val="both"/>
        <w:rPr>
          <w:sz w:val="24"/>
          <w:szCs w:val="24"/>
        </w:rPr>
      </w:pPr>
      <w:r w:rsidRPr="00175CA0">
        <w:rPr>
          <w:sz w:val="24"/>
          <w:szCs w:val="24"/>
        </w:rPr>
        <w:t xml:space="preserve">Uz tablice su bile izložene i prijave svih vjerovnika koje su stigle u roku objave </w:t>
      </w:r>
      <w:r w:rsidR="0064196D" w:rsidRPr="00175CA0">
        <w:rPr>
          <w:sz w:val="24"/>
          <w:szCs w:val="24"/>
        </w:rPr>
        <w:t>koji je određen rješenjem o otvaranju steč</w:t>
      </w:r>
      <w:r w:rsidR="000D28B2" w:rsidRPr="00175CA0">
        <w:rPr>
          <w:sz w:val="24"/>
          <w:szCs w:val="24"/>
        </w:rPr>
        <w:t xml:space="preserve">ajnog postupka nad dužnikom od </w:t>
      </w:r>
      <w:r w:rsidR="00783A86" w:rsidRPr="00175CA0">
        <w:rPr>
          <w:sz w:val="24"/>
          <w:szCs w:val="24"/>
        </w:rPr>
        <w:t>26. travnja 2018</w:t>
      </w:r>
      <w:r w:rsidR="000F0EBC" w:rsidRPr="00175CA0">
        <w:rPr>
          <w:bCs/>
          <w:sz w:val="24"/>
          <w:szCs w:val="24"/>
        </w:rPr>
        <w:t>.</w:t>
      </w:r>
    </w:p>
    <w:p w:rsidRDefault="007657B8" w:rsidP="00C76C38" w:rsidR="007657B8" w:rsidRPr="00175CA0">
      <w:pPr>
        <w:jc w:val="both"/>
        <w:rPr>
          <w:sz w:val="24"/>
          <w:szCs w:val="24"/>
        </w:rPr>
      </w:pPr>
    </w:p>
    <w:p w:rsidRDefault="001B7518" w:rsidP="000D28B2" w:rsidR="000D28B2" w:rsidRPr="00175CA0">
      <w:pPr>
        <w:ind w:firstLine="360"/>
        <w:jc w:val="both"/>
        <w:rPr>
          <w:sz w:val="24"/>
          <w:szCs w:val="24"/>
        </w:rPr>
      </w:pPr>
      <w:r w:rsidRPr="00175CA0">
        <w:rPr>
          <w:sz w:val="24"/>
          <w:szCs w:val="24"/>
        </w:rPr>
        <w:t>Sud</w:t>
      </w:r>
      <w:r w:rsidR="006A4FAF" w:rsidRPr="00175CA0">
        <w:rPr>
          <w:sz w:val="24"/>
          <w:szCs w:val="24"/>
        </w:rPr>
        <w:t xml:space="preserve"> obavještava vjerovnike da sukladno čl. </w:t>
      </w:r>
      <w:r w:rsidR="00150D16" w:rsidRPr="00175CA0">
        <w:rPr>
          <w:sz w:val="24"/>
          <w:szCs w:val="24"/>
        </w:rPr>
        <w:t>265</w:t>
      </w:r>
      <w:r w:rsidR="006A4FAF" w:rsidRPr="00175CA0">
        <w:rPr>
          <w:sz w:val="24"/>
          <w:szCs w:val="24"/>
        </w:rPr>
        <w:t xml:space="preserve">. SZ-a oni vjerovnici kojima je </w:t>
      </w:r>
      <w:r w:rsidR="00AB50AD" w:rsidRPr="00175CA0">
        <w:rPr>
          <w:sz w:val="24"/>
          <w:szCs w:val="24"/>
        </w:rPr>
        <w:t>tražbina priznata</w:t>
      </w:r>
      <w:r w:rsidR="006A4FAF" w:rsidRPr="00175CA0">
        <w:rPr>
          <w:sz w:val="24"/>
          <w:szCs w:val="24"/>
        </w:rPr>
        <w:t xml:space="preserve"> neće dob</w:t>
      </w:r>
      <w:r w:rsidR="007657B8" w:rsidRPr="00175CA0">
        <w:rPr>
          <w:sz w:val="24"/>
          <w:szCs w:val="24"/>
        </w:rPr>
        <w:t xml:space="preserve">iti poseban otpravak rješenja o </w:t>
      </w:r>
      <w:r w:rsidR="006A4FAF" w:rsidRPr="00175CA0">
        <w:rPr>
          <w:sz w:val="24"/>
          <w:szCs w:val="24"/>
        </w:rPr>
        <w:t>utvrđenoj tražbini, osim ako to posebno ne zatraže i plate trošak rješenja.</w:t>
      </w:r>
    </w:p>
    <w:p w:rsidRDefault="000D28B2" w:rsidP="000D28B2" w:rsidR="000D28B2" w:rsidRPr="00175CA0">
      <w:pPr>
        <w:ind w:firstLine="360"/>
        <w:jc w:val="both"/>
        <w:rPr>
          <w:sz w:val="24"/>
          <w:szCs w:val="24"/>
        </w:rPr>
      </w:pPr>
    </w:p>
    <w:p w:rsidRDefault="000D28B2" w:rsidP="009045A8" w:rsidR="000D28B2" w:rsidRPr="00175CA0">
      <w:pPr>
        <w:ind w:firstLine="360"/>
        <w:jc w:val="both"/>
        <w:rPr>
          <w:sz w:val="24"/>
          <w:szCs w:val="24"/>
        </w:rPr>
      </w:pPr>
      <w:r w:rsidRPr="00175CA0">
        <w:rPr>
          <w:sz w:val="24"/>
          <w:szCs w:val="24"/>
        </w:rPr>
        <w:t>Rješenje o utvrđenim</w:t>
      </w:r>
      <w:r w:rsidR="009045A8" w:rsidRPr="00175CA0">
        <w:rPr>
          <w:sz w:val="24"/>
          <w:szCs w:val="24"/>
        </w:rPr>
        <w:t xml:space="preserve"> i osporenim tražbinama objavit</w:t>
      </w:r>
      <w:r w:rsidRPr="00175CA0">
        <w:rPr>
          <w:sz w:val="24"/>
          <w:szCs w:val="24"/>
        </w:rPr>
        <w:t xml:space="preserve"> će se na mrežnoj stranici e-oglasna pl</w:t>
      </w:r>
      <w:r w:rsidR="009045A8" w:rsidRPr="00175CA0">
        <w:rPr>
          <w:sz w:val="24"/>
          <w:szCs w:val="24"/>
        </w:rPr>
        <w:t>oča sudova (čl. 265. st. 2. SZ</w:t>
      </w:r>
      <w:r w:rsidRPr="00175CA0">
        <w:rPr>
          <w:sz w:val="24"/>
          <w:szCs w:val="24"/>
        </w:rPr>
        <w:t xml:space="preserve">). </w:t>
      </w:r>
    </w:p>
    <w:p w:rsidRDefault="000D28B2" w:rsidP="000D28B2" w:rsidR="000D28B2" w:rsidRPr="00175CA0">
      <w:pPr>
        <w:ind w:firstLine="360"/>
        <w:jc w:val="both"/>
        <w:rPr>
          <w:sz w:val="24"/>
          <w:szCs w:val="24"/>
        </w:rPr>
      </w:pPr>
    </w:p>
    <w:p w:rsidRDefault="000D28B2" w:rsidP="000D28B2" w:rsidR="000D28B2" w:rsidRPr="00175CA0">
      <w:pPr>
        <w:ind w:firstLine="360"/>
        <w:jc w:val="both"/>
        <w:rPr>
          <w:sz w:val="24"/>
          <w:szCs w:val="24"/>
        </w:rPr>
      </w:pPr>
      <w:r w:rsidRPr="00175CA0">
        <w:rPr>
          <w:sz w:val="24"/>
          <w:szCs w:val="24"/>
        </w:rPr>
        <w:t>Vjerovnici čije tražbine budu osporene (čl. 266. SZ</w:t>
      </w:r>
      <w:r w:rsidR="009045A8" w:rsidRPr="00175CA0">
        <w:rPr>
          <w:sz w:val="24"/>
          <w:szCs w:val="24"/>
        </w:rPr>
        <w:t xml:space="preserve">) bit </w:t>
      </w:r>
      <w:r w:rsidRPr="00175CA0">
        <w:rPr>
          <w:sz w:val="24"/>
          <w:szCs w:val="24"/>
        </w:rPr>
        <w:t>će upućeni na parnicu u roku od 8 dana od dana pravomoćnosti rješenja o upućivanju u parnicu, odnosno primitka drugostupanjs</w:t>
      </w:r>
      <w:r w:rsidR="009045A8" w:rsidRPr="00175CA0">
        <w:rPr>
          <w:sz w:val="24"/>
          <w:szCs w:val="24"/>
        </w:rPr>
        <w:t>ke odluke (čl. 267. st. 1. SZ.</w:t>
      </w:r>
      <w:r w:rsidRPr="00175CA0">
        <w:rPr>
          <w:sz w:val="24"/>
          <w:szCs w:val="24"/>
        </w:rPr>
        <w:t xml:space="preserve">). </w:t>
      </w:r>
    </w:p>
    <w:p w:rsidRDefault="00DF1CEC" w:rsidP="005B000E" w:rsidR="00DF1CEC" w:rsidRPr="00175CA0">
      <w:pPr>
        <w:jc w:val="both"/>
        <w:rPr>
          <w:sz w:val="24"/>
          <w:szCs w:val="24"/>
        </w:rPr>
      </w:pPr>
    </w:p>
    <w:p w:rsidRDefault="000D28B2" w:rsidP="000D28B2" w:rsidR="00BA2A64" w:rsidRPr="00175CA0">
      <w:pPr>
        <w:ind w:firstLine="360"/>
        <w:jc w:val="both"/>
        <w:rPr>
          <w:sz w:val="24"/>
          <w:szCs w:val="24"/>
        </w:rPr>
      </w:pPr>
      <w:r w:rsidRPr="00175CA0">
        <w:rPr>
          <w:sz w:val="24"/>
          <w:szCs w:val="24"/>
        </w:rPr>
        <w:t>Poziva se stečajni upravitelj određeno očitovati osporava li ili priznaje svaku prijavljenu tražbinu</w:t>
      </w:r>
      <w:r w:rsidR="002A3A8D" w:rsidRPr="00175CA0">
        <w:rPr>
          <w:sz w:val="24"/>
          <w:szCs w:val="24"/>
        </w:rPr>
        <w:t xml:space="preserve"> </w:t>
      </w:r>
      <w:r w:rsidR="009045A8" w:rsidRPr="00175CA0">
        <w:rPr>
          <w:sz w:val="24"/>
          <w:szCs w:val="24"/>
        </w:rPr>
        <w:t>(čl. 260. st. 2. SZ</w:t>
      </w:r>
      <w:r w:rsidRPr="00175CA0">
        <w:rPr>
          <w:sz w:val="24"/>
          <w:szCs w:val="24"/>
        </w:rPr>
        <w:t>).</w:t>
      </w:r>
      <w:r w:rsidR="00BA2A64" w:rsidRPr="00175CA0">
        <w:rPr>
          <w:sz w:val="24"/>
          <w:szCs w:val="24"/>
        </w:rPr>
        <w:t xml:space="preserve"> </w:t>
      </w:r>
    </w:p>
    <w:p w:rsidRDefault="00C76C38" w:rsidP="000D28B2" w:rsidR="00C76C38" w:rsidRPr="00175CA0">
      <w:pPr>
        <w:jc w:val="both"/>
        <w:rPr>
          <w:sz w:val="24"/>
          <w:szCs w:val="24"/>
        </w:rPr>
      </w:pPr>
    </w:p>
    <w:p w:rsidRDefault="007657B8" w:rsidP="007657B8" w:rsidR="007657B8" w:rsidRPr="00175CA0">
      <w:pPr>
        <w:ind w:firstLine="360"/>
        <w:jc w:val="both"/>
        <w:rPr>
          <w:sz w:val="24"/>
          <w:szCs w:val="24"/>
        </w:rPr>
      </w:pPr>
      <w:r w:rsidRPr="00175CA0">
        <w:rPr>
          <w:sz w:val="24"/>
          <w:szCs w:val="24"/>
        </w:rPr>
        <w:t>Prelazi se na ispitivanje svake pojedine tražbine.</w:t>
      </w:r>
    </w:p>
    <w:p w:rsidRDefault="007657B8" w:rsidP="007657B8" w:rsidR="007657B8" w:rsidRPr="00175CA0">
      <w:pPr>
        <w:jc w:val="both"/>
        <w:rPr>
          <w:sz w:val="24"/>
          <w:szCs w:val="24"/>
        </w:rPr>
      </w:pPr>
    </w:p>
    <w:p w:rsidRDefault="0064196D" w:rsidP="00632F42" w:rsidR="00C76C38" w:rsidRPr="00175CA0">
      <w:pPr>
        <w:ind w:firstLine="360"/>
        <w:jc w:val="both"/>
        <w:rPr>
          <w:sz w:val="24"/>
          <w:szCs w:val="24"/>
        </w:rPr>
      </w:pPr>
      <w:r w:rsidRPr="00175CA0">
        <w:rPr>
          <w:sz w:val="24"/>
          <w:szCs w:val="24"/>
        </w:rPr>
        <w:t>Stečajni</w:t>
      </w:r>
      <w:r w:rsidR="00C76C38" w:rsidRPr="00175CA0">
        <w:rPr>
          <w:sz w:val="24"/>
          <w:szCs w:val="24"/>
        </w:rPr>
        <w:t xml:space="preserve"> upravitelj izjavljuje da </w:t>
      </w:r>
      <w:r w:rsidR="0089076F" w:rsidRPr="00175CA0">
        <w:rPr>
          <w:sz w:val="24"/>
          <w:szCs w:val="24"/>
        </w:rPr>
        <w:t xml:space="preserve">u ovom stečajnom postupku </w:t>
      </w:r>
      <w:r w:rsidR="00320681" w:rsidRPr="00175CA0">
        <w:rPr>
          <w:sz w:val="24"/>
          <w:szCs w:val="24"/>
        </w:rPr>
        <w:t xml:space="preserve">ima </w:t>
      </w:r>
      <w:r w:rsidR="0089076F" w:rsidRPr="00175CA0">
        <w:rPr>
          <w:sz w:val="24"/>
          <w:szCs w:val="24"/>
        </w:rPr>
        <w:t>vjerovnika</w:t>
      </w:r>
      <w:r w:rsidR="0005541E" w:rsidRPr="00175CA0">
        <w:rPr>
          <w:sz w:val="24"/>
          <w:szCs w:val="24"/>
        </w:rPr>
        <w:t xml:space="preserve"> </w:t>
      </w:r>
      <w:r w:rsidR="00B074BB" w:rsidRPr="00175CA0">
        <w:rPr>
          <w:sz w:val="24"/>
          <w:szCs w:val="24"/>
        </w:rPr>
        <w:t>I</w:t>
      </w:r>
      <w:r w:rsidR="00E6252D" w:rsidRPr="00175CA0">
        <w:rPr>
          <w:sz w:val="24"/>
          <w:szCs w:val="24"/>
        </w:rPr>
        <w:t>.</w:t>
      </w:r>
      <w:r w:rsidR="00143B09" w:rsidRPr="00175CA0">
        <w:rPr>
          <w:sz w:val="24"/>
          <w:szCs w:val="24"/>
        </w:rPr>
        <w:t xml:space="preserve"> </w:t>
      </w:r>
      <w:r w:rsidR="000457CD" w:rsidRPr="00175CA0">
        <w:rPr>
          <w:sz w:val="24"/>
          <w:szCs w:val="24"/>
        </w:rPr>
        <w:t xml:space="preserve">i II. </w:t>
      </w:r>
      <w:r w:rsidR="0089076F" w:rsidRPr="00175CA0">
        <w:rPr>
          <w:sz w:val="24"/>
          <w:szCs w:val="24"/>
        </w:rPr>
        <w:t>višeg isplatnog reda</w:t>
      </w:r>
      <w:r w:rsidR="007762AC" w:rsidRPr="00175CA0">
        <w:rPr>
          <w:sz w:val="24"/>
          <w:szCs w:val="24"/>
        </w:rPr>
        <w:t>.</w:t>
      </w:r>
      <w:r w:rsidR="0089076F" w:rsidRPr="00175CA0">
        <w:rPr>
          <w:sz w:val="24"/>
          <w:szCs w:val="24"/>
        </w:rPr>
        <w:t xml:space="preserve"> </w:t>
      </w:r>
    </w:p>
    <w:p w:rsidRDefault="009857F6" w:rsidP="00DB5D14" w:rsidR="009857F6" w:rsidRPr="00175CA0">
      <w:pPr>
        <w:jc w:val="both"/>
        <w:rPr>
          <w:bCs/>
          <w:sz w:val="24"/>
          <w:szCs w:val="24"/>
        </w:rPr>
      </w:pPr>
    </w:p>
    <w:p w:rsidRDefault="0064196D" w:rsidP="00F972B8" w:rsidR="00F972B8" w:rsidRPr="00175CA0">
      <w:pPr>
        <w:ind w:firstLine="360"/>
        <w:jc w:val="both"/>
        <w:rPr>
          <w:sz w:val="24"/>
          <w:szCs w:val="24"/>
        </w:rPr>
      </w:pPr>
      <w:r w:rsidRPr="00175CA0">
        <w:rPr>
          <w:sz w:val="24"/>
          <w:szCs w:val="24"/>
        </w:rPr>
        <w:t>Stečajni</w:t>
      </w:r>
      <w:r w:rsidR="00DF0F9D" w:rsidRPr="00175CA0">
        <w:rPr>
          <w:sz w:val="24"/>
          <w:szCs w:val="24"/>
        </w:rPr>
        <w:t xml:space="preserve"> upravitelj čita pr</w:t>
      </w:r>
      <w:r w:rsidRPr="00175CA0">
        <w:rPr>
          <w:sz w:val="24"/>
          <w:szCs w:val="24"/>
        </w:rPr>
        <w:t>ijavljene</w:t>
      </w:r>
      <w:r w:rsidR="00150D16" w:rsidRPr="00175CA0">
        <w:rPr>
          <w:sz w:val="24"/>
          <w:szCs w:val="24"/>
        </w:rPr>
        <w:t xml:space="preserve"> tražbine vjerovnika</w:t>
      </w:r>
      <w:r w:rsidR="00563891" w:rsidRPr="00175CA0">
        <w:rPr>
          <w:sz w:val="24"/>
          <w:szCs w:val="24"/>
        </w:rPr>
        <w:t xml:space="preserve"> </w:t>
      </w:r>
      <w:r w:rsidR="00E6252D" w:rsidRPr="00175CA0">
        <w:rPr>
          <w:sz w:val="24"/>
          <w:szCs w:val="24"/>
        </w:rPr>
        <w:t xml:space="preserve">I. </w:t>
      </w:r>
      <w:r w:rsidR="000457CD" w:rsidRPr="00175CA0">
        <w:rPr>
          <w:sz w:val="24"/>
          <w:szCs w:val="24"/>
        </w:rPr>
        <w:t xml:space="preserve">i II. </w:t>
      </w:r>
      <w:r w:rsidR="00DF0F9D" w:rsidRPr="00175CA0">
        <w:rPr>
          <w:sz w:val="24"/>
          <w:szCs w:val="24"/>
        </w:rPr>
        <w:t>višeg isplatnog reda</w:t>
      </w:r>
      <w:r w:rsidR="007762AC" w:rsidRPr="00175CA0">
        <w:rPr>
          <w:sz w:val="24"/>
          <w:szCs w:val="24"/>
        </w:rPr>
        <w:t>.</w:t>
      </w:r>
    </w:p>
    <w:p w:rsidRDefault="007762AC" w:rsidP="00DF0F9D" w:rsidR="007762AC" w:rsidRPr="00175CA0">
      <w:pPr>
        <w:ind w:firstLine="360"/>
        <w:jc w:val="both"/>
        <w:rPr>
          <w:sz w:val="24"/>
          <w:szCs w:val="24"/>
        </w:rPr>
      </w:pPr>
    </w:p>
    <w:p w:rsidRDefault="007762AC" w:rsidP="007762AC" w:rsidR="007F1362" w:rsidRPr="00175CA0">
      <w:pPr>
        <w:ind w:firstLine="360"/>
        <w:jc w:val="both"/>
        <w:rPr>
          <w:sz w:val="24"/>
          <w:szCs w:val="24"/>
        </w:rPr>
      </w:pPr>
      <w:r w:rsidRPr="00175CA0">
        <w:rPr>
          <w:sz w:val="24"/>
          <w:szCs w:val="24"/>
        </w:rPr>
        <w:t>Stečajni upravitelj priznaje sljedeće prijavljene tražbine vjerovnika</w:t>
      </w:r>
      <w:r w:rsidR="00F94990" w:rsidRPr="00175CA0">
        <w:rPr>
          <w:sz w:val="24"/>
          <w:szCs w:val="24"/>
        </w:rPr>
        <w:t xml:space="preserve"> </w:t>
      </w:r>
      <w:r w:rsidR="00B074BB" w:rsidRPr="00175CA0">
        <w:rPr>
          <w:sz w:val="24"/>
          <w:szCs w:val="24"/>
        </w:rPr>
        <w:t>I</w:t>
      </w:r>
      <w:r w:rsidR="00E6252D" w:rsidRPr="00175CA0">
        <w:rPr>
          <w:sz w:val="24"/>
          <w:szCs w:val="24"/>
        </w:rPr>
        <w:t>.</w:t>
      </w:r>
      <w:r w:rsidR="00271875" w:rsidRPr="00175CA0">
        <w:rPr>
          <w:sz w:val="24"/>
          <w:szCs w:val="24"/>
        </w:rPr>
        <w:t xml:space="preserve"> </w:t>
      </w:r>
      <w:r w:rsidR="000457CD" w:rsidRPr="00175CA0">
        <w:rPr>
          <w:sz w:val="24"/>
          <w:szCs w:val="24"/>
        </w:rPr>
        <w:t xml:space="preserve">i II. </w:t>
      </w:r>
      <w:r w:rsidRPr="00175CA0">
        <w:rPr>
          <w:sz w:val="24"/>
          <w:szCs w:val="24"/>
        </w:rPr>
        <w:t>višeg isplatnog reda upisane u tablici :</w:t>
      </w:r>
    </w:p>
    <w:p w:rsidRDefault="007F1362" w:rsidR="007F1362" w:rsidRPr="00175CA0">
      <w:pPr>
        <w:overflowPunct/>
        <w:autoSpaceDE/>
        <w:autoSpaceDN/>
        <w:adjustRightInd/>
        <w:textAlignment w:val="auto"/>
        <w:rPr>
          <w:sz w:val="24"/>
          <w:szCs w:val="24"/>
        </w:rPr>
      </w:pPr>
      <w:r w:rsidRPr="00175CA0">
        <w:rPr>
          <w:sz w:val="24"/>
          <w:szCs w:val="24"/>
        </w:rPr>
        <w:br w:type="page"/>
      </w:r>
    </w:p>
    <w:p w:rsidRDefault="007F1362" w:rsidP="007762AC" w:rsidR="007F1362" w:rsidRPr="00175CA0">
      <w:pPr>
        <w:ind w:firstLine="360"/>
        <w:jc w:val="both"/>
        <w:rPr>
          <w:sz w:val="24"/>
          <w:szCs w:val="24"/>
        </w:rPr>
        <w:sectPr w:rsidSect="009E551B" w:rsidR="007F1362" w:rsidRPr="00175CA0">
          <w:headerReference w:type="even" r:id="rId11"/>
          <w:headerReference w:type="default" r:id="rId12"/>
          <w:headerReference w:type="first" r:id="rId13"/>
          <w:pgSz w:h="15840" w:w="12240"/>
          <w:pgMar w:gutter="0" w:footer="709" w:header="709" w:left="1418" w:bottom="851" w:right="1418" w:top="568"/>
          <w:cols w:space="708"/>
          <w:titlePg/>
          <w:docGrid w:linePitch="360"/>
        </w:sectPr>
      </w:pPr>
    </w:p>
    <w:p w:rsidRDefault="007762AC" w:rsidP="007762AC" w:rsidR="007762AC" w:rsidRPr="00175CA0">
      <w:pPr>
        <w:ind w:firstLine="360"/>
        <w:jc w:val="both"/>
        <w:rPr>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55"/>
        <w:gridCol w:w="2610"/>
        <w:gridCol w:w="2011"/>
        <w:gridCol w:w="2008"/>
        <w:gridCol w:w="1811"/>
        <w:gridCol w:w="1607"/>
        <w:gridCol w:w="1805"/>
        <w:gridCol w:w="1924"/>
      </w:tblGrid>
      <w:tr w:rsidTr="00C834A1" w:rsidR="00C834A1" w:rsidRPr="00175CA0">
        <w:trPr>
          <w:cantSplit/>
        </w:trPr>
        <w:tc>
          <w:tcPr>
            <w:tcW w:type="pct" w:w="260"/>
            <w:vAlign w:val="center"/>
          </w:tcPr>
          <w:p w:rsidRDefault="00C834A1" w:rsidP="00C4381D" w:rsidR="00C834A1" w:rsidRPr="00175CA0">
            <w:pPr>
              <w:spacing w:after="80"/>
              <w:jc w:val="center"/>
              <w:rPr>
                <w:rFonts w:eastAsia="Calibri"/>
                <w:b/>
                <w:sz w:val="24"/>
                <w:szCs w:val="24"/>
              </w:rPr>
            </w:pPr>
          </w:p>
        </w:tc>
        <w:tc>
          <w:tcPr>
            <w:tcW w:type="pct" w:w="898"/>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I.viši ispl.red</w:t>
            </w:r>
          </w:p>
        </w:tc>
        <w:tc>
          <w:tcPr>
            <w:tcW w:type="pct" w:w="692"/>
            <w:vAlign w:val="center"/>
          </w:tcPr>
          <w:p w:rsidRDefault="00C834A1" w:rsidP="00C4381D" w:rsidR="00C834A1" w:rsidRPr="00175CA0">
            <w:pPr>
              <w:spacing w:after="80"/>
              <w:jc w:val="center"/>
              <w:rPr>
                <w:rFonts w:eastAsia="Calibri"/>
                <w:b/>
                <w:sz w:val="24"/>
                <w:szCs w:val="24"/>
              </w:rPr>
            </w:pPr>
          </w:p>
        </w:tc>
        <w:tc>
          <w:tcPr>
            <w:tcW w:type="pct" w:w="691"/>
            <w:vAlign w:val="center"/>
          </w:tcPr>
          <w:p w:rsidRDefault="00C834A1" w:rsidP="00C4381D" w:rsidR="00C834A1" w:rsidRPr="00175CA0">
            <w:pPr>
              <w:spacing w:after="80"/>
              <w:jc w:val="center"/>
              <w:rPr>
                <w:rFonts w:eastAsia="Calibri"/>
                <w:b/>
                <w:sz w:val="24"/>
                <w:szCs w:val="24"/>
              </w:rPr>
            </w:pPr>
          </w:p>
        </w:tc>
        <w:tc>
          <w:tcPr>
            <w:tcW w:type="pct" w:w="623"/>
            <w:vAlign w:val="center"/>
          </w:tcPr>
          <w:p w:rsidRDefault="00C834A1" w:rsidP="00C4381D" w:rsidR="00C834A1" w:rsidRPr="00175CA0">
            <w:pPr>
              <w:spacing w:after="80"/>
              <w:jc w:val="center"/>
              <w:rPr>
                <w:rFonts w:eastAsia="Calibri"/>
                <w:b/>
                <w:sz w:val="24"/>
                <w:szCs w:val="24"/>
              </w:rPr>
            </w:pPr>
          </w:p>
        </w:tc>
        <w:tc>
          <w:tcPr>
            <w:tcW w:type="pct" w:w="553"/>
            <w:vAlign w:val="center"/>
          </w:tcPr>
          <w:p w:rsidRDefault="00C834A1" w:rsidP="00C4381D" w:rsidR="00C834A1" w:rsidRPr="00175CA0">
            <w:pPr>
              <w:spacing w:after="80"/>
              <w:jc w:val="center"/>
              <w:rPr>
                <w:rFonts w:eastAsia="Calibri"/>
                <w:b/>
                <w:sz w:val="24"/>
                <w:szCs w:val="24"/>
              </w:rPr>
            </w:pPr>
          </w:p>
        </w:tc>
        <w:tc>
          <w:tcPr>
            <w:tcW w:type="pct" w:w="621"/>
            <w:vAlign w:val="center"/>
          </w:tcPr>
          <w:p w:rsidRDefault="00C834A1" w:rsidP="00C4381D" w:rsidR="00C834A1" w:rsidRPr="00175CA0">
            <w:pPr>
              <w:spacing w:after="80"/>
              <w:jc w:val="center"/>
              <w:rPr>
                <w:rFonts w:eastAsia="Calibri"/>
                <w:b/>
                <w:sz w:val="24"/>
                <w:szCs w:val="24"/>
              </w:rPr>
            </w:pPr>
          </w:p>
        </w:tc>
        <w:tc>
          <w:tcPr>
            <w:tcW w:type="pct" w:w="662"/>
            <w:vAlign w:val="center"/>
          </w:tcPr>
          <w:p w:rsidRDefault="00C834A1" w:rsidP="00C4381D" w:rsidR="00C834A1" w:rsidRPr="00175CA0">
            <w:pPr>
              <w:spacing w:after="80"/>
              <w:jc w:val="center"/>
              <w:rPr>
                <w:rFonts w:eastAsia="Calibri"/>
                <w:b/>
                <w:sz w:val="24"/>
                <w:szCs w:val="24"/>
              </w:rPr>
            </w:pPr>
          </w:p>
        </w:tc>
      </w:tr>
      <w:tr w:rsidTr="00C834A1" w:rsidR="00C834A1" w:rsidRPr="00175CA0">
        <w:trPr>
          <w:cantSplit/>
        </w:trPr>
        <w:tc>
          <w:tcPr>
            <w:tcW w:type="pct" w:w="260"/>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R. br prij traž</w:t>
            </w:r>
          </w:p>
        </w:tc>
        <w:tc>
          <w:tcPr>
            <w:tcW w:type="pct" w:w="898"/>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Ime i prezime / tvrtka  ili naziv vjerovnika</w:t>
            </w:r>
          </w:p>
        </w:tc>
        <w:tc>
          <w:tcPr>
            <w:tcW w:type="pct" w:w="692"/>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OIB vjerovnika</w:t>
            </w:r>
          </w:p>
        </w:tc>
        <w:tc>
          <w:tcPr>
            <w:tcW w:type="pct" w:w="691"/>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Adresa / sjedište vjerovnika</w:t>
            </w:r>
          </w:p>
        </w:tc>
        <w:tc>
          <w:tcPr>
            <w:tcW w:type="pct" w:w="623"/>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Iznos prijavljene tražbine (kn)</w:t>
            </w:r>
          </w:p>
        </w:tc>
        <w:tc>
          <w:tcPr>
            <w:tcW w:type="pct" w:w="553"/>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Pravna osnova prijavljene tražbine</w:t>
            </w:r>
          </w:p>
        </w:tc>
        <w:tc>
          <w:tcPr>
            <w:tcW w:type="pct" w:w="621"/>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Iznos priznate tražbine</w:t>
            </w:r>
          </w:p>
          <w:p w:rsidRDefault="00C834A1" w:rsidP="00C4381D" w:rsidR="00C834A1" w:rsidRPr="00175CA0">
            <w:pPr>
              <w:spacing w:after="80"/>
              <w:jc w:val="center"/>
              <w:rPr>
                <w:rFonts w:eastAsia="Calibri"/>
                <w:b/>
                <w:sz w:val="24"/>
                <w:szCs w:val="24"/>
              </w:rPr>
            </w:pPr>
            <w:r w:rsidRPr="00175CA0">
              <w:rPr>
                <w:rFonts w:eastAsia="Calibri"/>
                <w:b/>
                <w:sz w:val="24"/>
                <w:szCs w:val="24"/>
              </w:rPr>
              <w:t>(kn)</w:t>
            </w:r>
          </w:p>
        </w:tc>
        <w:tc>
          <w:tcPr>
            <w:tcW w:type="pct" w:w="662"/>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Pravna osnova priznate tražbine</w:t>
            </w:r>
          </w:p>
        </w:tc>
      </w:tr>
      <w:tr w:rsidTr="00C834A1" w:rsidR="00C834A1" w:rsidRPr="00175CA0">
        <w:trPr>
          <w:cantSplit/>
        </w:trPr>
        <w:tc>
          <w:tcPr>
            <w:tcW w:type="pct" w:w="260"/>
            <w:tcBorders>
              <w:bottom w:space="0" w:sz="4" w:color="auto" w:val="single"/>
            </w:tcBorders>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1.</w:t>
            </w:r>
          </w:p>
        </w:tc>
        <w:tc>
          <w:tcPr>
            <w:tcW w:type="pct" w:w="898"/>
            <w:tcBorders>
              <w:bottom w:space="0" w:sz="4" w:color="auto" w:val="single"/>
            </w:tcBorders>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REPUBLIKA HRVATSKA-MINISTARSTVO FINANCIJA-POREZNA UPRAVA, PODRUČNI URED ZAGREB, zast. po ŽDO u Zagrebu</w:t>
            </w:r>
          </w:p>
        </w:tc>
        <w:tc>
          <w:tcPr>
            <w:tcW w:type="pct" w:w="692"/>
            <w:tcBorders>
              <w:bottom w:space="0" w:sz="4" w:color="auto" w:val="single"/>
            </w:tcBorders>
            <w:vAlign w:val="center"/>
          </w:tcPr>
          <w:p w:rsidRDefault="00C834A1" w:rsidP="00C4381D" w:rsidR="00C834A1" w:rsidRPr="00175CA0">
            <w:pPr>
              <w:spacing w:after="80"/>
              <w:jc w:val="center"/>
              <w:rPr>
                <w:rFonts w:eastAsia="Calibri"/>
                <w:b/>
                <w:sz w:val="24"/>
                <w:szCs w:val="24"/>
              </w:rPr>
            </w:pPr>
            <w:r w:rsidRPr="00175CA0">
              <w:rPr>
                <w:rFonts w:eastAsia="Calibri"/>
                <w:b/>
                <w:color w:val="000000"/>
                <w:sz w:val="24"/>
                <w:szCs w:val="24"/>
              </w:rPr>
              <w:t>18683136487</w:t>
            </w:r>
          </w:p>
        </w:tc>
        <w:tc>
          <w:tcPr>
            <w:tcW w:type="pct" w:w="691"/>
            <w:tcBorders>
              <w:bottom w:space="0" w:sz="4" w:color="auto" w:val="single"/>
            </w:tcBorders>
            <w:vAlign w:val="center"/>
          </w:tcPr>
          <w:p w:rsidRDefault="00C834A1" w:rsidP="00C4381D" w:rsidR="00C834A1" w:rsidRPr="00175CA0">
            <w:pPr>
              <w:spacing w:after="80"/>
              <w:jc w:val="center"/>
              <w:rPr>
                <w:rFonts w:eastAsia="Calibri"/>
                <w:b/>
                <w:sz w:val="24"/>
                <w:szCs w:val="24"/>
              </w:rPr>
            </w:pPr>
            <w:r w:rsidRPr="00175CA0">
              <w:rPr>
                <w:rFonts w:eastAsia="Calibri"/>
                <w:b/>
                <w:color w:val="000000"/>
                <w:sz w:val="24"/>
                <w:szCs w:val="24"/>
              </w:rPr>
              <w:t>Savska cesta 41          Zagreb</w:t>
            </w:r>
          </w:p>
        </w:tc>
        <w:tc>
          <w:tcPr>
            <w:tcW w:type="pct" w:w="623"/>
            <w:tcBorders>
              <w:bottom w:space="0" w:sz="4" w:color="auto" w:val="single"/>
            </w:tcBorders>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2.992,79</w:t>
            </w:r>
          </w:p>
        </w:tc>
        <w:tc>
          <w:tcPr>
            <w:tcW w:type="pct" w:w="553"/>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 xml:space="preserve">Porez i prirez na dohodak, doprinosi </w:t>
            </w:r>
          </w:p>
        </w:tc>
        <w:tc>
          <w:tcPr>
            <w:tcW w:type="pct" w:w="621"/>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2.992,79</w:t>
            </w:r>
          </w:p>
        </w:tc>
        <w:tc>
          <w:tcPr>
            <w:tcW w:type="pct" w:w="662"/>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Računi porezne uprave za poreznog obveznika</w:t>
            </w:r>
          </w:p>
        </w:tc>
      </w:tr>
      <w:tr w:rsidTr="00C834A1" w:rsidR="00C834A1" w:rsidRPr="00175CA0">
        <w:trPr>
          <w:cantSplit/>
        </w:trPr>
        <w:tc>
          <w:tcPr>
            <w:tcW w:type="pct" w:w="260"/>
            <w:tcBorders>
              <w:top w:space="0" w:sz="4" w:color="auto" w:val="single"/>
              <w:left w:space="0" w:sz="4" w:color="auto" w:val="single"/>
              <w:bottom w:space="0" w:sz="4" w:color="auto" w:val="single"/>
              <w:right w:val="nil"/>
            </w:tcBorders>
            <w:vAlign w:val="center"/>
          </w:tcPr>
          <w:p w:rsidRDefault="00C834A1" w:rsidP="00C4381D" w:rsidR="00C834A1" w:rsidRPr="00175CA0">
            <w:pPr>
              <w:spacing w:after="80"/>
              <w:jc w:val="center"/>
              <w:rPr>
                <w:rFonts w:eastAsia="Calibri"/>
                <w:b/>
                <w:sz w:val="24"/>
                <w:szCs w:val="24"/>
              </w:rPr>
            </w:pPr>
          </w:p>
        </w:tc>
        <w:tc>
          <w:tcPr>
            <w:tcW w:type="pct" w:w="898"/>
            <w:tcBorders>
              <w:top w:space="0" w:sz="4" w:color="auto" w:val="single"/>
              <w:left w:val="nil"/>
              <w:bottom w:space="0" w:sz="4" w:color="auto" w:val="single"/>
              <w:right w:val="nil"/>
            </w:tcBorders>
            <w:vAlign w:val="center"/>
          </w:tcPr>
          <w:p w:rsidRDefault="00C834A1" w:rsidP="00C4381D" w:rsidR="00C834A1" w:rsidRPr="00175CA0">
            <w:pPr>
              <w:spacing w:after="80"/>
              <w:jc w:val="center"/>
              <w:rPr>
                <w:rFonts w:eastAsia="Calibri"/>
                <w:b/>
                <w:sz w:val="24"/>
                <w:szCs w:val="24"/>
              </w:rPr>
            </w:pPr>
          </w:p>
        </w:tc>
        <w:tc>
          <w:tcPr>
            <w:tcW w:type="pct" w:w="692"/>
            <w:tcBorders>
              <w:top w:space="0" w:sz="4" w:color="auto" w:val="single"/>
              <w:left w:val="nil"/>
              <w:bottom w:space="0" w:sz="4" w:color="auto" w:val="single"/>
              <w:right w:val="nil"/>
            </w:tcBorders>
            <w:vAlign w:val="center"/>
          </w:tcPr>
          <w:p w:rsidRDefault="00C834A1" w:rsidP="00C4381D" w:rsidR="00C834A1" w:rsidRPr="00175CA0">
            <w:pPr>
              <w:spacing w:after="80"/>
              <w:jc w:val="center"/>
              <w:rPr>
                <w:rFonts w:eastAsia="Calibri"/>
                <w:b/>
                <w:color w:val="000000"/>
                <w:sz w:val="24"/>
                <w:szCs w:val="24"/>
              </w:rPr>
            </w:pPr>
          </w:p>
        </w:tc>
        <w:tc>
          <w:tcPr>
            <w:tcW w:type="pct" w:w="691"/>
            <w:tcBorders>
              <w:top w:space="0" w:sz="4" w:color="auto" w:val="single"/>
              <w:left w:val="nil"/>
              <w:bottom w:space="0" w:sz="4" w:color="auto" w:val="single"/>
              <w:right w:space="0" w:sz="4" w:color="auto" w:val="single"/>
            </w:tcBorders>
            <w:vAlign w:val="center"/>
          </w:tcPr>
          <w:p w:rsidRDefault="00C834A1" w:rsidP="00C4381D" w:rsidR="00C834A1" w:rsidRPr="00175CA0">
            <w:pPr>
              <w:spacing w:after="80"/>
              <w:jc w:val="center"/>
              <w:rPr>
                <w:rFonts w:eastAsia="Calibri"/>
                <w:b/>
                <w:color w:val="000000"/>
                <w:sz w:val="24"/>
                <w:szCs w:val="24"/>
              </w:rPr>
            </w:pPr>
            <w:r w:rsidRPr="00175CA0">
              <w:rPr>
                <w:rFonts w:eastAsia="Calibri"/>
                <w:b/>
                <w:sz w:val="24"/>
                <w:szCs w:val="24"/>
              </w:rPr>
              <w:t>Ukupno I.viši isplatni red</w:t>
            </w:r>
          </w:p>
        </w:tc>
        <w:tc>
          <w:tcPr>
            <w:tcW w:type="pct" w:w="623"/>
            <w:tcBorders>
              <w:left w:space="0" w:sz="4" w:color="auto" w:val="single"/>
            </w:tcBorders>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2.992,79</w:t>
            </w:r>
          </w:p>
        </w:tc>
        <w:tc>
          <w:tcPr>
            <w:tcW w:type="pct" w:w="553"/>
            <w:vAlign w:val="center"/>
          </w:tcPr>
          <w:p w:rsidRDefault="00C834A1" w:rsidP="00C4381D" w:rsidR="00C834A1" w:rsidRPr="00175CA0">
            <w:pPr>
              <w:spacing w:after="80"/>
              <w:jc w:val="center"/>
              <w:rPr>
                <w:rFonts w:eastAsia="Calibri"/>
                <w:b/>
                <w:sz w:val="24"/>
                <w:szCs w:val="24"/>
              </w:rPr>
            </w:pPr>
          </w:p>
        </w:tc>
        <w:tc>
          <w:tcPr>
            <w:tcW w:type="pct" w:w="621"/>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2.992,79</w:t>
            </w:r>
          </w:p>
        </w:tc>
        <w:tc>
          <w:tcPr>
            <w:tcW w:type="pct" w:w="662"/>
            <w:vAlign w:val="center"/>
          </w:tcPr>
          <w:p w:rsidRDefault="00C834A1" w:rsidP="00C4381D" w:rsidR="00C834A1" w:rsidRPr="00175CA0">
            <w:pPr>
              <w:spacing w:after="80"/>
              <w:jc w:val="center"/>
              <w:rPr>
                <w:rFonts w:eastAsia="Calibri"/>
                <w:b/>
                <w:sz w:val="24"/>
                <w:szCs w:val="24"/>
              </w:rPr>
            </w:pPr>
          </w:p>
        </w:tc>
      </w:tr>
      <w:tr w:rsidTr="00C834A1" w:rsidR="00C834A1" w:rsidRPr="00175CA0">
        <w:trPr>
          <w:cantSplit/>
        </w:trPr>
        <w:tc>
          <w:tcPr>
            <w:tcW w:type="pct" w:w="260"/>
            <w:tcBorders>
              <w:top w:space="0" w:sz="4" w:color="auto" w:val="single"/>
              <w:left w:space="0" w:sz="4" w:color="auto" w:val="single"/>
              <w:bottom w:space="0" w:sz="4" w:color="auto" w:val="single"/>
              <w:right w:val="nil"/>
            </w:tcBorders>
            <w:vAlign w:val="center"/>
          </w:tcPr>
          <w:p w:rsidRDefault="00C834A1" w:rsidP="00C4381D" w:rsidR="00C834A1" w:rsidRPr="00175CA0">
            <w:pPr>
              <w:spacing w:after="80"/>
              <w:jc w:val="center"/>
              <w:rPr>
                <w:rFonts w:eastAsia="Calibri"/>
                <w:b/>
                <w:sz w:val="24"/>
                <w:szCs w:val="24"/>
              </w:rPr>
            </w:pPr>
          </w:p>
          <w:p w:rsidRDefault="00C834A1" w:rsidP="00C4381D" w:rsidR="00C834A1" w:rsidRPr="00175CA0">
            <w:pPr>
              <w:spacing w:after="80"/>
              <w:jc w:val="center"/>
              <w:rPr>
                <w:rFonts w:eastAsia="Calibri"/>
                <w:b/>
                <w:sz w:val="24"/>
                <w:szCs w:val="24"/>
              </w:rPr>
            </w:pPr>
          </w:p>
          <w:p w:rsidRDefault="00C834A1" w:rsidP="00C4381D" w:rsidR="00C834A1" w:rsidRPr="00175CA0">
            <w:pPr>
              <w:spacing w:after="80"/>
              <w:jc w:val="center"/>
              <w:rPr>
                <w:rFonts w:eastAsia="Calibri"/>
                <w:b/>
                <w:sz w:val="24"/>
                <w:szCs w:val="24"/>
              </w:rPr>
            </w:pPr>
          </w:p>
          <w:p w:rsidRDefault="00C834A1" w:rsidP="00C4381D" w:rsidR="00C834A1" w:rsidRPr="00175CA0">
            <w:pPr>
              <w:spacing w:after="80"/>
              <w:jc w:val="center"/>
              <w:rPr>
                <w:rFonts w:eastAsia="Calibri"/>
                <w:b/>
                <w:sz w:val="24"/>
                <w:szCs w:val="24"/>
              </w:rPr>
            </w:pPr>
          </w:p>
          <w:p w:rsidRDefault="00C834A1" w:rsidP="00C4381D" w:rsidR="00C834A1" w:rsidRPr="00175CA0">
            <w:pPr>
              <w:spacing w:after="80"/>
              <w:jc w:val="center"/>
              <w:rPr>
                <w:rFonts w:eastAsia="Calibri"/>
                <w:b/>
                <w:sz w:val="24"/>
                <w:szCs w:val="24"/>
              </w:rPr>
            </w:pPr>
          </w:p>
          <w:p w:rsidRDefault="00C834A1" w:rsidP="00C4381D" w:rsidR="00C834A1" w:rsidRPr="00175CA0">
            <w:pPr>
              <w:spacing w:after="80"/>
              <w:jc w:val="center"/>
              <w:rPr>
                <w:rFonts w:eastAsia="Calibri"/>
                <w:b/>
                <w:sz w:val="24"/>
                <w:szCs w:val="24"/>
              </w:rPr>
            </w:pPr>
          </w:p>
          <w:p w:rsidRDefault="00C834A1" w:rsidP="00C4381D" w:rsidR="00C834A1" w:rsidRPr="00175CA0">
            <w:pPr>
              <w:spacing w:after="80"/>
              <w:jc w:val="center"/>
              <w:rPr>
                <w:rFonts w:eastAsia="Calibri"/>
                <w:b/>
                <w:sz w:val="24"/>
                <w:szCs w:val="24"/>
              </w:rPr>
            </w:pPr>
          </w:p>
          <w:p w:rsidRDefault="00C834A1" w:rsidP="00C4381D" w:rsidR="00C834A1" w:rsidRPr="00175CA0">
            <w:pPr>
              <w:spacing w:after="80"/>
              <w:jc w:val="center"/>
              <w:rPr>
                <w:rFonts w:eastAsia="Calibri"/>
                <w:b/>
                <w:sz w:val="24"/>
                <w:szCs w:val="24"/>
              </w:rPr>
            </w:pPr>
          </w:p>
          <w:p w:rsidRDefault="00C834A1" w:rsidP="00C4381D" w:rsidR="00C834A1" w:rsidRPr="00175CA0">
            <w:pPr>
              <w:spacing w:after="80"/>
              <w:jc w:val="center"/>
              <w:rPr>
                <w:rFonts w:eastAsia="Calibri"/>
                <w:b/>
                <w:sz w:val="24"/>
                <w:szCs w:val="24"/>
              </w:rPr>
            </w:pPr>
          </w:p>
          <w:p w:rsidRDefault="00C834A1" w:rsidP="00C4381D" w:rsidR="00C834A1" w:rsidRPr="00175CA0">
            <w:pPr>
              <w:spacing w:after="80"/>
              <w:jc w:val="center"/>
              <w:rPr>
                <w:rFonts w:eastAsia="Calibri"/>
                <w:b/>
                <w:sz w:val="24"/>
                <w:szCs w:val="24"/>
              </w:rPr>
            </w:pPr>
          </w:p>
          <w:p w:rsidRDefault="00C834A1" w:rsidP="00C4381D" w:rsidR="00C834A1" w:rsidRPr="00175CA0">
            <w:pPr>
              <w:spacing w:after="80"/>
              <w:jc w:val="center"/>
              <w:rPr>
                <w:rFonts w:eastAsia="Calibri"/>
                <w:b/>
                <w:sz w:val="24"/>
                <w:szCs w:val="24"/>
              </w:rPr>
            </w:pPr>
          </w:p>
          <w:p w:rsidRDefault="00C834A1" w:rsidP="00C4381D" w:rsidR="00C834A1" w:rsidRPr="00175CA0">
            <w:pPr>
              <w:spacing w:after="80"/>
              <w:jc w:val="center"/>
              <w:rPr>
                <w:rFonts w:eastAsia="Calibri"/>
                <w:b/>
                <w:sz w:val="24"/>
                <w:szCs w:val="24"/>
              </w:rPr>
            </w:pPr>
          </w:p>
          <w:p w:rsidRDefault="00C834A1" w:rsidP="00C4381D" w:rsidR="00C834A1" w:rsidRPr="00175CA0">
            <w:pPr>
              <w:spacing w:after="80"/>
              <w:jc w:val="center"/>
              <w:rPr>
                <w:rFonts w:eastAsia="Calibri"/>
                <w:b/>
                <w:sz w:val="24"/>
                <w:szCs w:val="24"/>
              </w:rPr>
            </w:pPr>
          </w:p>
        </w:tc>
        <w:tc>
          <w:tcPr>
            <w:tcW w:type="pct" w:w="898"/>
            <w:tcBorders>
              <w:top w:space="0" w:sz="4" w:color="auto" w:val="single"/>
              <w:left w:val="nil"/>
              <w:bottom w:space="0" w:sz="4" w:color="auto" w:val="single"/>
              <w:right w:val="nil"/>
            </w:tcBorders>
            <w:vAlign w:val="center"/>
          </w:tcPr>
          <w:p w:rsidRDefault="00C834A1" w:rsidP="00C4381D" w:rsidR="00C834A1" w:rsidRPr="00175CA0">
            <w:pPr>
              <w:spacing w:after="80"/>
              <w:jc w:val="center"/>
              <w:rPr>
                <w:rFonts w:eastAsia="Calibri"/>
                <w:b/>
                <w:sz w:val="24"/>
                <w:szCs w:val="24"/>
              </w:rPr>
            </w:pPr>
          </w:p>
        </w:tc>
        <w:tc>
          <w:tcPr>
            <w:tcW w:type="pct" w:w="692"/>
            <w:tcBorders>
              <w:top w:space="0" w:sz="4" w:color="auto" w:val="single"/>
              <w:left w:val="nil"/>
              <w:bottom w:space="0" w:sz="4" w:color="auto" w:val="single"/>
              <w:right w:val="nil"/>
            </w:tcBorders>
            <w:vAlign w:val="center"/>
          </w:tcPr>
          <w:p w:rsidRDefault="00C834A1" w:rsidP="00C4381D" w:rsidR="00C834A1" w:rsidRPr="00175CA0">
            <w:pPr>
              <w:spacing w:after="80"/>
              <w:jc w:val="center"/>
              <w:rPr>
                <w:rFonts w:eastAsia="Calibri"/>
                <w:b/>
                <w:color w:val="000000"/>
                <w:sz w:val="24"/>
                <w:szCs w:val="24"/>
              </w:rPr>
            </w:pPr>
          </w:p>
        </w:tc>
        <w:tc>
          <w:tcPr>
            <w:tcW w:type="pct" w:w="691"/>
            <w:tcBorders>
              <w:top w:space="0" w:sz="4" w:color="auto" w:val="single"/>
              <w:left w:val="nil"/>
              <w:bottom w:space="0" w:sz="4" w:color="auto" w:val="single"/>
              <w:right w:space="0" w:sz="4" w:color="auto" w:val="single"/>
            </w:tcBorders>
            <w:vAlign w:val="center"/>
          </w:tcPr>
          <w:p w:rsidRDefault="00C834A1" w:rsidP="00C4381D" w:rsidR="00C834A1" w:rsidRPr="00175CA0">
            <w:pPr>
              <w:spacing w:after="80"/>
              <w:jc w:val="center"/>
              <w:rPr>
                <w:rFonts w:eastAsia="Calibri"/>
                <w:b/>
                <w:sz w:val="24"/>
                <w:szCs w:val="24"/>
              </w:rPr>
            </w:pPr>
          </w:p>
        </w:tc>
        <w:tc>
          <w:tcPr>
            <w:tcW w:type="pct" w:w="623"/>
            <w:tcBorders>
              <w:left w:space="0" w:sz="4" w:color="auto" w:val="single"/>
            </w:tcBorders>
            <w:vAlign w:val="center"/>
          </w:tcPr>
          <w:p w:rsidRDefault="00C834A1" w:rsidP="00C4381D" w:rsidR="00C834A1" w:rsidRPr="00175CA0">
            <w:pPr>
              <w:spacing w:after="80"/>
              <w:jc w:val="center"/>
              <w:rPr>
                <w:rFonts w:eastAsia="Calibri"/>
                <w:b/>
                <w:sz w:val="24"/>
                <w:szCs w:val="24"/>
              </w:rPr>
            </w:pPr>
          </w:p>
        </w:tc>
        <w:tc>
          <w:tcPr>
            <w:tcW w:type="pct" w:w="553"/>
            <w:vAlign w:val="center"/>
          </w:tcPr>
          <w:p w:rsidRDefault="00C834A1" w:rsidP="00C4381D" w:rsidR="00C834A1" w:rsidRPr="00175CA0">
            <w:pPr>
              <w:spacing w:after="80"/>
              <w:jc w:val="center"/>
              <w:rPr>
                <w:rFonts w:eastAsia="Calibri"/>
                <w:b/>
                <w:sz w:val="24"/>
                <w:szCs w:val="24"/>
              </w:rPr>
            </w:pPr>
          </w:p>
        </w:tc>
        <w:tc>
          <w:tcPr>
            <w:tcW w:type="pct" w:w="621"/>
            <w:vAlign w:val="center"/>
          </w:tcPr>
          <w:p w:rsidRDefault="00C834A1" w:rsidP="00C4381D" w:rsidR="00C834A1" w:rsidRPr="00175CA0">
            <w:pPr>
              <w:spacing w:after="80"/>
              <w:jc w:val="center"/>
              <w:rPr>
                <w:rFonts w:eastAsia="Calibri"/>
                <w:b/>
                <w:sz w:val="24"/>
                <w:szCs w:val="24"/>
              </w:rPr>
            </w:pPr>
          </w:p>
        </w:tc>
        <w:tc>
          <w:tcPr>
            <w:tcW w:type="pct" w:w="662"/>
            <w:vAlign w:val="center"/>
          </w:tcPr>
          <w:p w:rsidRDefault="00C834A1" w:rsidP="00C4381D" w:rsidR="00C834A1" w:rsidRPr="00175CA0">
            <w:pPr>
              <w:spacing w:after="80"/>
              <w:jc w:val="center"/>
              <w:rPr>
                <w:rFonts w:eastAsia="Calibri"/>
                <w:b/>
                <w:sz w:val="24"/>
                <w:szCs w:val="24"/>
              </w:rPr>
            </w:pPr>
          </w:p>
        </w:tc>
      </w:tr>
      <w:tr w:rsidTr="00C834A1" w:rsidR="00C834A1" w:rsidRPr="00175CA0">
        <w:trPr>
          <w:cantSplit/>
        </w:trPr>
        <w:tc>
          <w:tcPr>
            <w:tcW w:type="pct" w:w="260"/>
            <w:vAlign w:val="center"/>
          </w:tcPr>
          <w:p w:rsidRDefault="00C834A1" w:rsidP="00C4381D" w:rsidR="00C834A1" w:rsidRPr="00175CA0">
            <w:pPr>
              <w:spacing w:after="80"/>
              <w:jc w:val="center"/>
              <w:rPr>
                <w:rFonts w:eastAsia="Calibri"/>
                <w:b/>
                <w:sz w:val="24"/>
                <w:szCs w:val="24"/>
              </w:rPr>
            </w:pPr>
          </w:p>
        </w:tc>
        <w:tc>
          <w:tcPr>
            <w:tcW w:type="pct" w:w="898"/>
            <w:vAlign w:val="center"/>
          </w:tcPr>
          <w:p w:rsidRDefault="00C834A1" w:rsidP="00C4381D" w:rsidR="00C834A1" w:rsidRPr="00175CA0">
            <w:pPr>
              <w:spacing w:after="80"/>
              <w:jc w:val="center"/>
              <w:rPr>
                <w:rFonts w:eastAsia="Calibri"/>
                <w:b/>
                <w:sz w:val="24"/>
                <w:szCs w:val="24"/>
                <w:highlight w:val="yellow"/>
              </w:rPr>
            </w:pPr>
            <w:r w:rsidRPr="00175CA0">
              <w:rPr>
                <w:rFonts w:eastAsia="Calibri"/>
                <w:b/>
                <w:sz w:val="24"/>
                <w:szCs w:val="24"/>
              </w:rPr>
              <w:t>II.viši ispl.red</w:t>
            </w:r>
          </w:p>
        </w:tc>
        <w:tc>
          <w:tcPr>
            <w:tcW w:type="pct" w:w="692"/>
            <w:vAlign w:val="center"/>
          </w:tcPr>
          <w:p w:rsidRDefault="00C834A1" w:rsidP="00C4381D" w:rsidR="00C834A1" w:rsidRPr="00175CA0">
            <w:pPr>
              <w:spacing w:after="80"/>
              <w:jc w:val="center"/>
              <w:rPr>
                <w:rFonts w:eastAsia="Calibri"/>
                <w:b/>
                <w:sz w:val="24"/>
                <w:szCs w:val="24"/>
              </w:rPr>
            </w:pPr>
          </w:p>
        </w:tc>
        <w:tc>
          <w:tcPr>
            <w:tcW w:type="pct" w:w="691"/>
            <w:vAlign w:val="center"/>
          </w:tcPr>
          <w:p w:rsidRDefault="00C834A1" w:rsidP="00C4381D" w:rsidR="00C834A1" w:rsidRPr="00175CA0">
            <w:pPr>
              <w:spacing w:after="80"/>
              <w:jc w:val="center"/>
              <w:rPr>
                <w:rFonts w:eastAsia="Calibri"/>
                <w:b/>
                <w:sz w:val="24"/>
                <w:szCs w:val="24"/>
              </w:rPr>
            </w:pPr>
          </w:p>
        </w:tc>
        <w:tc>
          <w:tcPr>
            <w:tcW w:type="pct" w:w="623"/>
            <w:vAlign w:val="center"/>
          </w:tcPr>
          <w:p w:rsidRDefault="00C834A1" w:rsidP="00C4381D" w:rsidR="00C834A1" w:rsidRPr="00175CA0">
            <w:pPr>
              <w:spacing w:after="80"/>
              <w:jc w:val="center"/>
              <w:rPr>
                <w:rFonts w:eastAsia="Calibri"/>
                <w:b/>
                <w:sz w:val="24"/>
                <w:szCs w:val="24"/>
              </w:rPr>
            </w:pPr>
          </w:p>
        </w:tc>
        <w:tc>
          <w:tcPr>
            <w:tcW w:type="pct" w:w="553"/>
            <w:vAlign w:val="center"/>
          </w:tcPr>
          <w:p w:rsidRDefault="00C834A1" w:rsidP="00C4381D" w:rsidR="00C834A1" w:rsidRPr="00175CA0">
            <w:pPr>
              <w:spacing w:after="80"/>
              <w:jc w:val="center"/>
              <w:rPr>
                <w:rFonts w:eastAsia="Calibri"/>
                <w:b/>
                <w:sz w:val="24"/>
                <w:szCs w:val="24"/>
              </w:rPr>
            </w:pPr>
          </w:p>
        </w:tc>
        <w:tc>
          <w:tcPr>
            <w:tcW w:type="pct" w:w="621"/>
            <w:vAlign w:val="center"/>
          </w:tcPr>
          <w:p w:rsidRDefault="00C834A1" w:rsidP="00C4381D" w:rsidR="00C834A1" w:rsidRPr="00175CA0">
            <w:pPr>
              <w:spacing w:after="80"/>
              <w:jc w:val="center"/>
              <w:rPr>
                <w:rFonts w:eastAsia="Calibri"/>
                <w:b/>
                <w:sz w:val="24"/>
                <w:szCs w:val="24"/>
              </w:rPr>
            </w:pPr>
          </w:p>
        </w:tc>
        <w:tc>
          <w:tcPr>
            <w:tcW w:type="pct" w:w="662"/>
            <w:vAlign w:val="center"/>
          </w:tcPr>
          <w:p w:rsidRDefault="00C834A1" w:rsidP="00C4381D" w:rsidR="00C834A1" w:rsidRPr="00175CA0">
            <w:pPr>
              <w:spacing w:after="80"/>
              <w:jc w:val="center"/>
              <w:rPr>
                <w:rFonts w:eastAsia="Calibri"/>
                <w:b/>
                <w:sz w:val="24"/>
                <w:szCs w:val="24"/>
              </w:rPr>
            </w:pPr>
          </w:p>
        </w:tc>
      </w:tr>
      <w:tr w:rsidTr="00C834A1" w:rsidR="00C834A1" w:rsidRPr="00175CA0">
        <w:trPr>
          <w:cantSplit/>
        </w:trPr>
        <w:tc>
          <w:tcPr>
            <w:tcW w:type="pct" w:w="260"/>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R. br prij traž</w:t>
            </w:r>
          </w:p>
        </w:tc>
        <w:tc>
          <w:tcPr>
            <w:tcW w:type="pct" w:w="898"/>
            <w:vAlign w:val="center"/>
          </w:tcPr>
          <w:p w:rsidRDefault="00C834A1" w:rsidP="00C4381D" w:rsidR="00C834A1" w:rsidRPr="00175CA0">
            <w:pPr>
              <w:spacing w:after="80"/>
              <w:jc w:val="center"/>
              <w:rPr>
                <w:rFonts w:eastAsia="Calibri"/>
                <w:b/>
                <w:sz w:val="24"/>
                <w:szCs w:val="24"/>
                <w:highlight w:val="yellow"/>
              </w:rPr>
            </w:pPr>
            <w:r w:rsidRPr="00175CA0">
              <w:rPr>
                <w:rFonts w:eastAsia="Calibri"/>
                <w:b/>
                <w:sz w:val="24"/>
                <w:szCs w:val="24"/>
              </w:rPr>
              <w:t>Ime i prezime / tvrtka  ili naziv vjerovnika</w:t>
            </w:r>
          </w:p>
        </w:tc>
        <w:tc>
          <w:tcPr>
            <w:tcW w:type="pct" w:w="692"/>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OIB vjerovnika</w:t>
            </w:r>
          </w:p>
        </w:tc>
        <w:tc>
          <w:tcPr>
            <w:tcW w:type="pct" w:w="691"/>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Adresa / sjedište vjerovnika</w:t>
            </w:r>
          </w:p>
        </w:tc>
        <w:tc>
          <w:tcPr>
            <w:tcW w:type="pct" w:w="623"/>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Iznos prijavljene tražbine (kn)</w:t>
            </w:r>
          </w:p>
        </w:tc>
        <w:tc>
          <w:tcPr>
            <w:tcW w:type="pct" w:w="553"/>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Pravna osnova prijavljene tražbine</w:t>
            </w:r>
          </w:p>
        </w:tc>
        <w:tc>
          <w:tcPr>
            <w:tcW w:type="pct" w:w="621"/>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Iznos priznate tražbine</w:t>
            </w:r>
          </w:p>
          <w:p w:rsidRDefault="00C834A1" w:rsidP="00C4381D" w:rsidR="00C834A1" w:rsidRPr="00175CA0">
            <w:pPr>
              <w:spacing w:after="80"/>
              <w:jc w:val="center"/>
              <w:rPr>
                <w:rFonts w:eastAsia="Calibri"/>
                <w:b/>
                <w:sz w:val="24"/>
                <w:szCs w:val="24"/>
              </w:rPr>
            </w:pPr>
            <w:r w:rsidRPr="00175CA0">
              <w:rPr>
                <w:rFonts w:eastAsia="Calibri"/>
                <w:b/>
                <w:sz w:val="24"/>
                <w:szCs w:val="24"/>
              </w:rPr>
              <w:t>(kn)</w:t>
            </w:r>
          </w:p>
        </w:tc>
        <w:tc>
          <w:tcPr>
            <w:tcW w:type="pct" w:w="662"/>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Pravna osnova priznate tražbine</w:t>
            </w:r>
          </w:p>
        </w:tc>
      </w:tr>
      <w:tr w:rsidTr="00C834A1" w:rsidR="00C834A1" w:rsidRPr="00175CA0">
        <w:trPr>
          <w:cantSplit/>
        </w:trPr>
        <w:tc>
          <w:tcPr>
            <w:tcW w:type="pct" w:w="260"/>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1.</w:t>
            </w:r>
          </w:p>
        </w:tc>
        <w:tc>
          <w:tcPr>
            <w:tcW w:type="pct" w:w="898"/>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REPUBLIKA HRVATSKA-MINISTARSTVO FINANCIJA-POREZNA UPRAVA, PODRUČNI URED ZAGREB, zast. po ŽDO u Zagrebu</w:t>
            </w:r>
          </w:p>
        </w:tc>
        <w:tc>
          <w:tcPr>
            <w:tcW w:type="pct" w:w="692"/>
            <w:vAlign w:val="center"/>
          </w:tcPr>
          <w:p w:rsidRDefault="00C834A1" w:rsidP="00C4381D" w:rsidR="00C834A1" w:rsidRPr="00175CA0">
            <w:pPr>
              <w:spacing w:after="80"/>
              <w:jc w:val="center"/>
              <w:rPr>
                <w:rFonts w:eastAsia="Calibri"/>
                <w:b/>
                <w:sz w:val="24"/>
                <w:szCs w:val="24"/>
              </w:rPr>
            </w:pPr>
            <w:r w:rsidRPr="00175CA0">
              <w:rPr>
                <w:rFonts w:eastAsia="Calibri"/>
                <w:b/>
                <w:color w:val="000000"/>
                <w:sz w:val="24"/>
                <w:szCs w:val="24"/>
              </w:rPr>
              <w:t>18683136487</w:t>
            </w:r>
          </w:p>
        </w:tc>
        <w:tc>
          <w:tcPr>
            <w:tcW w:type="pct" w:w="691"/>
            <w:vAlign w:val="center"/>
          </w:tcPr>
          <w:p w:rsidRDefault="00C834A1" w:rsidP="00C4381D" w:rsidR="00C834A1" w:rsidRPr="00175CA0">
            <w:pPr>
              <w:spacing w:after="80"/>
              <w:jc w:val="center"/>
              <w:rPr>
                <w:rFonts w:eastAsia="Calibri"/>
                <w:b/>
                <w:sz w:val="24"/>
                <w:szCs w:val="24"/>
              </w:rPr>
            </w:pPr>
            <w:r w:rsidRPr="00175CA0">
              <w:rPr>
                <w:rFonts w:eastAsia="Calibri"/>
                <w:b/>
                <w:color w:val="000000"/>
                <w:sz w:val="24"/>
                <w:szCs w:val="24"/>
              </w:rPr>
              <w:t>Savska cesta 41          Zagreb</w:t>
            </w:r>
          </w:p>
        </w:tc>
        <w:tc>
          <w:tcPr>
            <w:tcW w:type="pct" w:w="623"/>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14.657,46</w:t>
            </w:r>
          </w:p>
        </w:tc>
        <w:tc>
          <w:tcPr>
            <w:tcW w:type="pct" w:w="553"/>
            <w:vAlign w:val="center"/>
          </w:tcPr>
          <w:p w:rsidRDefault="00C834A1" w:rsidP="00C4381D" w:rsidR="00C834A1" w:rsidRPr="00175CA0">
            <w:pPr>
              <w:spacing w:after="80"/>
              <w:jc w:val="center"/>
              <w:rPr>
                <w:rFonts w:eastAsia="Calibri"/>
                <w:b/>
                <w:sz w:val="24"/>
                <w:szCs w:val="24"/>
              </w:rPr>
            </w:pPr>
            <w:r w:rsidRPr="00175CA0">
              <w:rPr>
                <w:rFonts w:eastAsia="Calibri"/>
                <w:b/>
                <w:color w:val="000000"/>
                <w:sz w:val="24"/>
                <w:szCs w:val="24"/>
              </w:rPr>
              <w:t>Neplaćena porezna davanja</w:t>
            </w:r>
          </w:p>
        </w:tc>
        <w:tc>
          <w:tcPr>
            <w:tcW w:type="pct" w:w="621"/>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14.657,46</w:t>
            </w:r>
          </w:p>
        </w:tc>
        <w:tc>
          <w:tcPr>
            <w:tcW w:type="pct" w:w="662"/>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Računi porezne uprave za poreznog obveznika</w:t>
            </w:r>
          </w:p>
        </w:tc>
      </w:tr>
      <w:tr w:rsidTr="00C834A1" w:rsidR="00C834A1" w:rsidRPr="00175CA0">
        <w:trPr>
          <w:cantSplit/>
        </w:trPr>
        <w:tc>
          <w:tcPr>
            <w:tcW w:type="pct" w:w="260"/>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lastRenderedPageBreak/>
              <w:t>2.</w:t>
            </w:r>
          </w:p>
        </w:tc>
        <w:tc>
          <w:tcPr>
            <w:tcW w:type="pct" w:w="898"/>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ZAGREBAČKI HOLDING d.o.o. zast.po punomoć. Romina Benčić, dipl.iur. punomoć 39 Su-763/17</w:t>
            </w:r>
          </w:p>
        </w:tc>
        <w:tc>
          <w:tcPr>
            <w:tcW w:type="pct" w:w="692"/>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85584865987</w:t>
            </w:r>
          </w:p>
        </w:tc>
        <w:tc>
          <w:tcPr>
            <w:tcW w:type="pct" w:w="691"/>
            <w:vAlign w:val="center"/>
          </w:tcPr>
          <w:p w:rsidRDefault="00C834A1" w:rsidP="00C4381D" w:rsidR="00C834A1" w:rsidRPr="00175CA0">
            <w:pPr>
              <w:spacing w:after="80"/>
              <w:jc w:val="center"/>
              <w:rPr>
                <w:rFonts w:eastAsia="Calibri"/>
                <w:b/>
                <w:sz w:val="24"/>
                <w:szCs w:val="24"/>
              </w:rPr>
            </w:pPr>
            <w:r w:rsidRPr="00175CA0">
              <w:rPr>
                <w:rFonts w:eastAsia="Calibri"/>
                <w:b/>
                <w:color w:val="000000"/>
                <w:sz w:val="24"/>
                <w:szCs w:val="24"/>
              </w:rPr>
              <w:t>Ulica grada Vukovara 41          Zagreb</w:t>
            </w:r>
            <w:r w:rsidRPr="00175CA0">
              <w:rPr>
                <w:rFonts w:eastAsia="Calibri"/>
                <w:b/>
                <w:sz w:val="24"/>
                <w:szCs w:val="24"/>
              </w:rPr>
              <w:t xml:space="preserve"> </w:t>
            </w:r>
          </w:p>
        </w:tc>
        <w:tc>
          <w:tcPr>
            <w:tcW w:type="pct" w:w="623"/>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760,43</w:t>
            </w:r>
          </w:p>
        </w:tc>
        <w:tc>
          <w:tcPr>
            <w:tcW w:type="pct" w:w="553"/>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Neplaćeni računi</w:t>
            </w:r>
          </w:p>
        </w:tc>
        <w:tc>
          <w:tcPr>
            <w:tcW w:type="pct" w:w="621"/>
            <w:vAlign w:val="center"/>
          </w:tcPr>
          <w:p w:rsidRDefault="00A84CEF" w:rsidP="00C4381D" w:rsidR="00C834A1" w:rsidRPr="00175CA0">
            <w:pPr>
              <w:spacing w:after="80"/>
              <w:jc w:val="center"/>
              <w:rPr>
                <w:rFonts w:eastAsia="Calibri"/>
                <w:b/>
                <w:sz w:val="24"/>
                <w:szCs w:val="24"/>
              </w:rPr>
            </w:pPr>
            <w:r>
              <w:rPr>
                <w:rFonts w:eastAsia="Calibri"/>
                <w:b/>
                <w:sz w:val="24"/>
                <w:szCs w:val="24"/>
              </w:rPr>
              <w:t>760,43</w:t>
            </w:r>
          </w:p>
        </w:tc>
        <w:tc>
          <w:tcPr>
            <w:tcW w:type="pct" w:w="662"/>
            <w:vAlign w:val="center"/>
          </w:tcPr>
          <w:p w:rsidRDefault="00C834A1" w:rsidP="00C4381D" w:rsidR="00C834A1" w:rsidRPr="00175CA0">
            <w:pPr>
              <w:spacing w:after="80"/>
              <w:jc w:val="center"/>
              <w:rPr>
                <w:rFonts w:eastAsia="Calibri"/>
                <w:b/>
                <w:sz w:val="24"/>
                <w:szCs w:val="24"/>
              </w:rPr>
            </w:pPr>
            <w:r w:rsidRPr="00175CA0">
              <w:rPr>
                <w:rFonts w:eastAsia="Calibri"/>
                <w:b/>
                <w:sz w:val="24"/>
                <w:szCs w:val="24"/>
              </w:rPr>
              <w:t>Pravomoćno rješenje o ovrsi Ovrv-3111/16 od 9.6.16.</w:t>
            </w:r>
          </w:p>
        </w:tc>
      </w:tr>
      <w:tr w:rsidTr="00C834A1" w:rsidR="00C834A1" w:rsidRPr="00175CA0">
        <w:trPr>
          <w:cantSplit/>
          <w:trHeight w:val="947"/>
        </w:trPr>
        <w:tc>
          <w:tcPr>
            <w:tcW w:type="pct" w:w="260"/>
            <w:tcBorders>
              <w:top w:space="0" w:sz="4" w:color="auto" w:val="single"/>
              <w:left w:space="0" w:sz="4" w:color="auto" w:val="single"/>
              <w:bottom w:space="0" w:sz="4" w:color="auto" w:val="single"/>
              <w:right w:val="nil"/>
            </w:tcBorders>
            <w:vAlign w:val="center"/>
          </w:tcPr>
          <w:p w:rsidRDefault="00C834A1" w:rsidP="00C4381D" w:rsidR="00C834A1" w:rsidRPr="00175CA0">
            <w:pPr>
              <w:spacing w:after="80"/>
              <w:jc w:val="center"/>
              <w:rPr>
                <w:rFonts w:eastAsia="Calibri"/>
                <w:b/>
                <w:sz w:val="24"/>
                <w:szCs w:val="24"/>
              </w:rPr>
            </w:pPr>
          </w:p>
        </w:tc>
        <w:tc>
          <w:tcPr>
            <w:tcW w:type="pct" w:w="898"/>
            <w:tcBorders>
              <w:top w:space="0" w:sz="4" w:color="auto" w:val="single"/>
              <w:left w:val="nil"/>
              <w:bottom w:space="0" w:sz="4" w:color="auto" w:val="single"/>
              <w:right w:val="nil"/>
            </w:tcBorders>
            <w:vAlign w:val="center"/>
          </w:tcPr>
          <w:p w:rsidRDefault="00C834A1" w:rsidP="00C4381D" w:rsidR="00C834A1" w:rsidRPr="00175CA0">
            <w:pPr>
              <w:jc w:val="center"/>
              <w:rPr>
                <w:rFonts w:eastAsia="Calibri"/>
                <w:b/>
                <w:sz w:val="24"/>
                <w:szCs w:val="24"/>
              </w:rPr>
            </w:pPr>
            <w:r w:rsidRPr="00175CA0">
              <w:rPr>
                <w:rFonts w:eastAsia="Calibri"/>
                <w:b/>
                <w:sz w:val="24"/>
                <w:szCs w:val="24"/>
              </w:rPr>
              <w:t>Ukupno II.viši isplatni red</w:t>
            </w:r>
          </w:p>
        </w:tc>
        <w:tc>
          <w:tcPr>
            <w:tcW w:type="pct" w:w="692"/>
            <w:tcBorders>
              <w:top w:space="0" w:sz="4" w:color="auto" w:val="single"/>
              <w:left w:val="nil"/>
              <w:bottom w:space="0" w:sz="4" w:color="auto" w:val="single"/>
              <w:right w:val="nil"/>
            </w:tcBorders>
            <w:vAlign w:val="center"/>
          </w:tcPr>
          <w:p w:rsidRDefault="00C834A1" w:rsidP="00C4381D" w:rsidR="00C834A1" w:rsidRPr="00175CA0">
            <w:pPr>
              <w:jc w:val="center"/>
              <w:rPr>
                <w:rFonts w:eastAsia="Calibri"/>
                <w:b/>
                <w:color w:val="000000"/>
                <w:sz w:val="24"/>
                <w:szCs w:val="24"/>
              </w:rPr>
            </w:pPr>
          </w:p>
        </w:tc>
        <w:tc>
          <w:tcPr>
            <w:tcW w:type="pct" w:w="691"/>
            <w:tcBorders>
              <w:top w:space="0" w:sz="4" w:color="auto" w:val="single"/>
              <w:left w:val="nil"/>
              <w:bottom w:space="0" w:sz="4" w:color="auto" w:val="single"/>
              <w:right w:space="0" w:sz="4" w:color="auto" w:val="single"/>
            </w:tcBorders>
            <w:vAlign w:val="center"/>
          </w:tcPr>
          <w:p w:rsidRDefault="00C834A1" w:rsidP="00C4381D" w:rsidR="00C834A1" w:rsidRPr="00175CA0">
            <w:pPr>
              <w:jc w:val="center"/>
              <w:rPr>
                <w:rFonts w:eastAsia="Calibri"/>
                <w:b/>
                <w:color w:val="000000"/>
                <w:sz w:val="24"/>
                <w:szCs w:val="24"/>
              </w:rPr>
            </w:pPr>
          </w:p>
        </w:tc>
        <w:tc>
          <w:tcPr>
            <w:tcW w:type="pct" w:w="623"/>
            <w:tcBorders>
              <w:left w:space="0" w:sz="4" w:color="auto" w:val="single"/>
            </w:tcBorders>
            <w:vAlign w:val="center"/>
          </w:tcPr>
          <w:p w:rsidRDefault="00C834A1" w:rsidP="00C4381D" w:rsidR="00C834A1" w:rsidRPr="00175CA0">
            <w:pPr>
              <w:jc w:val="center"/>
              <w:rPr>
                <w:rFonts w:eastAsia="Calibri"/>
                <w:b/>
                <w:color w:val="000000"/>
                <w:sz w:val="24"/>
                <w:szCs w:val="24"/>
              </w:rPr>
            </w:pPr>
            <w:r w:rsidRPr="00175CA0">
              <w:rPr>
                <w:rFonts w:eastAsia="Calibri"/>
                <w:b/>
                <w:color w:val="000000"/>
                <w:sz w:val="24"/>
                <w:szCs w:val="24"/>
              </w:rPr>
              <w:t>15.417,89</w:t>
            </w:r>
          </w:p>
        </w:tc>
        <w:tc>
          <w:tcPr>
            <w:tcW w:type="pct" w:w="553"/>
            <w:vAlign w:val="center"/>
          </w:tcPr>
          <w:p w:rsidRDefault="00C834A1" w:rsidP="00C4381D" w:rsidR="00C834A1" w:rsidRPr="00175CA0">
            <w:pPr>
              <w:jc w:val="center"/>
              <w:rPr>
                <w:rFonts w:eastAsia="Calibri"/>
                <w:b/>
                <w:color w:val="000000"/>
                <w:sz w:val="24"/>
                <w:szCs w:val="24"/>
              </w:rPr>
            </w:pPr>
          </w:p>
        </w:tc>
        <w:tc>
          <w:tcPr>
            <w:tcW w:type="pct" w:w="621"/>
            <w:vAlign w:val="center"/>
          </w:tcPr>
          <w:p w:rsidRDefault="00C834A1" w:rsidP="00C4381D" w:rsidR="00C834A1" w:rsidRPr="00175CA0">
            <w:pPr>
              <w:jc w:val="center"/>
              <w:rPr>
                <w:rFonts w:eastAsia="Calibri"/>
                <w:b/>
                <w:color w:val="000000"/>
                <w:sz w:val="24"/>
                <w:szCs w:val="24"/>
              </w:rPr>
            </w:pPr>
            <w:r w:rsidRPr="00175CA0">
              <w:rPr>
                <w:rFonts w:eastAsia="Calibri"/>
                <w:b/>
                <w:color w:val="000000"/>
                <w:sz w:val="24"/>
                <w:szCs w:val="24"/>
              </w:rPr>
              <w:t>15.417,89</w:t>
            </w:r>
          </w:p>
        </w:tc>
        <w:tc>
          <w:tcPr>
            <w:tcW w:type="pct" w:w="662"/>
            <w:vAlign w:val="center"/>
          </w:tcPr>
          <w:p w:rsidRDefault="00C834A1" w:rsidP="00C4381D" w:rsidR="00C834A1" w:rsidRPr="00175CA0">
            <w:pPr>
              <w:jc w:val="center"/>
              <w:rPr>
                <w:rFonts w:eastAsia="Calibri"/>
                <w:b/>
                <w:color w:val="000000"/>
                <w:sz w:val="24"/>
                <w:szCs w:val="24"/>
              </w:rPr>
            </w:pPr>
          </w:p>
        </w:tc>
      </w:tr>
    </w:tbl>
    <w:p w:rsidRDefault="00CF0C82" w:rsidP="008D2F0C" w:rsidR="00CF0C82" w:rsidRPr="00175CA0">
      <w:pPr>
        <w:jc w:val="both"/>
        <w:rPr>
          <w:sz w:val="24"/>
          <w:szCs w:val="24"/>
        </w:rPr>
      </w:pPr>
    </w:p>
    <w:p w:rsidRDefault="00C834A1" w:rsidP="00C834A1" w:rsidR="00C834A1" w:rsidRPr="00175CA0">
      <w:pPr>
        <w:spacing w:after="80"/>
        <w:rPr>
          <w:rFonts w:eastAsia="Calibri"/>
          <w:b/>
          <w:sz w:val="24"/>
          <w:szCs w:val="24"/>
        </w:rPr>
      </w:pPr>
      <w:r w:rsidRPr="00175CA0">
        <w:rPr>
          <w:rFonts w:eastAsia="Calibri"/>
          <w:b/>
          <w:sz w:val="24"/>
          <w:szCs w:val="24"/>
        </w:rPr>
        <w:t>Ukupno tražbine:  I. i II. isplatni red</w:t>
      </w:r>
      <w:r w:rsidRPr="00175CA0">
        <w:rPr>
          <w:rFonts w:eastAsia="Calibri"/>
          <w:sz w:val="24"/>
          <w:szCs w:val="24"/>
        </w:rPr>
        <w:t xml:space="preserve">                       </w:t>
      </w:r>
      <w:r w:rsidRPr="00175CA0">
        <w:rPr>
          <w:rFonts w:eastAsia="Calibri"/>
          <w:sz w:val="24"/>
          <w:szCs w:val="24"/>
        </w:rPr>
        <w:tab/>
      </w:r>
      <w:r w:rsidRPr="00175CA0">
        <w:rPr>
          <w:rFonts w:eastAsia="Calibri"/>
          <w:sz w:val="24"/>
          <w:szCs w:val="24"/>
        </w:rPr>
        <w:tab/>
      </w:r>
      <w:r w:rsidRPr="00175CA0">
        <w:rPr>
          <w:rFonts w:eastAsia="Calibri"/>
          <w:sz w:val="24"/>
          <w:szCs w:val="24"/>
        </w:rPr>
        <w:tab/>
        <w:t xml:space="preserve">     </w:t>
      </w:r>
      <w:r w:rsidRPr="00175CA0">
        <w:rPr>
          <w:rFonts w:eastAsia="Calibri"/>
          <w:b/>
          <w:sz w:val="24"/>
          <w:szCs w:val="24"/>
        </w:rPr>
        <w:t xml:space="preserve">18.410,684                      </w:t>
      </w:r>
      <w:r w:rsidRPr="00175CA0">
        <w:rPr>
          <w:rFonts w:eastAsia="Calibri"/>
          <w:b/>
          <w:sz w:val="24"/>
          <w:szCs w:val="24"/>
        </w:rPr>
        <w:tab/>
        <w:t xml:space="preserve">               18.410,68 </w:t>
      </w:r>
    </w:p>
    <w:p w:rsidRDefault="008E7775" w:rsidP="008D2F0C" w:rsidR="008E7775" w:rsidRPr="00175CA0">
      <w:pPr>
        <w:jc w:val="both"/>
        <w:rPr>
          <w:sz w:val="24"/>
          <w:szCs w:val="24"/>
        </w:rPr>
      </w:pPr>
    </w:p>
    <w:p w:rsidRDefault="008E7775" w:rsidP="008E7775" w:rsidR="008E7775" w:rsidRPr="00175CA0">
      <w:pPr>
        <w:overflowPunct/>
        <w:autoSpaceDE/>
        <w:autoSpaceDN/>
        <w:adjustRightInd/>
        <w:textAlignment w:val="auto"/>
        <w:rPr>
          <w:sz w:val="24"/>
          <w:szCs w:val="24"/>
        </w:rPr>
      </w:pPr>
    </w:p>
    <w:p w:rsidRDefault="00F623C3" w:rsidP="008E7775" w:rsidR="00F623C3" w:rsidRPr="00175CA0">
      <w:pPr>
        <w:overflowPunct/>
        <w:autoSpaceDE/>
        <w:autoSpaceDN/>
        <w:adjustRightInd/>
        <w:textAlignment w:val="auto"/>
        <w:rPr>
          <w:sz w:val="24"/>
          <w:szCs w:val="24"/>
        </w:rPr>
        <w:sectPr w:rsidSect="007F1362" w:rsidR="00F623C3" w:rsidRPr="00175CA0">
          <w:pgSz w:orient="landscape" w:h="12240" w:w="15840"/>
          <w:pgMar w:gutter="0" w:footer="709" w:header="709" w:left="958" w:bottom="1418" w:right="567" w:top="1418"/>
          <w:cols w:space="708"/>
          <w:titlePg/>
          <w:docGrid w:linePitch="360"/>
        </w:sectPr>
      </w:pPr>
    </w:p>
    <w:p w:rsidRDefault="001B7518" w:rsidP="00F623C3" w:rsidR="009E2E3B" w:rsidRPr="00175CA0">
      <w:pPr>
        <w:ind w:firstLine="720"/>
        <w:jc w:val="both"/>
        <w:rPr>
          <w:sz w:val="24"/>
          <w:szCs w:val="24"/>
        </w:rPr>
      </w:pPr>
      <w:r w:rsidRPr="00175CA0">
        <w:rPr>
          <w:sz w:val="24"/>
          <w:szCs w:val="24"/>
        </w:rPr>
        <w:lastRenderedPageBreak/>
        <w:t>S o</w:t>
      </w:r>
      <w:r w:rsidR="007B3A1D" w:rsidRPr="00175CA0">
        <w:rPr>
          <w:sz w:val="24"/>
          <w:szCs w:val="24"/>
        </w:rPr>
        <w:t xml:space="preserve">bzirom </w:t>
      </w:r>
      <w:r w:rsidRPr="00175CA0">
        <w:rPr>
          <w:sz w:val="24"/>
          <w:szCs w:val="24"/>
        </w:rPr>
        <w:t xml:space="preserve">da </w:t>
      </w:r>
      <w:r w:rsidR="007B3A1D" w:rsidRPr="00175CA0">
        <w:rPr>
          <w:sz w:val="24"/>
          <w:szCs w:val="24"/>
        </w:rPr>
        <w:t>su ispitane sve prijavljene tražbine, stečajni sudac izjavljuje da će rješenje o tome u kojem iznosu i u kojem isplatnom redu su utvrđene,</w:t>
      </w:r>
      <w:r w:rsidR="004E2E52" w:rsidRPr="00175CA0">
        <w:rPr>
          <w:sz w:val="24"/>
          <w:szCs w:val="24"/>
        </w:rPr>
        <w:t xml:space="preserve"> odnosno osporene</w:t>
      </w:r>
      <w:r w:rsidR="007B3A1D" w:rsidRPr="00175CA0">
        <w:rPr>
          <w:sz w:val="24"/>
          <w:szCs w:val="24"/>
        </w:rPr>
        <w:t xml:space="preserve"> </w:t>
      </w:r>
      <w:r w:rsidRPr="00175CA0">
        <w:rPr>
          <w:sz w:val="24"/>
          <w:szCs w:val="24"/>
        </w:rPr>
        <w:t>biti objavljeno na e-oglasnoj ploči suda.</w:t>
      </w:r>
    </w:p>
    <w:p w:rsidRDefault="001B7518" w:rsidP="001B7518" w:rsidR="001B7518" w:rsidRPr="00175CA0">
      <w:pPr>
        <w:jc w:val="both"/>
        <w:rPr>
          <w:sz w:val="24"/>
          <w:szCs w:val="24"/>
        </w:rPr>
      </w:pPr>
    </w:p>
    <w:p w:rsidRDefault="009E2E3B" w:rsidP="00F972B8" w:rsidR="00AA0670" w:rsidRPr="00175CA0">
      <w:pPr>
        <w:jc w:val="both"/>
        <w:rPr>
          <w:bCs/>
          <w:sz w:val="24"/>
          <w:szCs w:val="24"/>
        </w:rPr>
      </w:pPr>
      <w:r w:rsidRPr="00175CA0">
        <w:rPr>
          <w:sz w:val="24"/>
          <w:szCs w:val="24"/>
        </w:rPr>
        <w:t xml:space="preserve">           </w:t>
      </w:r>
      <w:r w:rsidR="00AA0670" w:rsidRPr="00175CA0">
        <w:rPr>
          <w:bCs/>
          <w:sz w:val="24"/>
          <w:szCs w:val="24"/>
        </w:rPr>
        <w:t>Nitko od nazočnih vjerovnika nije osporio tražbine koje j</w:t>
      </w:r>
      <w:r w:rsidR="00020DF7" w:rsidRPr="00175CA0">
        <w:rPr>
          <w:bCs/>
          <w:sz w:val="24"/>
          <w:szCs w:val="24"/>
        </w:rPr>
        <w:t>e stečajni upravitelj priznao u</w:t>
      </w:r>
      <w:r w:rsidR="00C304EC" w:rsidRPr="00175CA0">
        <w:rPr>
          <w:bCs/>
          <w:sz w:val="24"/>
          <w:szCs w:val="24"/>
        </w:rPr>
        <w:t xml:space="preserve"> </w:t>
      </w:r>
      <w:r w:rsidR="003A1679" w:rsidRPr="00175CA0">
        <w:rPr>
          <w:bCs/>
          <w:sz w:val="24"/>
          <w:szCs w:val="24"/>
        </w:rPr>
        <w:t>I.</w:t>
      </w:r>
      <w:r w:rsidR="00F62831" w:rsidRPr="00175CA0">
        <w:rPr>
          <w:bCs/>
          <w:sz w:val="24"/>
          <w:szCs w:val="24"/>
        </w:rPr>
        <w:t xml:space="preserve"> </w:t>
      </w:r>
      <w:r w:rsidR="000457CD" w:rsidRPr="00175CA0">
        <w:rPr>
          <w:bCs/>
          <w:sz w:val="24"/>
          <w:szCs w:val="24"/>
        </w:rPr>
        <w:t>i II.</w:t>
      </w:r>
      <w:r w:rsidR="00561466" w:rsidRPr="00175CA0">
        <w:rPr>
          <w:bCs/>
          <w:sz w:val="24"/>
          <w:szCs w:val="24"/>
        </w:rPr>
        <w:t xml:space="preserve"> </w:t>
      </w:r>
      <w:r w:rsidR="00AA0670" w:rsidRPr="00175CA0">
        <w:rPr>
          <w:bCs/>
          <w:sz w:val="24"/>
          <w:szCs w:val="24"/>
        </w:rPr>
        <w:t>višem isplatnom redu.</w:t>
      </w:r>
    </w:p>
    <w:p w:rsidRDefault="004E2E52" w:rsidP="00965131" w:rsidR="004E2E52" w:rsidRPr="00175CA0">
      <w:pPr>
        <w:jc w:val="both"/>
        <w:rPr>
          <w:bCs/>
          <w:sz w:val="24"/>
          <w:szCs w:val="24"/>
        </w:rPr>
      </w:pPr>
    </w:p>
    <w:p w:rsidRDefault="00954230" w:rsidP="00014DED" w:rsidR="00166167" w:rsidRPr="00175CA0">
      <w:pPr>
        <w:ind w:firstLine="720"/>
        <w:jc w:val="both"/>
        <w:rPr>
          <w:bCs/>
          <w:sz w:val="24"/>
          <w:szCs w:val="24"/>
        </w:rPr>
      </w:pPr>
      <w:r w:rsidRPr="00175CA0">
        <w:rPr>
          <w:bCs/>
          <w:sz w:val="24"/>
          <w:szCs w:val="24"/>
        </w:rPr>
        <w:t>Stečajni s</w:t>
      </w:r>
      <w:r w:rsidR="00AA0670" w:rsidRPr="00175CA0">
        <w:rPr>
          <w:bCs/>
          <w:sz w:val="24"/>
          <w:szCs w:val="24"/>
        </w:rPr>
        <w:t xml:space="preserve">udac objavljuje da se </w:t>
      </w:r>
      <w:r w:rsidR="00166167" w:rsidRPr="00175CA0">
        <w:rPr>
          <w:bCs/>
          <w:sz w:val="24"/>
          <w:szCs w:val="24"/>
        </w:rPr>
        <w:t xml:space="preserve">u tablici </w:t>
      </w:r>
      <w:r w:rsidR="00AA0670" w:rsidRPr="00175CA0">
        <w:rPr>
          <w:bCs/>
          <w:sz w:val="24"/>
          <w:szCs w:val="24"/>
        </w:rPr>
        <w:t>navedene tražbine stečajnih vjerovnika smatraju utvrđenim  i razvrstavaju u</w:t>
      </w:r>
      <w:r w:rsidR="002B7B9E" w:rsidRPr="00175CA0">
        <w:rPr>
          <w:bCs/>
          <w:sz w:val="24"/>
          <w:szCs w:val="24"/>
        </w:rPr>
        <w:t xml:space="preserve"> </w:t>
      </w:r>
      <w:r w:rsidR="008258A0" w:rsidRPr="00175CA0">
        <w:rPr>
          <w:bCs/>
          <w:sz w:val="24"/>
          <w:szCs w:val="24"/>
        </w:rPr>
        <w:t>I.</w:t>
      </w:r>
      <w:r w:rsidR="00561466" w:rsidRPr="00175CA0">
        <w:rPr>
          <w:bCs/>
          <w:sz w:val="24"/>
          <w:szCs w:val="24"/>
        </w:rPr>
        <w:t xml:space="preserve"> </w:t>
      </w:r>
      <w:r w:rsidR="000457CD" w:rsidRPr="00175CA0">
        <w:rPr>
          <w:bCs/>
          <w:sz w:val="24"/>
          <w:szCs w:val="24"/>
        </w:rPr>
        <w:t xml:space="preserve">i. II. </w:t>
      </w:r>
      <w:r w:rsidR="00D8786F" w:rsidRPr="00175CA0">
        <w:rPr>
          <w:bCs/>
          <w:sz w:val="24"/>
          <w:szCs w:val="24"/>
        </w:rPr>
        <w:t>viši isplatni red.</w:t>
      </w:r>
    </w:p>
    <w:p w:rsidRDefault="00F62831" w:rsidP="0024696F" w:rsidR="00F62831" w:rsidRPr="00175CA0">
      <w:pPr>
        <w:numPr>
          <w:ilvl w:val="12"/>
          <w:numId w:val="0"/>
        </w:numPr>
        <w:jc w:val="both"/>
        <w:rPr>
          <w:bCs/>
          <w:sz w:val="24"/>
          <w:szCs w:val="24"/>
        </w:rPr>
      </w:pPr>
    </w:p>
    <w:p w:rsidRDefault="00057A5A" w:rsidP="003214B5" w:rsidR="00CF0C82" w:rsidRPr="00175CA0">
      <w:pPr>
        <w:numPr>
          <w:ilvl w:val="12"/>
          <w:numId w:val="0"/>
        </w:numPr>
        <w:ind w:firstLine="720"/>
        <w:jc w:val="both"/>
        <w:rPr>
          <w:bCs/>
          <w:sz w:val="24"/>
          <w:szCs w:val="24"/>
        </w:rPr>
      </w:pPr>
      <w:r w:rsidRPr="00175CA0">
        <w:rPr>
          <w:bCs/>
          <w:sz w:val="24"/>
          <w:szCs w:val="24"/>
        </w:rPr>
        <w:t>Stečajni upravitelj</w:t>
      </w:r>
      <w:r w:rsidR="001C42B4" w:rsidRPr="00175CA0">
        <w:rPr>
          <w:bCs/>
          <w:sz w:val="24"/>
          <w:szCs w:val="24"/>
        </w:rPr>
        <w:t xml:space="preserve"> ističe </w:t>
      </w:r>
      <w:r w:rsidR="000457CD" w:rsidRPr="00175CA0">
        <w:rPr>
          <w:bCs/>
          <w:sz w:val="24"/>
          <w:szCs w:val="24"/>
        </w:rPr>
        <w:t>kako nema razlučnih prava.</w:t>
      </w:r>
    </w:p>
    <w:p w:rsidRDefault="00871B7F" w:rsidP="000457CD" w:rsidR="00871B7F" w:rsidRPr="00175CA0">
      <w:pPr>
        <w:numPr>
          <w:ilvl w:val="12"/>
          <w:numId w:val="0"/>
        </w:numPr>
        <w:jc w:val="both"/>
        <w:rPr>
          <w:bCs/>
          <w:sz w:val="24"/>
          <w:szCs w:val="24"/>
        </w:rPr>
      </w:pPr>
    </w:p>
    <w:p w:rsidRDefault="00806FDD" w:rsidP="002B7B9E" w:rsidR="002A7EC3" w:rsidRPr="00175CA0">
      <w:pPr>
        <w:ind w:firstLine="720"/>
        <w:jc w:val="both"/>
        <w:rPr>
          <w:bCs/>
          <w:sz w:val="24"/>
          <w:szCs w:val="24"/>
        </w:rPr>
      </w:pPr>
      <w:r w:rsidRPr="00175CA0">
        <w:rPr>
          <w:bCs/>
          <w:sz w:val="24"/>
          <w:szCs w:val="24"/>
        </w:rPr>
        <w:t xml:space="preserve">Stečajni upravitelj </w:t>
      </w:r>
      <w:r w:rsidR="00166167" w:rsidRPr="00175CA0">
        <w:rPr>
          <w:bCs/>
          <w:sz w:val="24"/>
          <w:szCs w:val="24"/>
        </w:rPr>
        <w:t>ističe</w:t>
      </w:r>
      <w:r w:rsidRPr="00175CA0">
        <w:rPr>
          <w:bCs/>
          <w:sz w:val="24"/>
          <w:szCs w:val="24"/>
        </w:rPr>
        <w:t xml:space="preserve"> kako </w:t>
      </w:r>
      <w:r w:rsidR="00C557D7" w:rsidRPr="00175CA0">
        <w:rPr>
          <w:bCs/>
          <w:sz w:val="24"/>
          <w:szCs w:val="24"/>
        </w:rPr>
        <w:t xml:space="preserve">nema izlučnih prava. </w:t>
      </w:r>
    </w:p>
    <w:p w:rsidRDefault="002B7B9E" w:rsidP="00C557D7" w:rsidR="002B7B9E" w:rsidRPr="00175CA0">
      <w:pPr>
        <w:jc w:val="both"/>
        <w:rPr>
          <w:bCs/>
          <w:sz w:val="24"/>
          <w:szCs w:val="24"/>
        </w:rPr>
      </w:pPr>
    </w:p>
    <w:p w:rsidRDefault="00723D06" w:rsidP="00E47FFC" w:rsidR="00723D06" w:rsidRPr="00175CA0">
      <w:pPr>
        <w:pStyle w:val="Odlomakpopisa"/>
        <w:jc w:val="both"/>
        <w:rPr>
          <w:rFonts w:hAnsi="Times New Roman" w:ascii="Times New Roman"/>
          <w:bCs/>
          <w:sz w:val="24"/>
          <w:szCs w:val="24"/>
        </w:rPr>
      </w:pPr>
      <w:r w:rsidRPr="00175CA0">
        <w:rPr>
          <w:rFonts w:hAnsi="Times New Roman" w:ascii="Times New Roman"/>
          <w:bCs/>
          <w:sz w:val="24"/>
          <w:szCs w:val="24"/>
        </w:rPr>
        <w:t xml:space="preserve">Dovršeno u </w:t>
      </w:r>
      <w:r w:rsidR="00175CA0" w:rsidRPr="00175CA0">
        <w:rPr>
          <w:rFonts w:hAnsi="Times New Roman" w:ascii="Times New Roman"/>
          <w:bCs/>
          <w:sz w:val="24"/>
          <w:szCs w:val="24"/>
        </w:rPr>
        <w:t>10,45</w:t>
      </w:r>
      <w:r w:rsidR="00B074BB" w:rsidRPr="00175CA0">
        <w:rPr>
          <w:rFonts w:hAnsi="Times New Roman" w:ascii="Times New Roman"/>
          <w:bCs/>
          <w:sz w:val="24"/>
          <w:szCs w:val="24"/>
        </w:rPr>
        <w:t xml:space="preserve"> </w:t>
      </w:r>
      <w:r w:rsidRPr="00175CA0">
        <w:rPr>
          <w:rFonts w:hAnsi="Times New Roman" w:ascii="Times New Roman"/>
          <w:bCs/>
          <w:sz w:val="24"/>
          <w:szCs w:val="24"/>
        </w:rPr>
        <w:t>sati.</w:t>
      </w:r>
    </w:p>
    <w:p w:rsidRDefault="004007FD" w:rsidP="00860209" w:rsidR="004007FD" w:rsidRPr="00175CA0">
      <w:pPr>
        <w:numPr>
          <w:ilvl w:val="12"/>
          <w:numId w:val="0"/>
        </w:numPr>
        <w:jc w:val="both"/>
        <w:rPr>
          <w:bCs/>
          <w:sz w:val="24"/>
          <w:szCs w:val="24"/>
        </w:rPr>
        <w:sectPr w:rsidSect="007F1362" w:rsidR="004007FD" w:rsidRPr="00175CA0">
          <w:pgSz w:orient="landscape" w:h="12240" w:w="15840"/>
          <w:pgMar w:gutter="0" w:footer="709" w:header="709" w:left="958" w:bottom="1418" w:right="567" w:top="1418"/>
          <w:cols w:space="708"/>
          <w:titlePg/>
          <w:docGrid w:linePitch="360"/>
        </w:sectPr>
      </w:pPr>
    </w:p>
    <w:p w:rsidRDefault="005E5D9C" w:rsidP="004007FD" w:rsidR="00852275" w:rsidRPr="00175CA0">
      <w:pPr>
        <w:numPr>
          <w:ilvl w:val="12"/>
          <w:numId w:val="0"/>
        </w:numPr>
        <w:jc w:val="both"/>
        <w:rPr>
          <w:bCs/>
          <w:sz w:val="24"/>
          <w:szCs w:val="24"/>
        </w:rPr>
      </w:pPr>
      <w:r w:rsidRPr="00175CA0">
        <w:rPr>
          <w:bCs/>
          <w:sz w:val="24"/>
          <w:szCs w:val="24"/>
        </w:rPr>
        <w:lastRenderedPageBreak/>
        <w:t>Na temelju odredbe</w:t>
      </w:r>
      <w:r w:rsidR="00853FF6" w:rsidRPr="00175CA0">
        <w:rPr>
          <w:bCs/>
          <w:sz w:val="24"/>
          <w:szCs w:val="24"/>
        </w:rPr>
        <w:t xml:space="preserve"> </w:t>
      </w:r>
      <w:r w:rsidR="00971100" w:rsidRPr="00175CA0">
        <w:rPr>
          <w:bCs/>
          <w:sz w:val="24"/>
          <w:szCs w:val="24"/>
        </w:rPr>
        <w:t>čl. 130. st. 4</w:t>
      </w:r>
      <w:r w:rsidR="00853FF6" w:rsidRPr="00175CA0">
        <w:rPr>
          <w:bCs/>
          <w:sz w:val="24"/>
          <w:szCs w:val="24"/>
        </w:rPr>
        <w:t>. Stečajnog zakona, spajaju se ispitno i izvještajno ročište te se prelazi na:</w:t>
      </w:r>
    </w:p>
    <w:p w:rsidRDefault="00117D8C" w:rsidP="00853FF6" w:rsidR="00117D8C" w:rsidRPr="00175CA0">
      <w:pPr>
        <w:numPr>
          <w:ilvl w:val="12"/>
          <w:numId w:val="0"/>
        </w:numPr>
        <w:rPr>
          <w:bCs/>
          <w:sz w:val="24"/>
          <w:szCs w:val="24"/>
        </w:rPr>
      </w:pPr>
    </w:p>
    <w:p w:rsidRDefault="00853FF6" w:rsidP="00853FF6" w:rsidR="00853FF6" w:rsidRPr="00175CA0">
      <w:pPr>
        <w:numPr>
          <w:ilvl w:val="12"/>
          <w:numId w:val="0"/>
        </w:numPr>
        <w:jc w:val="center"/>
        <w:rPr>
          <w:bCs/>
          <w:sz w:val="24"/>
          <w:szCs w:val="24"/>
        </w:rPr>
      </w:pPr>
      <w:r w:rsidRPr="00175CA0">
        <w:rPr>
          <w:bCs/>
          <w:sz w:val="24"/>
          <w:szCs w:val="24"/>
        </w:rPr>
        <w:t>SKUPŠTINU VJEROVNIKA S</w:t>
      </w:r>
    </w:p>
    <w:p w:rsidRDefault="00853FF6" w:rsidP="00853FF6" w:rsidR="00853FF6" w:rsidRPr="00175CA0">
      <w:pPr>
        <w:numPr>
          <w:ilvl w:val="12"/>
          <w:numId w:val="0"/>
        </w:numPr>
        <w:jc w:val="center"/>
        <w:rPr>
          <w:bCs/>
          <w:sz w:val="24"/>
          <w:szCs w:val="24"/>
        </w:rPr>
      </w:pPr>
      <w:r w:rsidRPr="00175CA0">
        <w:rPr>
          <w:bCs/>
          <w:sz w:val="24"/>
          <w:szCs w:val="24"/>
        </w:rPr>
        <w:t>IZVJEŠTAJ</w:t>
      </w:r>
      <w:r w:rsidR="005E5D9C" w:rsidRPr="00175CA0">
        <w:rPr>
          <w:bCs/>
          <w:sz w:val="24"/>
          <w:szCs w:val="24"/>
        </w:rPr>
        <w:t>N</w:t>
      </w:r>
      <w:r w:rsidRPr="00175CA0">
        <w:rPr>
          <w:bCs/>
          <w:sz w:val="24"/>
          <w:szCs w:val="24"/>
        </w:rPr>
        <w:t xml:space="preserve">OG ROČIŠTA </w:t>
      </w:r>
    </w:p>
    <w:p w:rsidRDefault="00853FF6" w:rsidP="006C17D4" w:rsidR="00853FF6" w:rsidRPr="00175CA0">
      <w:pPr>
        <w:numPr>
          <w:ilvl w:val="12"/>
          <w:numId w:val="0"/>
        </w:numPr>
        <w:jc w:val="both"/>
        <w:rPr>
          <w:bCs/>
          <w:sz w:val="24"/>
          <w:szCs w:val="24"/>
        </w:rPr>
      </w:pPr>
    </w:p>
    <w:p w:rsidRDefault="008F629C" w:rsidP="006C17D4" w:rsidR="008F629C" w:rsidRPr="00175CA0">
      <w:pPr>
        <w:ind w:firstLine="720"/>
        <w:jc w:val="both"/>
        <w:rPr>
          <w:sz w:val="24"/>
          <w:szCs w:val="24"/>
        </w:rPr>
      </w:pPr>
      <w:r w:rsidRPr="00175CA0">
        <w:rPr>
          <w:sz w:val="24"/>
          <w:szCs w:val="24"/>
        </w:rPr>
        <w:t xml:space="preserve">Utvrđuje se da su na izvještajnom ročištu nazočni vjerovnici koji su bili nazočni na ispitnom ročištu. </w:t>
      </w:r>
    </w:p>
    <w:p w:rsidRDefault="006B22FB" w:rsidP="006C17D4" w:rsidR="006B22FB" w:rsidRPr="00175CA0">
      <w:pPr>
        <w:ind w:firstLine="720"/>
        <w:jc w:val="both"/>
        <w:rPr>
          <w:sz w:val="24"/>
          <w:szCs w:val="24"/>
        </w:rPr>
      </w:pPr>
    </w:p>
    <w:p w:rsidRDefault="000F4ADA" w:rsidP="006C17D4" w:rsidR="006B22FB" w:rsidRPr="00175CA0">
      <w:pPr>
        <w:ind w:firstLine="720"/>
        <w:jc w:val="both"/>
        <w:rPr>
          <w:sz w:val="24"/>
          <w:szCs w:val="24"/>
        </w:rPr>
      </w:pPr>
      <w:r w:rsidRPr="00175CA0">
        <w:rPr>
          <w:sz w:val="24"/>
          <w:szCs w:val="24"/>
        </w:rPr>
        <w:t>Sudac</w:t>
      </w:r>
      <w:r w:rsidR="006B22FB" w:rsidRPr="00175CA0">
        <w:rPr>
          <w:sz w:val="24"/>
          <w:szCs w:val="24"/>
        </w:rPr>
        <w:t xml:space="preserve"> otvara r</w:t>
      </w:r>
      <w:r w:rsidR="00806FDD" w:rsidRPr="00175CA0">
        <w:rPr>
          <w:sz w:val="24"/>
          <w:szCs w:val="24"/>
        </w:rPr>
        <w:t>očište</w:t>
      </w:r>
      <w:r w:rsidR="006B22FB" w:rsidRPr="00175CA0">
        <w:rPr>
          <w:sz w:val="24"/>
          <w:szCs w:val="24"/>
        </w:rPr>
        <w:t xml:space="preserve"> i objavljuje da je predmet današnjeg izvještajnog ročišta</w:t>
      </w:r>
      <w:r w:rsidR="00725E76" w:rsidRPr="00175CA0">
        <w:rPr>
          <w:sz w:val="24"/>
          <w:szCs w:val="24"/>
        </w:rPr>
        <w:t xml:space="preserve"> (članak 227 SZ-a)</w:t>
      </w:r>
      <w:r w:rsidR="006B22FB" w:rsidRPr="00175CA0">
        <w:rPr>
          <w:sz w:val="24"/>
          <w:szCs w:val="24"/>
        </w:rPr>
        <w:t xml:space="preserve"> donošenje odluka sukladno čl. 107. SZ-a.</w:t>
      </w:r>
    </w:p>
    <w:p w:rsidRDefault="00BB6FEA" w:rsidP="006C17D4" w:rsidR="00BB6FEA" w:rsidRPr="00175CA0">
      <w:pPr>
        <w:jc w:val="both"/>
        <w:rPr>
          <w:sz w:val="24"/>
          <w:szCs w:val="24"/>
        </w:rPr>
      </w:pPr>
    </w:p>
    <w:p w:rsidRDefault="00BB6FEA" w:rsidP="006C17D4" w:rsidR="00BB6FEA" w:rsidRPr="00175CA0">
      <w:pPr>
        <w:jc w:val="both"/>
        <w:rPr>
          <w:sz w:val="24"/>
          <w:szCs w:val="24"/>
        </w:rPr>
      </w:pPr>
      <w:r w:rsidRPr="00175CA0">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175CA0">
      <w:pPr>
        <w:jc w:val="both"/>
        <w:rPr>
          <w:sz w:val="24"/>
          <w:szCs w:val="24"/>
        </w:rPr>
      </w:pPr>
    </w:p>
    <w:p w:rsidRDefault="00BB6FEA" w:rsidP="006C17D4" w:rsidR="00206437" w:rsidRPr="00175CA0">
      <w:pPr>
        <w:ind w:firstLine="720"/>
        <w:jc w:val="both"/>
        <w:rPr>
          <w:bCs/>
          <w:sz w:val="24"/>
          <w:szCs w:val="24"/>
        </w:rPr>
      </w:pPr>
      <w:r w:rsidRPr="00175CA0">
        <w:rPr>
          <w:bCs/>
          <w:sz w:val="24"/>
          <w:szCs w:val="24"/>
        </w:rPr>
        <w:t>Stečajni upravitelj usmeno izlaže kao u svom pisanom izvješću, koje je sastavni dio ovog stečajnog spisa</w:t>
      </w:r>
      <w:r w:rsidR="00115571" w:rsidRPr="00175CA0">
        <w:rPr>
          <w:bCs/>
          <w:sz w:val="24"/>
          <w:szCs w:val="24"/>
        </w:rPr>
        <w:t>.</w:t>
      </w:r>
      <w:r w:rsidR="00433369" w:rsidRPr="00175CA0">
        <w:rPr>
          <w:b/>
          <w:sz w:val="24"/>
          <w:szCs w:val="24"/>
        </w:rPr>
        <w:tab/>
      </w:r>
    </w:p>
    <w:p w:rsidRDefault="008621E0" w:rsidP="006C17D4" w:rsidR="008621E0" w:rsidRPr="00175CA0">
      <w:pPr>
        <w:pStyle w:val="Bezproreda"/>
        <w:jc w:val="both"/>
        <w:rPr>
          <w:rFonts w:hAnsi="Times New Roman" w:ascii="Times New Roman"/>
          <w:sz w:val="24"/>
          <w:szCs w:val="24"/>
        </w:rPr>
      </w:pPr>
    </w:p>
    <w:p w:rsidRDefault="00175CA0" w:rsidP="00175CA0" w:rsidR="00175CA0" w:rsidRPr="00175CA0">
      <w:pPr>
        <w:ind w:firstLine="708"/>
        <w:jc w:val="both"/>
        <w:rPr>
          <w:sz w:val="24"/>
          <w:szCs w:val="24"/>
        </w:rPr>
      </w:pPr>
      <w:r w:rsidRPr="00175CA0">
        <w:rPr>
          <w:sz w:val="24"/>
          <w:szCs w:val="24"/>
        </w:rPr>
        <w:t>- izradio pečat društva u stečaju s natpisom DISPONO INTERIJERI d.o.o. u stečaju, Zagreb, OIB:68938576280,</w:t>
      </w:r>
    </w:p>
    <w:p w:rsidRDefault="00175CA0" w:rsidP="00175CA0" w:rsidR="00175CA0" w:rsidRPr="00175CA0">
      <w:pPr>
        <w:ind w:firstLine="708"/>
        <w:jc w:val="both"/>
        <w:rPr>
          <w:sz w:val="24"/>
          <w:szCs w:val="24"/>
        </w:rPr>
      </w:pPr>
      <w:r w:rsidRPr="00175CA0">
        <w:rPr>
          <w:sz w:val="24"/>
          <w:szCs w:val="24"/>
        </w:rPr>
        <w:t>- u DZS evidentirao promjenu koja se odnosi na otvaranje stečajnog postupka i pribavio novu obavijest o razvrstavanju NKD-2007,</w:t>
      </w:r>
    </w:p>
    <w:p w:rsidRDefault="00175CA0" w:rsidP="00175CA0" w:rsidR="00175CA0" w:rsidRPr="00175CA0">
      <w:pPr>
        <w:ind w:firstLine="708"/>
        <w:jc w:val="both"/>
        <w:rPr>
          <w:sz w:val="24"/>
          <w:szCs w:val="24"/>
        </w:rPr>
      </w:pPr>
      <w:r w:rsidRPr="00175CA0">
        <w:rPr>
          <w:sz w:val="24"/>
          <w:szCs w:val="24"/>
        </w:rPr>
        <w:t xml:space="preserve">- zaključio ugovor s društvom FBS PROMET d.o.o. za evidentiranje u e-porezna i za vođenje administrativnih i knjigovodstvenih poslova za potrebe stečajnog postupka,  </w:t>
      </w:r>
    </w:p>
    <w:p w:rsidRDefault="00175CA0" w:rsidP="00175CA0" w:rsidR="00175CA0" w:rsidRPr="00175CA0">
      <w:pPr>
        <w:ind w:firstLine="708"/>
        <w:jc w:val="both"/>
        <w:rPr>
          <w:sz w:val="24"/>
          <w:szCs w:val="24"/>
        </w:rPr>
      </w:pPr>
      <w:r w:rsidRPr="00175CA0">
        <w:rPr>
          <w:sz w:val="24"/>
          <w:szCs w:val="24"/>
        </w:rPr>
        <w:t xml:space="preserve">- u HZMO pribavio podatke o osiguranicima, </w:t>
      </w:r>
    </w:p>
    <w:p w:rsidRDefault="00175CA0" w:rsidP="00175CA0" w:rsidR="00175CA0" w:rsidRPr="00175CA0">
      <w:pPr>
        <w:ind w:firstLine="708"/>
        <w:jc w:val="both"/>
        <w:rPr>
          <w:sz w:val="24"/>
          <w:szCs w:val="24"/>
        </w:rPr>
      </w:pPr>
      <w:r w:rsidRPr="00175CA0">
        <w:rPr>
          <w:sz w:val="24"/>
          <w:szCs w:val="24"/>
        </w:rPr>
        <w:t>- u stanici za tehnički pregled vozila pribavio uvjerenje o vlasništvu vozila,</w:t>
      </w:r>
    </w:p>
    <w:p w:rsidRDefault="00175CA0" w:rsidP="00175CA0" w:rsidR="00175CA0" w:rsidRPr="00175CA0">
      <w:pPr>
        <w:ind w:firstLine="708"/>
        <w:jc w:val="both"/>
        <w:rPr>
          <w:sz w:val="24"/>
          <w:szCs w:val="24"/>
        </w:rPr>
      </w:pPr>
      <w:r w:rsidRPr="00175CA0">
        <w:rPr>
          <w:sz w:val="24"/>
          <w:szCs w:val="24"/>
        </w:rPr>
        <w:t>- u Općinskom sudu u Zagrebu, Zemljišnoknjižni odjel, izvršio provjeru da li stečajni dužnik ima u vlasništvu kakve nekretnine,</w:t>
      </w:r>
    </w:p>
    <w:p w:rsidRDefault="00175CA0" w:rsidP="00175CA0" w:rsidR="00175CA0" w:rsidRPr="00175CA0">
      <w:pPr>
        <w:ind w:firstLine="708"/>
        <w:jc w:val="both"/>
        <w:rPr>
          <w:sz w:val="24"/>
          <w:szCs w:val="24"/>
        </w:rPr>
      </w:pPr>
      <w:r w:rsidRPr="00175CA0">
        <w:rPr>
          <w:sz w:val="24"/>
          <w:szCs w:val="24"/>
        </w:rPr>
        <w:t>- ispitao zaprimljene tražbine vjerovnika viših isplatnih redova i sastavio tablice viših isplatnih redova, kao i tablice razlučnih i izlučnih vjerovnika za ispitno ročište,</w:t>
      </w:r>
    </w:p>
    <w:p w:rsidRDefault="00175CA0" w:rsidP="00175CA0" w:rsidR="00175CA0" w:rsidRPr="00175CA0">
      <w:pPr>
        <w:jc w:val="both"/>
        <w:rPr>
          <w:sz w:val="24"/>
          <w:szCs w:val="24"/>
        </w:rPr>
      </w:pPr>
      <w:r w:rsidRPr="00175CA0">
        <w:rPr>
          <w:sz w:val="24"/>
          <w:szCs w:val="24"/>
        </w:rPr>
        <w:tab/>
        <w:t>- sačinio ovo izvješće o tijeku stečajnog postupka i stanju stečajne mase.</w:t>
      </w:r>
    </w:p>
    <w:p w:rsidRDefault="00175CA0" w:rsidP="00175CA0" w:rsidR="00175CA0" w:rsidRPr="00175CA0">
      <w:pPr>
        <w:jc w:val="both"/>
        <w:rPr>
          <w:sz w:val="24"/>
          <w:szCs w:val="24"/>
        </w:rPr>
      </w:pPr>
    </w:p>
    <w:p w:rsidRDefault="00175CA0" w:rsidP="00175CA0" w:rsidR="00175CA0" w:rsidRPr="00175CA0">
      <w:pPr>
        <w:ind w:firstLine="708"/>
        <w:rPr>
          <w:sz w:val="24"/>
          <w:szCs w:val="24"/>
        </w:rPr>
      </w:pPr>
    </w:p>
    <w:p w:rsidRDefault="00175CA0" w:rsidP="00175CA0" w:rsidR="00175CA0" w:rsidRPr="00175CA0">
      <w:pPr>
        <w:ind w:firstLine="708"/>
        <w:rPr>
          <w:b/>
          <w:sz w:val="24"/>
          <w:szCs w:val="24"/>
        </w:rPr>
      </w:pPr>
      <w:r w:rsidRPr="00175CA0">
        <w:rPr>
          <w:b/>
          <w:sz w:val="24"/>
          <w:szCs w:val="24"/>
        </w:rPr>
        <w:t>4.Financijsko izvješće</w:t>
      </w:r>
    </w:p>
    <w:p w:rsidRDefault="00175CA0" w:rsidP="00175CA0" w:rsidR="00175CA0" w:rsidRPr="00175CA0">
      <w:pPr>
        <w:ind w:firstLine="708"/>
        <w:rPr>
          <w:b/>
          <w:sz w:val="24"/>
          <w:szCs w:val="24"/>
        </w:rPr>
      </w:pPr>
      <w:r w:rsidRPr="00175CA0">
        <w:rPr>
          <w:b/>
          <w:sz w:val="24"/>
          <w:szCs w:val="24"/>
        </w:rPr>
        <w:t>4.1.Prihod</w:t>
      </w:r>
    </w:p>
    <w:p w:rsidRDefault="00175CA0" w:rsidP="00175CA0" w:rsidR="00175CA0" w:rsidRPr="00175CA0">
      <w:pPr>
        <w:ind w:firstLine="708"/>
        <w:rPr>
          <w:sz w:val="24"/>
          <w:szCs w:val="24"/>
        </w:rPr>
      </w:pPr>
      <w:r w:rsidRPr="00175CA0">
        <w:rPr>
          <w:sz w:val="24"/>
          <w:szCs w:val="24"/>
        </w:rPr>
        <w:t>Do sada u ovom stečajnom postupku nema nikakvih prihoda.</w:t>
      </w:r>
    </w:p>
    <w:p w:rsidRDefault="00175CA0" w:rsidP="00175CA0" w:rsidR="00175CA0" w:rsidRPr="00175CA0">
      <w:pPr>
        <w:ind w:firstLine="708"/>
        <w:rPr>
          <w:sz w:val="24"/>
          <w:szCs w:val="24"/>
        </w:rPr>
      </w:pPr>
    </w:p>
    <w:p w:rsidRDefault="00175CA0" w:rsidP="00175CA0" w:rsidR="00175CA0" w:rsidRPr="00175CA0">
      <w:pPr>
        <w:ind w:firstLine="708"/>
        <w:rPr>
          <w:b/>
          <w:sz w:val="24"/>
          <w:szCs w:val="24"/>
        </w:rPr>
      </w:pPr>
      <w:r w:rsidRPr="00175CA0">
        <w:rPr>
          <w:b/>
          <w:sz w:val="24"/>
          <w:szCs w:val="24"/>
        </w:rPr>
        <w:t>4.2.Rashod</w:t>
      </w:r>
    </w:p>
    <w:p w:rsidRDefault="00175CA0" w:rsidP="00175CA0" w:rsidR="00175CA0" w:rsidRPr="00175CA0">
      <w:pPr>
        <w:ind w:firstLine="708"/>
        <w:rPr>
          <w:sz w:val="24"/>
          <w:szCs w:val="24"/>
        </w:rPr>
      </w:pPr>
      <w:r w:rsidRPr="00175CA0">
        <w:rPr>
          <w:sz w:val="24"/>
          <w:szCs w:val="24"/>
        </w:rPr>
        <w:t>Rashodi su sljedeći:</w:t>
      </w:r>
    </w:p>
    <w:p w:rsidRDefault="00175CA0" w:rsidP="00175CA0" w:rsidR="00175CA0" w:rsidRPr="00175CA0">
      <w:pPr>
        <w:ind w:firstLine="708"/>
        <w:rPr>
          <w:sz w:val="24"/>
          <w:szCs w:val="24"/>
        </w:rPr>
      </w:pPr>
      <w:r w:rsidRPr="00175CA0">
        <w:rPr>
          <w:sz w:val="24"/>
          <w:szCs w:val="24"/>
        </w:rPr>
        <w:t>Neplaćeni troškovi iznose</w:t>
      </w:r>
    </w:p>
    <w:p w:rsidRDefault="00175CA0" w:rsidP="00175CA0" w:rsidR="00175CA0" w:rsidRPr="00175CA0">
      <w:pPr>
        <w:pStyle w:val="Odlomakpopisa"/>
        <w:numPr>
          <w:ilvl w:val="0"/>
          <w:numId w:val="30"/>
        </w:numPr>
        <w:spacing w:lineRule="auto" w:line="240" w:after="0"/>
        <w:rPr>
          <w:rFonts w:hAnsi="Times New Roman" w:ascii="Times New Roman"/>
          <w:sz w:val="24"/>
          <w:szCs w:val="24"/>
        </w:rPr>
      </w:pPr>
      <w:r w:rsidRPr="00175CA0">
        <w:rPr>
          <w:rFonts w:hAnsi="Times New Roman" w:ascii="Times New Roman"/>
          <w:sz w:val="24"/>
          <w:szCs w:val="24"/>
        </w:rPr>
        <w:t>trošak izrade pečata ................................................................ 140,00 kn</w:t>
      </w:r>
    </w:p>
    <w:p w:rsidRDefault="00175CA0" w:rsidP="00175CA0" w:rsidR="00175CA0" w:rsidRPr="00175CA0">
      <w:pPr>
        <w:pStyle w:val="Odlomakpopisa"/>
        <w:numPr>
          <w:ilvl w:val="0"/>
          <w:numId w:val="30"/>
        </w:numPr>
        <w:spacing w:lineRule="auto" w:line="240" w:after="0"/>
        <w:rPr>
          <w:rFonts w:hAnsi="Times New Roman" w:ascii="Times New Roman"/>
          <w:sz w:val="24"/>
          <w:szCs w:val="24"/>
        </w:rPr>
      </w:pPr>
      <w:r w:rsidRPr="00175CA0">
        <w:rPr>
          <w:rFonts w:hAnsi="Times New Roman" w:ascii="Times New Roman"/>
          <w:sz w:val="24"/>
          <w:szCs w:val="24"/>
        </w:rPr>
        <w:t>poštarina .................................................................................    29,20 kn</w:t>
      </w:r>
    </w:p>
    <w:p w:rsidRDefault="00175CA0" w:rsidP="00175CA0" w:rsidR="00175CA0" w:rsidRPr="00175CA0">
      <w:pPr>
        <w:pStyle w:val="Odlomakpopisa"/>
        <w:numPr>
          <w:ilvl w:val="0"/>
          <w:numId w:val="30"/>
        </w:numPr>
        <w:spacing w:lineRule="auto" w:line="240" w:after="0"/>
        <w:rPr>
          <w:rFonts w:hAnsi="Times New Roman" w:ascii="Times New Roman"/>
          <w:sz w:val="24"/>
          <w:szCs w:val="24"/>
        </w:rPr>
      </w:pPr>
      <w:r w:rsidRPr="00175CA0">
        <w:rPr>
          <w:rFonts w:hAnsi="Times New Roman" w:ascii="Times New Roman"/>
          <w:sz w:val="24"/>
          <w:szCs w:val="24"/>
        </w:rPr>
        <w:t>potvrda za vozilo .....................................................................    17,94 kn</w:t>
      </w:r>
    </w:p>
    <w:p w:rsidRDefault="00175CA0" w:rsidP="00175CA0" w:rsidR="00175CA0" w:rsidRPr="00175CA0">
      <w:pPr>
        <w:rPr>
          <w:sz w:val="24"/>
          <w:szCs w:val="24"/>
        </w:rPr>
      </w:pPr>
      <w:r w:rsidRPr="00175CA0">
        <w:rPr>
          <w:sz w:val="24"/>
          <w:szCs w:val="24"/>
        </w:rPr>
        <w:t xml:space="preserve">          -     </w:t>
      </w:r>
      <w:r w:rsidRPr="00175CA0">
        <w:rPr>
          <w:sz w:val="24"/>
          <w:szCs w:val="24"/>
          <w:u w:val="single"/>
        </w:rPr>
        <w:t>knjigovodstvo (V.-VIII.mj./18 + završni račun)                         2.000,00 kn</w:t>
      </w:r>
      <w:r w:rsidRPr="00175CA0">
        <w:rPr>
          <w:sz w:val="24"/>
          <w:szCs w:val="24"/>
        </w:rPr>
        <w:t xml:space="preserve"> </w:t>
      </w:r>
    </w:p>
    <w:p w:rsidRDefault="00175CA0" w:rsidP="00175CA0" w:rsidR="00175CA0" w:rsidRPr="00175CA0">
      <w:pPr>
        <w:pStyle w:val="Odlomakpopisa"/>
        <w:spacing w:after="0"/>
        <w:ind w:left="1068"/>
        <w:rPr>
          <w:rFonts w:hAnsi="Times New Roman" w:ascii="Times New Roman"/>
          <w:sz w:val="24"/>
          <w:szCs w:val="24"/>
        </w:rPr>
      </w:pPr>
      <w:r w:rsidRPr="00175CA0">
        <w:rPr>
          <w:rFonts w:hAnsi="Times New Roman" w:ascii="Times New Roman"/>
          <w:sz w:val="24"/>
          <w:szCs w:val="24"/>
        </w:rPr>
        <w:tab/>
      </w:r>
      <w:r w:rsidRPr="00175CA0">
        <w:rPr>
          <w:rFonts w:hAnsi="Times New Roman" w:ascii="Times New Roman"/>
          <w:sz w:val="24"/>
          <w:szCs w:val="24"/>
        </w:rPr>
        <w:tab/>
      </w:r>
      <w:r w:rsidRPr="00175CA0">
        <w:rPr>
          <w:rFonts w:hAnsi="Times New Roman" w:ascii="Times New Roman"/>
          <w:sz w:val="24"/>
          <w:szCs w:val="24"/>
        </w:rPr>
        <w:tab/>
      </w:r>
      <w:r w:rsidRPr="00175CA0">
        <w:rPr>
          <w:rFonts w:hAnsi="Times New Roman" w:ascii="Times New Roman"/>
          <w:sz w:val="24"/>
          <w:szCs w:val="24"/>
        </w:rPr>
        <w:tab/>
      </w:r>
      <w:r w:rsidRPr="00175CA0">
        <w:rPr>
          <w:rFonts w:hAnsi="Times New Roman" w:ascii="Times New Roman"/>
          <w:sz w:val="24"/>
          <w:szCs w:val="24"/>
        </w:rPr>
        <w:tab/>
      </w:r>
      <w:r w:rsidRPr="00175CA0">
        <w:rPr>
          <w:rFonts w:hAnsi="Times New Roman" w:ascii="Times New Roman"/>
          <w:sz w:val="24"/>
          <w:szCs w:val="24"/>
        </w:rPr>
        <w:tab/>
      </w:r>
      <w:r w:rsidRPr="00175CA0">
        <w:rPr>
          <w:rFonts w:hAnsi="Times New Roman" w:ascii="Times New Roman"/>
          <w:sz w:val="24"/>
          <w:szCs w:val="24"/>
        </w:rPr>
        <w:tab/>
      </w:r>
      <w:r w:rsidRPr="00175CA0">
        <w:rPr>
          <w:rFonts w:hAnsi="Times New Roman" w:ascii="Times New Roman"/>
          <w:sz w:val="24"/>
          <w:szCs w:val="24"/>
        </w:rPr>
        <w:tab/>
      </w:r>
      <w:r w:rsidRPr="00175CA0">
        <w:rPr>
          <w:rFonts w:hAnsi="Times New Roman" w:ascii="Times New Roman"/>
          <w:sz w:val="24"/>
          <w:szCs w:val="24"/>
        </w:rPr>
        <w:tab/>
        <w:t xml:space="preserve">       2.187,14 kn</w:t>
      </w:r>
    </w:p>
    <w:p w:rsidRDefault="00175CA0" w:rsidP="00175CA0" w:rsidR="00175CA0" w:rsidRPr="00175CA0">
      <w:pPr>
        <w:rPr>
          <w:sz w:val="24"/>
          <w:szCs w:val="24"/>
        </w:rPr>
      </w:pPr>
      <w:r w:rsidRPr="00175CA0">
        <w:rPr>
          <w:sz w:val="24"/>
          <w:szCs w:val="24"/>
        </w:rPr>
        <w:t xml:space="preserve">                + troškovi za nagradu stečajnom upravitelju po odluci stečajnog suca.</w:t>
      </w:r>
    </w:p>
    <w:p w:rsidRDefault="00175CA0" w:rsidP="00175CA0" w:rsidR="00175CA0" w:rsidRPr="00175CA0">
      <w:pPr>
        <w:pStyle w:val="Odlomakpopisa"/>
        <w:spacing w:after="0"/>
        <w:ind w:left="1068"/>
        <w:rPr>
          <w:rFonts w:hAnsi="Times New Roman" w:ascii="Times New Roman"/>
          <w:sz w:val="24"/>
          <w:szCs w:val="24"/>
        </w:rPr>
      </w:pPr>
    </w:p>
    <w:p w:rsidRDefault="00175CA0" w:rsidP="00175CA0" w:rsidR="00175CA0" w:rsidRPr="00175CA0">
      <w:pPr>
        <w:rPr>
          <w:bCs/>
          <w:sz w:val="24"/>
          <w:szCs w:val="24"/>
        </w:rPr>
      </w:pPr>
    </w:p>
    <w:p w:rsidRDefault="00175CA0" w:rsidP="00175CA0" w:rsidR="00175CA0" w:rsidRPr="00175CA0">
      <w:pPr>
        <w:ind w:firstLine="708"/>
        <w:rPr>
          <w:b/>
          <w:bCs/>
          <w:sz w:val="24"/>
          <w:szCs w:val="24"/>
        </w:rPr>
      </w:pPr>
      <w:r w:rsidRPr="00175CA0">
        <w:rPr>
          <w:b/>
          <w:bCs/>
          <w:sz w:val="24"/>
          <w:szCs w:val="24"/>
        </w:rPr>
        <w:t>4.3.Planirani mjesečni troškovi u stečajnom postupku</w:t>
      </w:r>
    </w:p>
    <w:p w:rsidRDefault="00175CA0" w:rsidP="00175CA0" w:rsidR="00175CA0" w:rsidRPr="00175CA0">
      <w:pPr>
        <w:contextualSpacing/>
        <w:rPr>
          <w:sz w:val="24"/>
          <w:szCs w:val="24"/>
        </w:rPr>
      </w:pPr>
      <w:r w:rsidRPr="00175CA0">
        <w:rPr>
          <w:sz w:val="24"/>
          <w:szCs w:val="24"/>
        </w:rPr>
        <w:t>- poštanski troškovi ...........................................................................    200,00 kn</w:t>
      </w:r>
    </w:p>
    <w:p w:rsidRDefault="00175CA0" w:rsidP="00175CA0" w:rsidR="00175CA0" w:rsidRPr="00175CA0">
      <w:pPr>
        <w:contextualSpacing/>
        <w:rPr>
          <w:sz w:val="24"/>
          <w:szCs w:val="24"/>
        </w:rPr>
      </w:pPr>
      <w:r w:rsidRPr="00175CA0">
        <w:rPr>
          <w:sz w:val="24"/>
          <w:szCs w:val="24"/>
        </w:rPr>
        <w:t>- trošak telefona  ...............................................................................    100,00 kn</w:t>
      </w:r>
    </w:p>
    <w:p w:rsidRDefault="00175CA0" w:rsidP="00175CA0" w:rsidR="00175CA0" w:rsidRPr="00175CA0">
      <w:pPr>
        <w:contextualSpacing/>
        <w:rPr>
          <w:sz w:val="24"/>
          <w:szCs w:val="24"/>
        </w:rPr>
      </w:pPr>
      <w:r w:rsidRPr="00175CA0">
        <w:rPr>
          <w:sz w:val="24"/>
          <w:szCs w:val="24"/>
        </w:rPr>
        <w:t>- trošak uredskog materijala ..............................................................    200,00 kn</w:t>
      </w:r>
    </w:p>
    <w:p w:rsidRDefault="00175CA0" w:rsidP="00175CA0" w:rsidR="00175CA0" w:rsidRPr="00175CA0">
      <w:pPr>
        <w:contextualSpacing/>
        <w:rPr>
          <w:sz w:val="24"/>
          <w:szCs w:val="24"/>
        </w:rPr>
      </w:pPr>
      <w:r w:rsidRPr="00175CA0">
        <w:rPr>
          <w:sz w:val="24"/>
          <w:szCs w:val="24"/>
        </w:rPr>
        <w:t>- trošak fotokopiranja .........................................................................    100,00 kn</w:t>
      </w:r>
    </w:p>
    <w:p w:rsidRDefault="00175CA0" w:rsidP="00175CA0" w:rsidR="00175CA0" w:rsidRPr="00175CA0">
      <w:pPr>
        <w:contextualSpacing/>
        <w:rPr>
          <w:sz w:val="24"/>
          <w:szCs w:val="24"/>
        </w:rPr>
      </w:pPr>
      <w:r w:rsidRPr="00175CA0">
        <w:rPr>
          <w:sz w:val="24"/>
          <w:szCs w:val="24"/>
        </w:rPr>
        <w:t>- trošak osobnog automobila u služb.svrhe ......................................  1.000,00 kn</w:t>
      </w:r>
    </w:p>
    <w:p w:rsidRDefault="00175CA0" w:rsidP="00175CA0" w:rsidR="00175CA0" w:rsidRPr="00175CA0">
      <w:pPr>
        <w:contextualSpacing/>
        <w:rPr>
          <w:sz w:val="24"/>
          <w:szCs w:val="24"/>
        </w:rPr>
      </w:pPr>
      <w:r w:rsidRPr="00175CA0">
        <w:rPr>
          <w:sz w:val="24"/>
          <w:szCs w:val="24"/>
        </w:rPr>
        <w:t xml:space="preserve">- </w:t>
      </w:r>
      <w:r w:rsidRPr="00175CA0">
        <w:rPr>
          <w:sz w:val="24"/>
          <w:szCs w:val="24"/>
          <w:u w:val="single"/>
        </w:rPr>
        <w:t>knjigovodstveni poslovi (500,00 kn/mjes + PDV) ............................    625,00 kn</w:t>
      </w:r>
    </w:p>
    <w:p w:rsidRDefault="00175CA0" w:rsidP="00175CA0" w:rsidR="00175CA0" w:rsidRPr="00175CA0">
      <w:pPr>
        <w:contextualSpacing/>
        <w:rPr>
          <w:b/>
          <w:sz w:val="24"/>
          <w:szCs w:val="24"/>
        </w:rPr>
      </w:pPr>
      <w:r w:rsidRPr="00175CA0">
        <w:rPr>
          <w:sz w:val="24"/>
          <w:szCs w:val="24"/>
        </w:rPr>
        <w:tab/>
      </w:r>
      <w:r w:rsidRPr="00175CA0">
        <w:rPr>
          <w:b/>
          <w:sz w:val="24"/>
          <w:szCs w:val="24"/>
        </w:rPr>
        <w:t>Ukupno .................................................................................   2.225,00 kn</w:t>
      </w:r>
    </w:p>
    <w:p w:rsidRDefault="00175CA0" w:rsidP="00175CA0" w:rsidR="00175CA0" w:rsidRPr="00175CA0">
      <w:pPr>
        <w:contextualSpacing/>
        <w:rPr>
          <w:sz w:val="24"/>
          <w:szCs w:val="24"/>
        </w:rPr>
      </w:pPr>
    </w:p>
    <w:p w:rsidRDefault="00175CA0" w:rsidP="00175CA0" w:rsidR="00175CA0" w:rsidRPr="00175CA0">
      <w:pPr>
        <w:rPr>
          <w:sz w:val="24"/>
          <w:szCs w:val="24"/>
        </w:rPr>
      </w:pPr>
      <w:r w:rsidRPr="00175CA0">
        <w:rPr>
          <w:sz w:val="24"/>
          <w:szCs w:val="24"/>
        </w:rPr>
        <w:t>Obrazloženje troškova i predračuna troškova:</w:t>
      </w:r>
    </w:p>
    <w:p w:rsidRDefault="00175CA0" w:rsidP="00175CA0" w:rsidR="00175CA0" w:rsidRPr="00175CA0">
      <w:pPr>
        <w:rPr>
          <w:b/>
          <w:sz w:val="24"/>
          <w:szCs w:val="24"/>
        </w:rPr>
      </w:pPr>
    </w:p>
    <w:p w:rsidRDefault="00175CA0" w:rsidP="00175CA0" w:rsidR="00175CA0" w:rsidRPr="00175CA0">
      <w:pPr>
        <w:rPr>
          <w:sz w:val="24"/>
          <w:szCs w:val="24"/>
        </w:rPr>
      </w:pPr>
      <w:r w:rsidRPr="00175CA0">
        <w:rPr>
          <w:sz w:val="24"/>
          <w:szCs w:val="24"/>
        </w:rPr>
        <w:t>Troškovi od otvaranja stečajnog postupka do izvještajnog ročišta su stvarni troškovi za neophodne radnje nakon što je stečajni postupak otvoren, a plan troškova je također vezan uz troškove potrebne za provođenje stečajnog postupka koji su planirani na mjesečnoj razini, ako bi se stečajni postupak provodio.</w:t>
      </w:r>
    </w:p>
    <w:p w:rsidRDefault="00175CA0" w:rsidP="00175CA0" w:rsidR="00175CA0" w:rsidRPr="00175CA0">
      <w:pPr>
        <w:rPr>
          <w:sz w:val="24"/>
          <w:szCs w:val="24"/>
          <w:lang w:val="pl-PL"/>
        </w:rPr>
      </w:pPr>
      <w:r w:rsidRPr="00175CA0">
        <w:rPr>
          <w:sz w:val="24"/>
          <w:szCs w:val="24"/>
          <w:lang w:val="pl-PL"/>
        </w:rPr>
        <w:t>II. STANJE STEČAJNE MASE</w:t>
      </w:r>
    </w:p>
    <w:p w:rsidRDefault="00175CA0" w:rsidP="00175CA0" w:rsidR="00175CA0" w:rsidRPr="00175CA0">
      <w:pPr>
        <w:contextualSpacing/>
        <w:rPr>
          <w:sz w:val="24"/>
          <w:szCs w:val="24"/>
        </w:rPr>
      </w:pPr>
    </w:p>
    <w:p w:rsidRDefault="00175CA0" w:rsidP="00175CA0" w:rsidR="00175CA0" w:rsidRPr="00175CA0">
      <w:pPr>
        <w:ind w:firstLine="708"/>
        <w:rPr>
          <w:b/>
          <w:sz w:val="24"/>
          <w:szCs w:val="24"/>
        </w:rPr>
      </w:pPr>
      <w:r w:rsidRPr="00175CA0">
        <w:rPr>
          <w:b/>
          <w:sz w:val="24"/>
          <w:szCs w:val="24"/>
        </w:rPr>
        <w:t>5.Popis imovine i obveza</w:t>
      </w:r>
    </w:p>
    <w:p w:rsidRDefault="00175CA0" w:rsidP="00175CA0" w:rsidR="00175CA0" w:rsidRPr="00175CA0">
      <w:pPr>
        <w:ind w:firstLine="708"/>
        <w:rPr>
          <w:b/>
          <w:sz w:val="24"/>
          <w:szCs w:val="24"/>
        </w:rPr>
      </w:pPr>
      <w:r w:rsidRPr="00175CA0">
        <w:rPr>
          <w:b/>
          <w:sz w:val="24"/>
          <w:szCs w:val="24"/>
        </w:rPr>
        <w:t>5.1.Nekretnine</w:t>
      </w:r>
    </w:p>
    <w:p w:rsidRDefault="00175CA0" w:rsidP="00175CA0" w:rsidR="00175CA0" w:rsidRPr="00175CA0">
      <w:pPr>
        <w:ind w:firstLine="708"/>
        <w:rPr>
          <w:sz w:val="24"/>
          <w:szCs w:val="24"/>
        </w:rPr>
      </w:pPr>
      <w:r w:rsidRPr="00175CA0">
        <w:rPr>
          <w:sz w:val="24"/>
          <w:szCs w:val="24"/>
        </w:rPr>
        <w:t>Prema pribavljenoj dokumentaciji ovaj stečajni dužnik nema nekretnina u vlasništvu.</w:t>
      </w:r>
    </w:p>
    <w:p w:rsidRDefault="00175CA0" w:rsidP="00175CA0" w:rsidR="00175CA0" w:rsidRPr="00175CA0">
      <w:pPr>
        <w:ind w:firstLine="708"/>
        <w:rPr>
          <w:sz w:val="24"/>
          <w:szCs w:val="24"/>
        </w:rPr>
      </w:pPr>
    </w:p>
    <w:p w:rsidRDefault="00175CA0" w:rsidP="00175CA0" w:rsidR="00175CA0" w:rsidRPr="00175CA0">
      <w:pPr>
        <w:ind w:firstLine="708"/>
        <w:jc w:val="both"/>
        <w:rPr>
          <w:b/>
          <w:sz w:val="24"/>
          <w:szCs w:val="24"/>
        </w:rPr>
      </w:pPr>
      <w:r w:rsidRPr="00175CA0">
        <w:rPr>
          <w:b/>
          <w:sz w:val="24"/>
          <w:szCs w:val="24"/>
        </w:rPr>
        <w:t>5.2. Pokretnine:</w:t>
      </w:r>
    </w:p>
    <w:p w:rsidRDefault="00175CA0" w:rsidP="000B480B" w:rsidR="00175CA0" w:rsidRPr="00175CA0">
      <w:pPr>
        <w:jc w:val="both"/>
        <w:rPr>
          <w:sz w:val="24"/>
          <w:szCs w:val="24"/>
        </w:rPr>
      </w:pPr>
      <w:r w:rsidRPr="00175CA0">
        <w:rPr>
          <w:b/>
          <w:sz w:val="24"/>
          <w:szCs w:val="24"/>
        </w:rPr>
        <w:tab/>
      </w:r>
      <w:r w:rsidRPr="00175CA0">
        <w:rPr>
          <w:sz w:val="24"/>
          <w:szCs w:val="24"/>
        </w:rPr>
        <w:t>Prema pribavljenom uvjerenju od Stanice za tehnički pregled, stečajni dužnik evidentiran je kao vlasnik vozila N1, IVECO DAILY, god.proizv.2001, broj šasije:ZCFC3571005332093, reg.ozn. ZG-4082EZ.</w:t>
      </w:r>
    </w:p>
    <w:p w:rsidRDefault="00175CA0" w:rsidP="000B480B" w:rsidR="00175CA0" w:rsidRPr="00175CA0">
      <w:pPr>
        <w:jc w:val="both"/>
        <w:rPr>
          <w:sz w:val="24"/>
          <w:szCs w:val="24"/>
        </w:rPr>
      </w:pPr>
      <w:r w:rsidRPr="00175CA0">
        <w:rPr>
          <w:sz w:val="24"/>
          <w:szCs w:val="24"/>
        </w:rPr>
        <w:t>Navedeno vozilo je odjavljeno 29.lipnja 2017.godine.</w:t>
      </w:r>
    </w:p>
    <w:p w:rsidRDefault="00175CA0" w:rsidP="000B480B" w:rsidR="00175CA0" w:rsidRPr="00175CA0">
      <w:pPr>
        <w:jc w:val="both"/>
        <w:rPr>
          <w:sz w:val="24"/>
          <w:szCs w:val="24"/>
        </w:rPr>
      </w:pPr>
      <w:r w:rsidRPr="00175CA0">
        <w:rPr>
          <w:sz w:val="24"/>
          <w:szCs w:val="24"/>
        </w:rPr>
        <w:t>Kako bi uzeo u posjed navedeno vozilo, stečajni upravitelj je sa suradnikom izvršio provjeru na adresi društva u Zagrebu, Čehovečki put 10, međutim na navedenoj adresi društvo ne posluje, te nije nitko zatečen.</w:t>
      </w:r>
    </w:p>
    <w:p w:rsidRDefault="00175CA0" w:rsidP="000B480B" w:rsidR="00175CA0" w:rsidRPr="00175CA0">
      <w:pPr>
        <w:jc w:val="both"/>
        <w:rPr>
          <w:sz w:val="24"/>
          <w:szCs w:val="24"/>
        </w:rPr>
      </w:pPr>
      <w:r w:rsidRPr="00175CA0">
        <w:rPr>
          <w:sz w:val="24"/>
          <w:szCs w:val="24"/>
        </w:rPr>
        <w:t>Nakon toga, stečajni upravitelj uputio je dopise na adresu osnivača društva i na adresu direktora društva radi preuzimanja poslovne dokumentacije i imovine društva. Na upućeni dopis, telefonom se javio Marko Smrekar, direktor društva, koji je naveo da je na radu u Danskoj, te da nema nikakve dokumentacije, niti mu je poznato gdje bi se nalazilo vozilo, jer je u prosincu 2015.godine prodao udio u društvu i novi vlasnik je GLOBAL RESIN d.o.o.  te je svu dokumentaciju kao i vozilo predao novom vlasniku GLOBAL RESIN d.o.o. odnosno gospodinu Grbavcu, koji je vlasnik društva GLOBAL RESIN d.o.o.</w:t>
      </w:r>
    </w:p>
    <w:p w:rsidRDefault="00175CA0" w:rsidP="000B480B" w:rsidR="00175CA0" w:rsidRPr="00175CA0">
      <w:pPr>
        <w:jc w:val="both"/>
        <w:rPr>
          <w:sz w:val="24"/>
          <w:szCs w:val="24"/>
        </w:rPr>
      </w:pPr>
      <w:r w:rsidRPr="00175CA0">
        <w:rPr>
          <w:sz w:val="24"/>
          <w:szCs w:val="24"/>
        </w:rPr>
        <w:t>Provjerom u sudskom registru Trgovačkog suda u Zagrebu, iz zbirke isprava je pribavljena Potvrda javnog bilježnika Mladena Matoša iz Zagreba, Ilica 297, o popisu članova društva u kojem je navedeno da je član društva GLOBAL RESIN d.o.o. koji ima jedan poslovni udio u nominalnom iznosu 20.000,00 kn, međutim upis novog člana nije proveden u registru.</w:t>
      </w:r>
    </w:p>
    <w:p w:rsidRDefault="00175CA0" w:rsidP="000B480B" w:rsidR="00175CA0" w:rsidRPr="00175CA0">
      <w:pPr>
        <w:jc w:val="both"/>
        <w:rPr>
          <w:sz w:val="24"/>
          <w:szCs w:val="24"/>
        </w:rPr>
      </w:pPr>
      <w:r w:rsidRPr="00175CA0">
        <w:rPr>
          <w:sz w:val="24"/>
          <w:szCs w:val="24"/>
        </w:rPr>
        <w:t>Također je za GLOBAL RESIN d.o.o. pribavljen povijesni izvadak iz kojeg je vidljivo da je Trgovački sud u Osijeku 12.svibnja 2017.godine u skraćenom stečajnom postupku otvorio i istovremeno zaključio stečajni postupak nad društvom GLOBAL RESIN d.o.o. a koji</w:t>
      </w:r>
      <w:r w:rsidR="000B480B">
        <w:rPr>
          <w:sz w:val="24"/>
          <w:szCs w:val="24"/>
        </w:rPr>
        <w:t xml:space="preserve"> </w:t>
      </w:r>
      <w:r w:rsidRPr="00175CA0">
        <w:rPr>
          <w:sz w:val="24"/>
          <w:szCs w:val="24"/>
        </w:rPr>
        <w:t>se vodio pod brojem 3 St-213/17.</w:t>
      </w:r>
    </w:p>
    <w:p w:rsidRDefault="00175CA0" w:rsidP="000B480B" w:rsidR="00175CA0" w:rsidRPr="00175CA0">
      <w:pPr>
        <w:jc w:val="both"/>
        <w:rPr>
          <w:sz w:val="24"/>
          <w:szCs w:val="24"/>
        </w:rPr>
      </w:pPr>
      <w:r w:rsidRPr="00175CA0">
        <w:rPr>
          <w:sz w:val="24"/>
          <w:szCs w:val="24"/>
        </w:rPr>
        <w:t>Radi razjašnjenja gdje se nalazi vozilo, te da li je eventualno prodano, stečajni upravitelj uputio je dopis Antunu Grbavcu, koji je bio prokurist u društvu GLOBAL RESIN d.o.o. međutim, pošta je dopis vratila s obrazloženjem „nije podigao“.</w:t>
      </w:r>
    </w:p>
    <w:p w:rsidRDefault="00175CA0" w:rsidP="000B480B" w:rsidR="00175CA0" w:rsidRPr="00175CA0">
      <w:pPr>
        <w:jc w:val="both"/>
        <w:rPr>
          <w:sz w:val="24"/>
          <w:szCs w:val="24"/>
        </w:rPr>
      </w:pPr>
    </w:p>
    <w:p w:rsidRDefault="00175CA0" w:rsidP="00175CA0" w:rsidR="00175CA0" w:rsidRPr="00175CA0">
      <w:pPr>
        <w:jc w:val="both"/>
        <w:rPr>
          <w:sz w:val="24"/>
          <w:szCs w:val="24"/>
        </w:rPr>
      </w:pPr>
    </w:p>
    <w:p w:rsidRDefault="00175CA0" w:rsidP="00175CA0" w:rsidR="00175CA0" w:rsidRPr="00175CA0">
      <w:pPr>
        <w:jc w:val="both"/>
        <w:rPr>
          <w:b/>
          <w:sz w:val="24"/>
          <w:szCs w:val="24"/>
        </w:rPr>
      </w:pPr>
      <w:r w:rsidRPr="00175CA0">
        <w:rPr>
          <w:sz w:val="24"/>
          <w:szCs w:val="24"/>
        </w:rPr>
        <w:t xml:space="preserve">  </w:t>
      </w:r>
      <w:r w:rsidRPr="00175CA0">
        <w:rPr>
          <w:sz w:val="24"/>
          <w:szCs w:val="24"/>
        </w:rPr>
        <w:tab/>
      </w:r>
      <w:r w:rsidRPr="00175CA0">
        <w:rPr>
          <w:b/>
          <w:sz w:val="24"/>
          <w:szCs w:val="24"/>
        </w:rPr>
        <w:t>5.6. Obveze:</w:t>
      </w:r>
    </w:p>
    <w:p w:rsidRDefault="00175CA0" w:rsidP="00175CA0" w:rsidR="00175CA0" w:rsidRPr="00175CA0">
      <w:pPr>
        <w:jc w:val="both"/>
        <w:rPr>
          <w:sz w:val="24"/>
          <w:szCs w:val="24"/>
        </w:rPr>
      </w:pPr>
      <w:r w:rsidRPr="00175CA0">
        <w:rPr>
          <w:sz w:val="24"/>
          <w:szCs w:val="24"/>
        </w:rPr>
        <w:t>U dosadašnjem tijeku stečajnog postupka dospjele obveze iznose:</w:t>
      </w:r>
    </w:p>
    <w:p w:rsidRDefault="00175CA0" w:rsidP="00175CA0" w:rsidR="00175CA0" w:rsidRPr="00175CA0">
      <w:pPr>
        <w:contextualSpacing/>
        <w:jc w:val="both"/>
        <w:rPr>
          <w:sz w:val="24"/>
          <w:szCs w:val="24"/>
        </w:rPr>
      </w:pPr>
    </w:p>
    <w:p w:rsidRDefault="00175CA0" w:rsidP="00175CA0" w:rsidR="00175CA0" w:rsidRPr="00175CA0">
      <w:pPr>
        <w:rPr>
          <w:sz w:val="24"/>
          <w:szCs w:val="24"/>
        </w:rPr>
      </w:pPr>
      <w:r w:rsidRPr="00175CA0">
        <w:rPr>
          <w:sz w:val="24"/>
          <w:szCs w:val="24"/>
        </w:rPr>
        <w:t>- Dospjeli neplaćeni trošk. steč. postupka ………..…….....................     187,14 kn</w:t>
      </w:r>
    </w:p>
    <w:p w:rsidRDefault="00175CA0" w:rsidP="00175CA0" w:rsidR="00175CA0" w:rsidRPr="00175CA0">
      <w:pPr>
        <w:jc w:val="both"/>
        <w:rPr>
          <w:sz w:val="24"/>
          <w:szCs w:val="24"/>
        </w:rPr>
      </w:pPr>
      <w:r w:rsidRPr="00175CA0">
        <w:rPr>
          <w:sz w:val="24"/>
          <w:szCs w:val="24"/>
        </w:rPr>
        <w:t>- Knjigovodstvo V.-VIII.mj. + završni račun ........................................  2.000,00 kn</w:t>
      </w:r>
    </w:p>
    <w:p w:rsidRDefault="00175CA0" w:rsidP="00175CA0" w:rsidR="00175CA0" w:rsidRPr="00175CA0">
      <w:pPr>
        <w:ind w:hanging="513" w:left="513"/>
        <w:contextualSpacing/>
        <w:jc w:val="both"/>
        <w:rPr>
          <w:sz w:val="24"/>
          <w:szCs w:val="24"/>
        </w:rPr>
      </w:pPr>
      <w:r w:rsidRPr="00175CA0">
        <w:rPr>
          <w:sz w:val="24"/>
          <w:szCs w:val="24"/>
        </w:rPr>
        <w:t>- Predračun troškova za naredno šestomjesečno razdoblje ….. …… 13.350,00 kn</w:t>
      </w:r>
    </w:p>
    <w:p w:rsidRDefault="00175CA0" w:rsidP="00175CA0" w:rsidR="00175CA0" w:rsidRPr="00175CA0">
      <w:pPr>
        <w:rPr>
          <w:sz w:val="24"/>
          <w:szCs w:val="24"/>
        </w:rPr>
      </w:pPr>
      <w:r w:rsidRPr="00175CA0">
        <w:rPr>
          <w:sz w:val="24"/>
          <w:szCs w:val="24"/>
        </w:rPr>
        <w:t xml:space="preserve">- </w:t>
      </w:r>
      <w:r w:rsidRPr="00175CA0">
        <w:rPr>
          <w:sz w:val="24"/>
          <w:szCs w:val="24"/>
          <w:u w:val="single"/>
        </w:rPr>
        <w:t>Utvrđene tražbine ............................................................................. 18.410,68 kn</w:t>
      </w:r>
    </w:p>
    <w:p w:rsidRDefault="00175CA0" w:rsidP="00175CA0" w:rsidR="00175CA0" w:rsidRPr="00175CA0">
      <w:pPr>
        <w:rPr>
          <w:sz w:val="24"/>
          <w:szCs w:val="24"/>
        </w:rPr>
      </w:pPr>
      <w:r w:rsidRPr="00175CA0">
        <w:rPr>
          <w:sz w:val="24"/>
          <w:szCs w:val="24"/>
        </w:rPr>
        <w:t xml:space="preserve">                                                                                     Ukupno:           33.947,82 kn                                                                                   577.610,39 kn</w:t>
      </w:r>
    </w:p>
    <w:p w:rsidRDefault="00175CA0" w:rsidP="00175CA0" w:rsidR="00175CA0" w:rsidRPr="00175CA0">
      <w:pPr>
        <w:rPr>
          <w:sz w:val="24"/>
          <w:szCs w:val="24"/>
        </w:rPr>
      </w:pPr>
    </w:p>
    <w:p w:rsidRDefault="00175CA0" w:rsidP="00175CA0" w:rsidR="00175CA0" w:rsidRPr="00175CA0">
      <w:pPr>
        <w:rPr>
          <w:sz w:val="24"/>
          <w:szCs w:val="24"/>
        </w:rPr>
      </w:pPr>
      <w:r w:rsidRPr="00175CA0">
        <w:rPr>
          <w:sz w:val="24"/>
          <w:szCs w:val="24"/>
        </w:rPr>
        <w:t>Sveukupno  utvrđene obveze stečajnog dužnika iznose 33.947,82 kn                                    + troškovi za nagradu stečajnom upravitelju po odluci stečajnog suca.</w:t>
      </w:r>
    </w:p>
    <w:p w:rsidRDefault="00175CA0" w:rsidP="00175CA0" w:rsidR="00175CA0" w:rsidRPr="00175CA0">
      <w:pPr>
        <w:ind w:firstLine="708"/>
        <w:jc w:val="both"/>
        <w:rPr>
          <w:b/>
          <w:sz w:val="24"/>
          <w:szCs w:val="24"/>
        </w:rPr>
      </w:pPr>
    </w:p>
    <w:p w:rsidRDefault="00175CA0" w:rsidP="00175CA0" w:rsidR="00175CA0" w:rsidRPr="00175CA0">
      <w:pPr>
        <w:ind w:firstLine="708"/>
        <w:jc w:val="both"/>
        <w:rPr>
          <w:b/>
          <w:sz w:val="24"/>
          <w:szCs w:val="24"/>
        </w:rPr>
      </w:pPr>
      <w:r w:rsidRPr="00175CA0">
        <w:rPr>
          <w:b/>
          <w:sz w:val="24"/>
          <w:szCs w:val="24"/>
        </w:rPr>
        <w:t>6. Pravni predmeti:</w:t>
      </w:r>
    </w:p>
    <w:p w:rsidRDefault="00175CA0" w:rsidP="00175CA0" w:rsidR="00175CA0" w:rsidRPr="00175CA0">
      <w:pPr>
        <w:suppressAutoHyphens/>
        <w:jc w:val="both"/>
        <w:rPr>
          <w:sz w:val="24"/>
          <w:szCs w:val="24"/>
          <w:lang w:eastAsia="ar-SA"/>
        </w:rPr>
      </w:pPr>
      <w:r w:rsidRPr="00175CA0">
        <w:rPr>
          <w:sz w:val="24"/>
          <w:szCs w:val="24"/>
          <w:lang w:eastAsia="ar-SA"/>
        </w:rPr>
        <w:t>U ovom stečajnom postupku nije preuzeta poslovna dokumentacija, zbog nemogućnosti kontakta s osobama koje bi trebale znati gdje se nalazi poslovna dokumentacija, pa tako stečajni upravitelj nema saznanja da li postoje pravni predmeti, odnosno da li stečajni dužnik vodi kakve sudske postupke.</w:t>
      </w:r>
    </w:p>
    <w:p w:rsidRDefault="00175CA0" w:rsidP="00175CA0" w:rsidR="00175CA0" w:rsidRPr="00175CA0">
      <w:pPr>
        <w:rPr>
          <w:sz w:val="24"/>
          <w:szCs w:val="24"/>
          <w:lang w:val="pl-PL"/>
        </w:rPr>
      </w:pPr>
    </w:p>
    <w:p w:rsidRDefault="00175CA0" w:rsidP="00175CA0" w:rsidR="00175CA0" w:rsidRPr="00175CA0">
      <w:pPr>
        <w:rPr>
          <w:sz w:val="24"/>
          <w:szCs w:val="24"/>
          <w:lang w:val="pl-PL"/>
        </w:rPr>
      </w:pPr>
      <w:r w:rsidRPr="00175CA0">
        <w:rPr>
          <w:sz w:val="24"/>
          <w:szCs w:val="24"/>
          <w:lang w:val="pl-PL"/>
        </w:rPr>
        <w:t>III. RADNJE KOJE ĆE SE PODUZETI U NAREDNOM RAZDOBLJU</w:t>
      </w:r>
    </w:p>
    <w:p w:rsidRDefault="00175CA0" w:rsidP="00175CA0" w:rsidR="00175CA0" w:rsidRPr="00175CA0">
      <w:pPr>
        <w:ind w:firstLine="708"/>
        <w:jc w:val="both"/>
        <w:rPr>
          <w:b/>
          <w:sz w:val="24"/>
          <w:szCs w:val="24"/>
        </w:rPr>
      </w:pPr>
    </w:p>
    <w:p w:rsidRDefault="00175CA0" w:rsidP="00175CA0" w:rsidR="00175CA0" w:rsidRPr="00175CA0">
      <w:pPr>
        <w:ind w:firstLine="708"/>
        <w:jc w:val="both"/>
        <w:rPr>
          <w:b/>
          <w:sz w:val="24"/>
          <w:szCs w:val="24"/>
        </w:rPr>
      </w:pPr>
    </w:p>
    <w:p w:rsidRDefault="00175CA0" w:rsidP="00175CA0" w:rsidR="00175CA0" w:rsidRPr="00175CA0">
      <w:pPr>
        <w:ind w:firstLine="708"/>
        <w:jc w:val="both"/>
        <w:rPr>
          <w:b/>
          <w:sz w:val="24"/>
          <w:szCs w:val="24"/>
        </w:rPr>
      </w:pPr>
      <w:r w:rsidRPr="00175CA0">
        <w:rPr>
          <w:b/>
          <w:sz w:val="24"/>
          <w:szCs w:val="24"/>
        </w:rPr>
        <w:t>7. Zaključak i prijedlozi</w:t>
      </w:r>
    </w:p>
    <w:p w:rsidRDefault="00175CA0" w:rsidP="00175CA0" w:rsidR="00175CA0" w:rsidRPr="00175CA0">
      <w:pPr>
        <w:jc w:val="both"/>
        <w:rPr>
          <w:sz w:val="24"/>
          <w:szCs w:val="24"/>
        </w:rPr>
      </w:pPr>
      <w:r w:rsidRPr="00175CA0">
        <w:rPr>
          <w:sz w:val="24"/>
          <w:szCs w:val="24"/>
        </w:rPr>
        <w:t>Prema prikupljenim podacima, stečajni dužnik, s obzirom na njegov gospodarski položaj i trenutno stanje imovine i obaveza, nema nikakvih uvjeta za nastavak daljnjeg poslovanja niti za izradu stečajnog plana.</w:t>
      </w:r>
    </w:p>
    <w:p w:rsidRDefault="00175CA0" w:rsidP="00175CA0" w:rsidR="00175CA0" w:rsidRPr="00175CA0">
      <w:pPr>
        <w:jc w:val="both"/>
        <w:rPr>
          <w:sz w:val="24"/>
          <w:szCs w:val="24"/>
        </w:rPr>
      </w:pPr>
      <w:r w:rsidRPr="00175CA0">
        <w:rPr>
          <w:sz w:val="24"/>
          <w:szCs w:val="24"/>
        </w:rPr>
        <w:t>Stečajni dužnik nema zaposlenika.</w:t>
      </w:r>
    </w:p>
    <w:p w:rsidRDefault="00175CA0" w:rsidP="00175CA0" w:rsidR="00175CA0" w:rsidRPr="00175CA0">
      <w:pPr>
        <w:jc w:val="both"/>
        <w:rPr>
          <w:sz w:val="24"/>
          <w:szCs w:val="24"/>
        </w:rPr>
      </w:pPr>
      <w:r w:rsidRPr="00175CA0">
        <w:rPr>
          <w:sz w:val="24"/>
          <w:szCs w:val="24"/>
        </w:rPr>
        <w:t>Stečajni dužnik nema imovine.</w:t>
      </w:r>
    </w:p>
    <w:p w:rsidRDefault="0020394D" w:rsidP="002B7B9E" w:rsidR="0020394D" w:rsidRPr="00175CA0">
      <w:pPr>
        <w:ind w:firstLine="720"/>
        <w:jc w:val="both"/>
        <w:rPr>
          <w:sz w:val="24"/>
          <w:szCs w:val="24"/>
        </w:rPr>
      </w:pPr>
    </w:p>
    <w:p w:rsidRDefault="002B7B9E" w:rsidP="002B7B9E" w:rsidR="002B7B9E" w:rsidRPr="00175CA0">
      <w:pPr>
        <w:ind w:firstLine="720"/>
        <w:jc w:val="both"/>
        <w:rPr>
          <w:sz w:val="24"/>
          <w:szCs w:val="24"/>
        </w:rPr>
      </w:pPr>
      <w:r w:rsidRPr="00175CA0">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175CA0">
      <w:pPr>
        <w:ind w:firstLine="720"/>
        <w:jc w:val="both"/>
        <w:rPr>
          <w:sz w:val="24"/>
          <w:szCs w:val="24"/>
        </w:rPr>
      </w:pPr>
    </w:p>
    <w:p w:rsidRDefault="002B7B9E" w:rsidP="002B7B9E" w:rsidR="002B7B9E" w:rsidRPr="00175CA0">
      <w:pPr>
        <w:ind w:firstLine="720"/>
        <w:jc w:val="both"/>
        <w:rPr>
          <w:sz w:val="24"/>
          <w:szCs w:val="24"/>
        </w:rPr>
      </w:pPr>
      <w:r w:rsidRPr="00175CA0">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175CA0">
      <w:pPr>
        <w:jc w:val="both"/>
        <w:rPr>
          <w:sz w:val="24"/>
          <w:szCs w:val="24"/>
        </w:rPr>
      </w:pPr>
    </w:p>
    <w:p w:rsidRDefault="002B7B9E" w:rsidP="00BF3B26" w:rsidR="005A2CF3">
      <w:pPr>
        <w:ind w:firstLine="720"/>
        <w:jc w:val="both"/>
        <w:rPr>
          <w:sz w:val="24"/>
          <w:szCs w:val="24"/>
        </w:rPr>
      </w:pPr>
      <w:r w:rsidRPr="00175CA0">
        <w:rPr>
          <w:sz w:val="24"/>
          <w:szCs w:val="24"/>
        </w:rPr>
        <w:t xml:space="preserve">Sud obavještava vjerovnike kako će se glasovati dizanjem ruke. Nakon glasovanja  sud će objaviti rezultate glasovanja. </w:t>
      </w:r>
    </w:p>
    <w:p w:rsidRDefault="000D2995" w:rsidP="00BF3B26" w:rsidR="000D2995" w:rsidRPr="00175CA0">
      <w:pPr>
        <w:ind w:firstLine="720"/>
        <w:jc w:val="both"/>
        <w:rPr>
          <w:sz w:val="24"/>
          <w:szCs w:val="24"/>
        </w:rPr>
      </w:pPr>
    </w:p>
    <w:p w:rsidRDefault="000D2995" w:rsidP="002B7B9E" w:rsidR="005A2CF3">
      <w:pPr>
        <w:ind w:firstLine="720"/>
        <w:jc w:val="both"/>
        <w:rPr>
          <w:bCs/>
          <w:sz w:val="24"/>
          <w:szCs w:val="24"/>
        </w:rPr>
      </w:pPr>
      <w:r>
        <w:rPr>
          <w:bCs/>
          <w:sz w:val="24"/>
          <w:szCs w:val="24"/>
        </w:rPr>
        <w:t xml:space="preserve">Prisutni stečajni vjerovnik predlaže da se u smislu čl. 216 SZ-a preko MUP-a izvrši terenska provjera vozila koje je odjavljeno a još se vodi kao vlasništvo stečajnog dužnika,a nakon toga, ukoliko se utvrdi da se vozilo ne može pronaći, ne protivi se prijedlogu stečajnog upravitelja za obustavu i zaključenje stečajnog postupka zbog nedostatnosti stečajne mase. </w:t>
      </w:r>
    </w:p>
    <w:p w:rsidRDefault="000D2995" w:rsidP="002B7B9E" w:rsidR="000D2995">
      <w:pPr>
        <w:ind w:firstLine="720"/>
        <w:jc w:val="both"/>
        <w:rPr>
          <w:bCs/>
          <w:sz w:val="24"/>
          <w:szCs w:val="24"/>
        </w:rPr>
      </w:pPr>
    </w:p>
    <w:p w:rsidRDefault="000D2995" w:rsidP="002B7B9E" w:rsidR="000D2995">
      <w:pPr>
        <w:ind w:firstLine="720"/>
        <w:jc w:val="both"/>
        <w:rPr>
          <w:bCs/>
          <w:sz w:val="24"/>
          <w:szCs w:val="24"/>
        </w:rPr>
      </w:pPr>
    </w:p>
    <w:p w:rsidRDefault="000D2995" w:rsidP="002B7B9E" w:rsidR="000D2995" w:rsidRPr="00175CA0">
      <w:pPr>
        <w:ind w:firstLine="720"/>
        <w:jc w:val="both"/>
        <w:rPr>
          <w:bCs/>
          <w:sz w:val="24"/>
          <w:szCs w:val="24"/>
        </w:rPr>
      </w:pPr>
    </w:p>
    <w:p w:rsidRDefault="00B7269F" w:rsidP="002B7B9E" w:rsidR="002B7B9E" w:rsidRPr="00175CA0">
      <w:pPr>
        <w:ind w:firstLine="720"/>
        <w:jc w:val="both"/>
        <w:rPr>
          <w:bCs/>
          <w:sz w:val="24"/>
          <w:szCs w:val="24"/>
        </w:rPr>
      </w:pPr>
      <w:r w:rsidRPr="00175CA0">
        <w:rPr>
          <w:bCs/>
          <w:sz w:val="24"/>
          <w:szCs w:val="24"/>
        </w:rPr>
        <w:lastRenderedPageBreak/>
        <w:t>Prisutni stečajni vjerovnik suglasan je</w:t>
      </w:r>
      <w:r w:rsidR="00A30477" w:rsidRPr="00175CA0">
        <w:rPr>
          <w:bCs/>
          <w:sz w:val="24"/>
          <w:szCs w:val="24"/>
        </w:rPr>
        <w:t xml:space="preserve"> da se donesu </w:t>
      </w:r>
      <w:r w:rsidR="002B7B9E" w:rsidRPr="00175CA0">
        <w:rPr>
          <w:bCs/>
          <w:sz w:val="24"/>
          <w:szCs w:val="24"/>
        </w:rPr>
        <w:t>sljedeće:</w:t>
      </w:r>
    </w:p>
    <w:p w:rsidRDefault="00A7081A" w:rsidP="00A7081A" w:rsidR="00A7081A" w:rsidRPr="00175CA0">
      <w:pPr>
        <w:ind w:firstLine="720"/>
        <w:jc w:val="both"/>
        <w:rPr>
          <w:bCs/>
          <w:sz w:val="24"/>
          <w:szCs w:val="24"/>
        </w:rPr>
      </w:pPr>
      <w:r w:rsidRPr="00175CA0">
        <w:rPr>
          <w:bCs/>
          <w:sz w:val="24"/>
          <w:szCs w:val="24"/>
        </w:rPr>
        <w:t xml:space="preserve"> </w:t>
      </w:r>
    </w:p>
    <w:p w:rsidRDefault="00A7081A" w:rsidP="00A7081A" w:rsidR="008D2F0C" w:rsidRPr="00175CA0">
      <w:pPr>
        <w:jc w:val="center"/>
        <w:rPr>
          <w:bCs/>
          <w:sz w:val="24"/>
          <w:szCs w:val="24"/>
        </w:rPr>
      </w:pPr>
      <w:r w:rsidRPr="00175CA0">
        <w:rPr>
          <w:bCs/>
          <w:sz w:val="24"/>
          <w:szCs w:val="24"/>
        </w:rPr>
        <w:t>O D L U K E</w:t>
      </w:r>
    </w:p>
    <w:p w:rsidRDefault="006C17D4" w:rsidP="00A7081A" w:rsidR="006C17D4" w:rsidRPr="00175CA0">
      <w:pPr>
        <w:jc w:val="center"/>
        <w:rPr>
          <w:bCs/>
          <w:sz w:val="24"/>
          <w:szCs w:val="24"/>
        </w:rPr>
      </w:pPr>
    </w:p>
    <w:p w:rsidRDefault="006C17D4" w:rsidP="00175CA0" w:rsidR="00175CA0">
      <w:pPr>
        <w:pStyle w:val="Odlomakpopisa"/>
        <w:numPr>
          <w:ilvl w:val="0"/>
          <w:numId w:val="32"/>
        </w:numPr>
        <w:jc w:val="both"/>
        <w:rPr>
          <w:rFonts w:hAnsi="Times New Roman" w:ascii="Times New Roman"/>
          <w:sz w:val="24"/>
          <w:szCs w:val="24"/>
        </w:rPr>
      </w:pPr>
      <w:r w:rsidRPr="00175CA0">
        <w:rPr>
          <w:rFonts w:hAnsi="Times New Roman" w:ascii="Times New Roman"/>
          <w:sz w:val="24"/>
          <w:szCs w:val="24"/>
        </w:rPr>
        <w:t>Prihvaća se</w:t>
      </w:r>
      <w:r w:rsidR="00B074BB" w:rsidRPr="00175CA0">
        <w:rPr>
          <w:rFonts w:hAnsi="Times New Roman" w:ascii="Times New Roman"/>
          <w:sz w:val="24"/>
          <w:szCs w:val="24"/>
        </w:rPr>
        <w:t xml:space="preserve"> izvješće stečajnog upravitelja i učinjene radnje u dosada</w:t>
      </w:r>
      <w:r w:rsidRPr="00175CA0">
        <w:rPr>
          <w:rFonts w:hAnsi="Times New Roman" w:ascii="Times New Roman"/>
          <w:sz w:val="24"/>
          <w:szCs w:val="24"/>
        </w:rPr>
        <w:t>šnjem tijeku stečajnog postupka</w:t>
      </w:r>
    </w:p>
    <w:p w:rsidRDefault="000D2995" w:rsidP="00175CA0" w:rsidR="000D2995">
      <w:pPr>
        <w:pStyle w:val="Odlomakpopisa"/>
        <w:numPr>
          <w:ilvl w:val="0"/>
          <w:numId w:val="32"/>
        </w:numPr>
        <w:jc w:val="both"/>
        <w:rPr>
          <w:rFonts w:hAnsi="Times New Roman" w:ascii="Times New Roman"/>
          <w:sz w:val="24"/>
          <w:szCs w:val="24"/>
        </w:rPr>
      </w:pPr>
      <w:r>
        <w:rPr>
          <w:rFonts w:hAnsi="Times New Roman" w:ascii="Times New Roman"/>
          <w:sz w:val="24"/>
          <w:szCs w:val="24"/>
        </w:rPr>
        <w:t>Službenim putem će se od MUP-a zatražiti podatak o tome gdje se nalazi vozilo u vlasništvu</w:t>
      </w:r>
      <w:r w:rsidR="000F442F">
        <w:rPr>
          <w:rFonts w:hAnsi="Times New Roman" w:ascii="Times New Roman"/>
          <w:sz w:val="24"/>
          <w:szCs w:val="24"/>
        </w:rPr>
        <w:t xml:space="preserve"> stečajnog dužnika prem</w:t>
      </w:r>
      <w:r>
        <w:rPr>
          <w:rFonts w:hAnsi="Times New Roman" w:ascii="Times New Roman"/>
          <w:sz w:val="24"/>
          <w:szCs w:val="24"/>
        </w:rPr>
        <w:t>a čl. 216. st. 2. SZ-a.</w:t>
      </w:r>
    </w:p>
    <w:p w:rsidRDefault="000F442F" w:rsidP="00175CA0" w:rsidR="000F442F" w:rsidRPr="00175CA0">
      <w:pPr>
        <w:pStyle w:val="Odlomakpopisa"/>
        <w:numPr>
          <w:ilvl w:val="0"/>
          <w:numId w:val="32"/>
        </w:numPr>
        <w:jc w:val="both"/>
        <w:rPr>
          <w:rFonts w:hAnsi="Times New Roman" w:ascii="Times New Roman"/>
          <w:sz w:val="24"/>
          <w:szCs w:val="24"/>
        </w:rPr>
      </w:pPr>
      <w:r>
        <w:rPr>
          <w:rFonts w:hAnsi="Times New Roman" w:ascii="Times New Roman"/>
          <w:sz w:val="24"/>
          <w:szCs w:val="24"/>
        </w:rPr>
        <w:t xml:space="preserve">Nakon toga pozvat će se stečajni vjerovnici i svi ostali zainteresirani na uplatu predujma od 20.000,00 kn radi eventualnog nastavka stečajnog postupka. </w:t>
      </w:r>
    </w:p>
    <w:p w:rsidRDefault="000079B9" w:rsidP="006C17D4" w:rsidR="000079B9" w:rsidRPr="00175CA0">
      <w:pPr>
        <w:jc w:val="both"/>
        <w:rPr>
          <w:sz w:val="24"/>
          <w:szCs w:val="24"/>
        </w:rPr>
      </w:pPr>
      <w:r w:rsidRPr="00175CA0">
        <w:rPr>
          <w:sz w:val="24"/>
          <w:szCs w:val="24"/>
          <w:lang w:val="pl-PL"/>
        </w:rPr>
        <w:t>Sud donosi</w:t>
      </w:r>
    </w:p>
    <w:p w:rsidRDefault="000079B9" w:rsidP="009029D4" w:rsidR="000079B9" w:rsidRPr="00175CA0">
      <w:pPr>
        <w:jc w:val="both"/>
        <w:rPr>
          <w:sz w:val="24"/>
          <w:szCs w:val="24"/>
          <w:lang w:val="pl-PL"/>
        </w:rPr>
      </w:pPr>
    </w:p>
    <w:p w:rsidRDefault="000079B9" w:rsidP="000079B9" w:rsidR="000079B9" w:rsidRPr="00175CA0">
      <w:pPr>
        <w:jc w:val="center"/>
        <w:rPr>
          <w:sz w:val="24"/>
          <w:szCs w:val="24"/>
          <w:lang w:val="pl-PL"/>
        </w:rPr>
      </w:pPr>
      <w:r w:rsidRPr="00175CA0">
        <w:rPr>
          <w:sz w:val="24"/>
          <w:szCs w:val="24"/>
          <w:lang w:val="pl-PL"/>
        </w:rPr>
        <w:t>Rješenje</w:t>
      </w:r>
    </w:p>
    <w:p w:rsidRDefault="000079B9" w:rsidP="009029D4" w:rsidR="000079B9" w:rsidRPr="00175CA0">
      <w:pPr>
        <w:jc w:val="both"/>
        <w:rPr>
          <w:sz w:val="24"/>
          <w:szCs w:val="24"/>
          <w:lang w:val="pl-PL"/>
        </w:rPr>
      </w:pPr>
    </w:p>
    <w:p w:rsidRDefault="000079B9" w:rsidP="009029D4" w:rsidR="000079B9" w:rsidRPr="00175CA0">
      <w:pPr>
        <w:jc w:val="both"/>
        <w:rPr>
          <w:sz w:val="24"/>
          <w:szCs w:val="24"/>
          <w:lang w:val="pl-PL"/>
        </w:rPr>
      </w:pPr>
      <w:r w:rsidRPr="00175CA0">
        <w:rPr>
          <w:sz w:val="24"/>
          <w:szCs w:val="24"/>
          <w:lang w:val="pl-PL"/>
        </w:rPr>
        <w:t xml:space="preserve">Daljnja odluka pismeno. </w:t>
      </w:r>
    </w:p>
    <w:p w:rsidRDefault="002753EC" w:rsidP="0013610F" w:rsidR="002753EC" w:rsidRPr="00175CA0">
      <w:pPr>
        <w:rPr>
          <w:bCs/>
          <w:sz w:val="24"/>
          <w:szCs w:val="24"/>
        </w:rPr>
      </w:pPr>
    </w:p>
    <w:p w:rsidRDefault="0013610F" w:rsidP="004A38B4" w:rsidR="0013610F" w:rsidRPr="00175CA0">
      <w:pPr>
        <w:jc w:val="center"/>
        <w:rPr>
          <w:bCs/>
          <w:sz w:val="24"/>
          <w:szCs w:val="24"/>
        </w:rPr>
      </w:pPr>
    </w:p>
    <w:p w:rsidRDefault="004A38B4" w:rsidP="004A38B4" w:rsidR="00853FF6" w:rsidRPr="00175CA0">
      <w:pPr>
        <w:jc w:val="center"/>
        <w:rPr>
          <w:bCs/>
          <w:sz w:val="24"/>
          <w:szCs w:val="24"/>
        </w:rPr>
      </w:pPr>
      <w:r w:rsidRPr="00175CA0">
        <w:rPr>
          <w:bCs/>
          <w:sz w:val="24"/>
          <w:szCs w:val="24"/>
        </w:rPr>
        <w:t>D</w:t>
      </w:r>
      <w:r w:rsidR="00853FF6" w:rsidRPr="00175CA0">
        <w:rPr>
          <w:bCs/>
          <w:sz w:val="24"/>
          <w:szCs w:val="24"/>
        </w:rPr>
        <w:t>ovršeno u</w:t>
      </w:r>
      <w:r w:rsidR="00862E38" w:rsidRPr="00175CA0">
        <w:rPr>
          <w:bCs/>
          <w:sz w:val="24"/>
          <w:szCs w:val="24"/>
        </w:rPr>
        <w:t xml:space="preserve"> </w:t>
      </w:r>
      <w:r w:rsidR="000F442F">
        <w:rPr>
          <w:bCs/>
          <w:sz w:val="24"/>
          <w:szCs w:val="24"/>
        </w:rPr>
        <w:t>10,43</w:t>
      </w:r>
      <w:r w:rsidR="00E14047" w:rsidRPr="00175CA0">
        <w:rPr>
          <w:bCs/>
          <w:sz w:val="24"/>
          <w:szCs w:val="24"/>
        </w:rPr>
        <w:t xml:space="preserve"> </w:t>
      </w:r>
      <w:r w:rsidR="00862E38" w:rsidRPr="00175CA0">
        <w:rPr>
          <w:bCs/>
          <w:sz w:val="24"/>
          <w:szCs w:val="24"/>
        </w:rPr>
        <w:t>sati</w:t>
      </w:r>
    </w:p>
    <w:p w:rsidRDefault="00FF4310" w:rsidP="00895E2C" w:rsidR="00FF4310" w:rsidRPr="00175CA0">
      <w:pPr>
        <w:rPr>
          <w:bCs/>
          <w:sz w:val="24"/>
          <w:szCs w:val="24"/>
        </w:rPr>
      </w:pPr>
    </w:p>
    <w:p w:rsidRDefault="008B28EF" w:rsidP="00853FF6" w:rsidR="00853FF6" w:rsidRPr="00175CA0">
      <w:pPr>
        <w:jc w:val="center"/>
        <w:rPr>
          <w:bCs/>
          <w:sz w:val="24"/>
          <w:szCs w:val="24"/>
        </w:rPr>
      </w:pPr>
      <w:r w:rsidRPr="00175CA0">
        <w:rPr>
          <w:bCs/>
          <w:sz w:val="24"/>
          <w:szCs w:val="24"/>
        </w:rPr>
        <w:t xml:space="preserve">   </w:t>
      </w:r>
      <w:r w:rsidR="001B2756" w:rsidRPr="00175CA0">
        <w:rPr>
          <w:bCs/>
          <w:sz w:val="24"/>
          <w:szCs w:val="24"/>
        </w:rPr>
        <w:t>S</w:t>
      </w:r>
      <w:r w:rsidR="00037E28" w:rsidRPr="00175CA0">
        <w:rPr>
          <w:bCs/>
          <w:sz w:val="24"/>
          <w:szCs w:val="24"/>
        </w:rPr>
        <w:t>udac</w:t>
      </w:r>
      <w:r w:rsidR="00F85D7A" w:rsidRPr="00175CA0">
        <w:rPr>
          <w:bCs/>
          <w:sz w:val="24"/>
          <w:szCs w:val="24"/>
        </w:rPr>
        <w:t>:</w:t>
      </w:r>
    </w:p>
    <w:p w:rsidRDefault="008B28EF" w:rsidP="00B754B4" w:rsidR="003E49B9" w:rsidRPr="00175CA0">
      <w:pPr>
        <w:rPr>
          <w:bCs/>
          <w:sz w:val="24"/>
          <w:szCs w:val="24"/>
        </w:rPr>
      </w:pPr>
      <w:r w:rsidRPr="00175CA0">
        <w:rPr>
          <w:bCs/>
          <w:sz w:val="24"/>
          <w:szCs w:val="24"/>
        </w:rPr>
        <w:t xml:space="preserve">                                                                Vesna Sremac Šoštar</w:t>
      </w:r>
    </w:p>
    <w:p w:rsidRDefault="00853FF6" w:rsidP="00853FF6" w:rsidR="00853FF6" w:rsidRPr="00175CA0">
      <w:pPr>
        <w:jc w:val="center"/>
        <w:rPr>
          <w:bCs/>
          <w:sz w:val="24"/>
          <w:szCs w:val="24"/>
        </w:rPr>
      </w:pPr>
    </w:p>
    <w:p w:rsidRDefault="00853FF6" w:rsidP="00853FF6" w:rsidR="00853FF6" w:rsidRPr="00175CA0">
      <w:pPr>
        <w:jc w:val="center"/>
        <w:rPr>
          <w:bCs/>
          <w:sz w:val="24"/>
          <w:szCs w:val="24"/>
        </w:rPr>
      </w:pPr>
      <w:r w:rsidRPr="00175CA0">
        <w:rPr>
          <w:bCs/>
          <w:sz w:val="24"/>
          <w:szCs w:val="24"/>
        </w:rPr>
        <w:t>Zapisničar</w:t>
      </w:r>
      <w:r w:rsidR="00F85D7A" w:rsidRPr="00175CA0">
        <w:rPr>
          <w:bCs/>
          <w:sz w:val="24"/>
          <w:szCs w:val="24"/>
        </w:rPr>
        <w:t>:</w:t>
      </w:r>
    </w:p>
    <w:p w:rsidRDefault="00A0568B" w:rsidP="00853FF6" w:rsidR="008B28EF" w:rsidRPr="00175CA0">
      <w:pPr>
        <w:jc w:val="center"/>
        <w:rPr>
          <w:bCs/>
          <w:sz w:val="24"/>
          <w:szCs w:val="24"/>
        </w:rPr>
      </w:pPr>
      <w:r w:rsidRPr="00175CA0">
        <w:rPr>
          <w:bCs/>
          <w:sz w:val="24"/>
          <w:szCs w:val="24"/>
        </w:rPr>
        <w:t>Matea Bizjak</w:t>
      </w:r>
    </w:p>
    <w:p w:rsidRDefault="00853FF6" w:rsidP="00853FF6" w:rsidR="00853FF6" w:rsidRPr="00175CA0">
      <w:pPr>
        <w:jc w:val="center"/>
        <w:rPr>
          <w:bCs/>
          <w:sz w:val="24"/>
          <w:szCs w:val="24"/>
        </w:rPr>
      </w:pPr>
    </w:p>
    <w:p w:rsidRDefault="003E49B9" w:rsidP="00853FF6" w:rsidR="003E49B9" w:rsidRPr="00175CA0">
      <w:pPr>
        <w:jc w:val="center"/>
        <w:rPr>
          <w:bCs/>
          <w:sz w:val="24"/>
          <w:szCs w:val="24"/>
        </w:rPr>
      </w:pPr>
    </w:p>
    <w:p w:rsidRDefault="00037E28" w:rsidP="00954230" w:rsidR="003E49B9" w:rsidRPr="00175CA0">
      <w:pPr>
        <w:jc w:val="both"/>
        <w:rPr>
          <w:bCs/>
          <w:sz w:val="24"/>
          <w:szCs w:val="24"/>
        </w:rPr>
      </w:pPr>
      <w:r w:rsidRPr="00175CA0">
        <w:rPr>
          <w:bCs/>
          <w:sz w:val="24"/>
          <w:szCs w:val="24"/>
        </w:rPr>
        <w:t>Stečajni upravitelj</w:t>
      </w:r>
      <w:r w:rsidR="00F85D7A" w:rsidRPr="00175CA0">
        <w:rPr>
          <w:bCs/>
          <w:sz w:val="24"/>
          <w:szCs w:val="24"/>
        </w:rPr>
        <w:t>:</w:t>
      </w:r>
      <w:r w:rsidRPr="00175CA0">
        <w:rPr>
          <w:bCs/>
          <w:sz w:val="24"/>
          <w:szCs w:val="24"/>
        </w:rPr>
        <w:tab/>
      </w:r>
      <w:r w:rsidRPr="00175CA0">
        <w:rPr>
          <w:bCs/>
          <w:sz w:val="24"/>
          <w:szCs w:val="24"/>
        </w:rPr>
        <w:tab/>
      </w:r>
      <w:r w:rsidRPr="00175CA0">
        <w:rPr>
          <w:bCs/>
          <w:sz w:val="24"/>
          <w:szCs w:val="24"/>
        </w:rPr>
        <w:tab/>
      </w:r>
      <w:r w:rsidRPr="00175CA0">
        <w:rPr>
          <w:bCs/>
          <w:sz w:val="24"/>
          <w:szCs w:val="24"/>
        </w:rPr>
        <w:tab/>
      </w:r>
      <w:r w:rsidRPr="00175CA0">
        <w:rPr>
          <w:bCs/>
          <w:sz w:val="24"/>
          <w:szCs w:val="24"/>
        </w:rPr>
        <w:tab/>
      </w:r>
      <w:r w:rsidRPr="00175CA0">
        <w:rPr>
          <w:bCs/>
          <w:sz w:val="24"/>
          <w:szCs w:val="24"/>
        </w:rPr>
        <w:tab/>
      </w:r>
      <w:r w:rsidRPr="00175CA0">
        <w:rPr>
          <w:bCs/>
          <w:sz w:val="24"/>
          <w:szCs w:val="24"/>
        </w:rPr>
        <w:tab/>
        <w:t xml:space="preserve">  </w:t>
      </w:r>
    </w:p>
    <w:p w:rsidRDefault="003E49B9" w:rsidP="003E49B9" w:rsidR="003E49B9" w:rsidRPr="00175CA0">
      <w:pPr>
        <w:jc w:val="right"/>
        <w:rPr>
          <w:bCs/>
          <w:sz w:val="24"/>
          <w:szCs w:val="24"/>
        </w:rPr>
      </w:pPr>
    </w:p>
    <w:p w:rsidRDefault="008B28EF" w:rsidP="00852B0D" w:rsidR="008B28EF" w:rsidRPr="00175CA0">
      <w:pPr>
        <w:rPr>
          <w:bCs/>
          <w:sz w:val="24"/>
          <w:szCs w:val="24"/>
        </w:rPr>
      </w:pPr>
    </w:p>
    <w:p w:rsidRDefault="008B28EF" w:rsidP="00852B0D" w:rsidR="008B28EF" w:rsidRPr="00175CA0">
      <w:pPr>
        <w:rPr>
          <w:bCs/>
          <w:sz w:val="24"/>
          <w:szCs w:val="24"/>
        </w:rPr>
      </w:pPr>
    </w:p>
    <w:p w:rsidRDefault="00853FF6" w:rsidP="00852B0D" w:rsidR="00853FF6" w:rsidRPr="00175CA0">
      <w:pPr>
        <w:rPr>
          <w:bCs/>
          <w:sz w:val="24"/>
          <w:szCs w:val="24"/>
        </w:rPr>
      </w:pPr>
      <w:r w:rsidRPr="00175CA0">
        <w:rPr>
          <w:bCs/>
          <w:sz w:val="24"/>
          <w:szCs w:val="24"/>
        </w:rPr>
        <w:t>Stečajni vjerovnici</w:t>
      </w:r>
      <w:r w:rsidR="00F85D7A" w:rsidRPr="00175CA0">
        <w:rPr>
          <w:bCs/>
          <w:sz w:val="24"/>
          <w:szCs w:val="24"/>
        </w:rPr>
        <w:t>:</w:t>
      </w:r>
    </w:p>
    <w:p w:rsidRDefault="000F442F" w:rsidP="000F442F" w:rsidR="000F442F" w:rsidRPr="00175CA0">
      <w:pPr>
        <w:jc w:val="both"/>
        <w:rPr>
          <w:bCs/>
          <w:sz w:val="24"/>
          <w:szCs w:val="24"/>
        </w:rPr>
      </w:pPr>
      <w:r w:rsidRPr="00175CA0">
        <w:rPr>
          <w:bCs/>
          <w:sz w:val="24"/>
          <w:szCs w:val="24"/>
        </w:rPr>
        <w:t>RH, MF, Porezna uprava, zastupano po</w:t>
      </w:r>
      <w:r>
        <w:rPr>
          <w:bCs/>
          <w:sz w:val="24"/>
          <w:szCs w:val="24"/>
        </w:rPr>
        <w:t xml:space="preserve"> Sabina Matijević, zamjenik </w:t>
      </w:r>
      <w:r w:rsidRPr="00175CA0">
        <w:rPr>
          <w:bCs/>
          <w:sz w:val="24"/>
          <w:szCs w:val="24"/>
        </w:rPr>
        <w:t xml:space="preserve"> ŽDO Zagreb</w:t>
      </w:r>
    </w:p>
    <w:p w:rsidRDefault="008C7965" w:rsidP="008C7965" w:rsidR="008C7965" w:rsidRPr="00175CA0">
      <w:pPr>
        <w:jc w:val="both"/>
        <w:rPr>
          <w:bCs/>
          <w:sz w:val="24"/>
          <w:szCs w:val="24"/>
        </w:rPr>
      </w:pPr>
    </w:p>
    <w:p w:rsidRDefault="00342482" w:rsidR="00342482" w:rsidRPr="00175CA0">
      <w:pPr>
        <w:jc w:val="both"/>
        <w:rPr>
          <w:bCs/>
          <w:sz w:val="24"/>
          <w:szCs w:val="24"/>
        </w:rPr>
      </w:pPr>
    </w:p>
    <w:p w:rsidRDefault="00175CA0" w:rsidR="00175CA0" w:rsidRPr="00175CA0">
      <w:pPr>
        <w:jc w:val="both"/>
        <w:rPr>
          <w:bCs/>
          <w:sz w:val="24"/>
          <w:szCs w:val="24"/>
        </w:rPr>
      </w:pPr>
    </w:p>
    <w:sectPr w:rsidSect="007F1362" w:rsidR="00175CA0" w:rsidRPr="00175CA0">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1AC8" w:rsidR="008C1AC8">
      <w:r>
        <w:separator/>
      </w:r>
    </w:p>
  </w:endnote>
  <w:endnote w:id="0" w:type="continuationSeparator">
    <w:p w:rsidRDefault="008C1AC8" w:rsidR="008C1A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1AC8" w:rsidR="008C1AC8">
      <w:r>
        <w:separator/>
      </w:r>
    </w:p>
  </w:footnote>
  <w:footnote w:id="0" w:type="continuationSeparator">
    <w:p w:rsidRDefault="008C1AC8" w:rsidR="008C1A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1AC8" w:rsidR="008C1A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6393">
      <w:rPr>
        <w:rStyle w:val="Brojstranice"/>
        <w:noProof/>
      </w:rPr>
      <w:t>10</w:t>
    </w:r>
    <w:r>
      <w:rPr>
        <w:rStyle w:val="Brojstranice"/>
      </w:rPr>
      <w:fldChar w:fldCharType="end"/>
    </w:r>
  </w:p>
  <w:p w:rsidRDefault="008C1AC8" w:rsidP="00AA1621" w:rsidR="008C1AC8" w:rsidRPr="00AA1621">
    <w:pPr>
      <w:pStyle w:val="Zaglavlje"/>
      <w:jc w:val="right"/>
      <w:rPr>
        <w:sz w:val="22"/>
        <w:szCs w:val="22"/>
      </w:rPr>
    </w:pPr>
    <w:r>
      <w:rPr>
        <w:bCs/>
        <w:sz w:val="22"/>
        <w:szCs w:val="22"/>
      </w:rPr>
      <w:t>48. St-</w:t>
    </w:r>
    <w:r w:rsidR="009C53DE">
      <w:rPr>
        <w:bCs/>
        <w:sz w:val="22"/>
        <w:szCs w:val="22"/>
      </w:rPr>
      <w:t>140/17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R="008C1AC8">
    <w:pPr>
      <w:pStyle w:val="Zaglavlje"/>
    </w:pPr>
  </w:p>
  <w:p w:rsidRDefault="008C1AC8" w:rsidR="008C1AC8">
    <w:pPr>
      <w:pStyle w:val="Zaglavlje"/>
    </w:pPr>
  </w:p>
  <w:p w:rsidRDefault="008C1AC8" w:rsidR="008C1AC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7AD298B"/>
    <w:multiLevelType w:val="hybridMultilevel"/>
    <w:tmpl w:val="25DE2CA0"/>
    <w:lvl w:tplc="059806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5">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6">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7620849"/>
    <w:multiLevelType w:val="hybridMultilevel"/>
    <w:tmpl w:val="9CF4A944"/>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3">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5">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1">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2">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B8671E5"/>
    <w:multiLevelType w:val="multilevel"/>
    <w:tmpl w:val="79E6F76A"/>
    <w:lvl w:ilvl="0">
      <w:start w:val="1"/>
      <w:numFmt w:val="bullet"/>
      <w:lvlText w:val="-"/>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6">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27">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8">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29">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15"/>
  </w:num>
  <w:num w:numId="3">
    <w:abstractNumId w:val="8"/>
  </w:num>
  <w:num w:numId="4">
    <w:abstractNumId w:val="26"/>
  </w:num>
  <w:num w:numId="5">
    <w:abstractNumId w:val="1"/>
  </w:num>
  <w:num w:numId="6">
    <w:abstractNumId w:val="21"/>
  </w:num>
  <w:num w:numId="7">
    <w:abstractNumId w:val="18"/>
  </w:num>
  <w:num w:numId="8">
    <w:abstractNumId w:val="20"/>
  </w:num>
  <w:num w:numId="9">
    <w:abstractNumId w:val="5"/>
  </w:num>
  <w:num w:numId="10">
    <w:abstractNumId w:val="28"/>
  </w:num>
  <w:num w:numId="11">
    <w:abstractNumId w:val="3"/>
  </w:num>
  <w:num w:numId="12">
    <w:abstractNumId w:val="12"/>
  </w:num>
  <w:num w:numId="13">
    <w:abstractNumId w:val="10"/>
  </w:num>
  <w:num w:numId="14">
    <w:abstractNumId w:val="0"/>
  </w:num>
  <w:num w:numId="15">
    <w:abstractNumId w:val="29"/>
  </w:num>
  <w:num w:numId="16">
    <w:abstractNumId w:val="19"/>
  </w:num>
  <w:num w:numId="17">
    <w:abstractNumId w:val="6"/>
  </w:num>
  <w:num w:numId="18">
    <w:abstractNumId w:val="13"/>
  </w:num>
  <w:num w:numId="19">
    <w:abstractNumId w:val="7"/>
  </w:num>
  <w:num w:numId="20">
    <w:abstractNumId w:val="4"/>
  </w:num>
  <w:num w:numId="21">
    <w:abstractNumId w:val="31"/>
  </w:num>
  <w:num w:numId="22">
    <w:abstractNumId w:val="17"/>
  </w:num>
  <w:num w:numId="23">
    <w:abstractNumId w:val="14"/>
  </w:num>
  <w:num w:numId="24">
    <w:abstractNumId w:val="22"/>
  </w:num>
  <w:num w:numId="25">
    <w:abstractNumId w:val="23"/>
  </w:num>
  <w:num w:numId="26">
    <w:abstractNumId w:val="30"/>
  </w:num>
  <w:num w:numId="27">
    <w:abstractNumId w:val="25"/>
  </w:num>
  <w:num w:numId="28">
    <w:abstractNumId w:val="27"/>
  </w:num>
  <w:num w:numId="29">
    <w:abstractNumId w:val="24"/>
  </w:num>
  <w:num w:numId="30">
    <w:abstractNumId w:val="11"/>
  </w:num>
  <w:num w:numId="31">
    <w:abstractNumId w:val="16"/>
  </w:num>
  <w:num w:numId="32">
    <w:abstractNumId w:val="2"/>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ADF"/>
    <w:rsid w:val="000A1E2A"/>
    <w:rsid w:val="000A3575"/>
    <w:rsid w:val="000B3B1B"/>
    <w:rsid w:val="000B404B"/>
    <w:rsid w:val="000B480B"/>
    <w:rsid w:val="000B50B8"/>
    <w:rsid w:val="000B796B"/>
    <w:rsid w:val="000C4BFE"/>
    <w:rsid w:val="000D272E"/>
    <w:rsid w:val="000D28B2"/>
    <w:rsid w:val="000D2995"/>
    <w:rsid w:val="000D6BA8"/>
    <w:rsid w:val="000D6CDF"/>
    <w:rsid w:val="000D7DFE"/>
    <w:rsid w:val="000E1538"/>
    <w:rsid w:val="000E2A06"/>
    <w:rsid w:val="000E3266"/>
    <w:rsid w:val="000E3D49"/>
    <w:rsid w:val="000E7ADD"/>
    <w:rsid w:val="000F0EBC"/>
    <w:rsid w:val="000F1C78"/>
    <w:rsid w:val="000F442F"/>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75CA0"/>
    <w:rsid w:val="00182185"/>
    <w:rsid w:val="00182244"/>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F30CC"/>
    <w:rsid w:val="001F34B5"/>
    <w:rsid w:val="001F7087"/>
    <w:rsid w:val="00200583"/>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852"/>
    <w:rsid w:val="002E59B3"/>
    <w:rsid w:val="002F1C90"/>
    <w:rsid w:val="002F41A1"/>
    <w:rsid w:val="00303628"/>
    <w:rsid w:val="003039DD"/>
    <w:rsid w:val="003041C1"/>
    <w:rsid w:val="003133CB"/>
    <w:rsid w:val="003144DF"/>
    <w:rsid w:val="00316A33"/>
    <w:rsid w:val="0032019A"/>
    <w:rsid w:val="00320681"/>
    <w:rsid w:val="003214B5"/>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4F0F1B"/>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0D2B"/>
    <w:rsid w:val="00762A0F"/>
    <w:rsid w:val="0076544A"/>
    <w:rsid w:val="007657B8"/>
    <w:rsid w:val="00766E12"/>
    <w:rsid w:val="00775953"/>
    <w:rsid w:val="007762AC"/>
    <w:rsid w:val="0077792F"/>
    <w:rsid w:val="00781A76"/>
    <w:rsid w:val="0078250E"/>
    <w:rsid w:val="00783A86"/>
    <w:rsid w:val="00784B13"/>
    <w:rsid w:val="00792D69"/>
    <w:rsid w:val="00795825"/>
    <w:rsid w:val="00796A95"/>
    <w:rsid w:val="007B1143"/>
    <w:rsid w:val="007B23EA"/>
    <w:rsid w:val="007B2E1E"/>
    <w:rsid w:val="007B3A1D"/>
    <w:rsid w:val="007B68C2"/>
    <w:rsid w:val="007C305A"/>
    <w:rsid w:val="007C5BCB"/>
    <w:rsid w:val="007C6B1D"/>
    <w:rsid w:val="007D20D6"/>
    <w:rsid w:val="007D2A47"/>
    <w:rsid w:val="007E612B"/>
    <w:rsid w:val="007E65C6"/>
    <w:rsid w:val="007F1362"/>
    <w:rsid w:val="007F34F0"/>
    <w:rsid w:val="007F7076"/>
    <w:rsid w:val="007F72CE"/>
    <w:rsid w:val="0080559F"/>
    <w:rsid w:val="00805B00"/>
    <w:rsid w:val="00806FDD"/>
    <w:rsid w:val="00810915"/>
    <w:rsid w:val="0082501F"/>
    <w:rsid w:val="008258A0"/>
    <w:rsid w:val="0083259F"/>
    <w:rsid w:val="008362E0"/>
    <w:rsid w:val="00844225"/>
    <w:rsid w:val="00852275"/>
    <w:rsid w:val="00852B0D"/>
    <w:rsid w:val="00853FF6"/>
    <w:rsid w:val="00854AAE"/>
    <w:rsid w:val="00860209"/>
    <w:rsid w:val="0086044C"/>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7510"/>
    <w:rsid w:val="009000B9"/>
    <w:rsid w:val="00900E24"/>
    <w:rsid w:val="0090196B"/>
    <w:rsid w:val="00902467"/>
    <w:rsid w:val="009029D4"/>
    <w:rsid w:val="009045A8"/>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1F03"/>
    <w:rsid w:val="00A30477"/>
    <w:rsid w:val="00A325D0"/>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4CEF"/>
    <w:rsid w:val="00A86810"/>
    <w:rsid w:val="00A9525B"/>
    <w:rsid w:val="00A956F1"/>
    <w:rsid w:val="00A95AC1"/>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074BB"/>
    <w:rsid w:val="00B20591"/>
    <w:rsid w:val="00B21F0F"/>
    <w:rsid w:val="00B31B55"/>
    <w:rsid w:val="00B33F76"/>
    <w:rsid w:val="00B3704A"/>
    <w:rsid w:val="00B409A9"/>
    <w:rsid w:val="00B418A2"/>
    <w:rsid w:val="00B44A3E"/>
    <w:rsid w:val="00B46947"/>
    <w:rsid w:val="00B47E22"/>
    <w:rsid w:val="00B52E80"/>
    <w:rsid w:val="00B56A6B"/>
    <w:rsid w:val="00B57D98"/>
    <w:rsid w:val="00B66B52"/>
    <w:rsid w:val="00B70245"/>
    <w:rsid w:val="00B7269F"/>
    <w:rsid w:val="00B72F7D"/>
    <w:rsid w:val="00B73A59"/>
    <w:rsid w:val="00B74DB8"/>
    <w:rsid w:val="00B7506C"/>
    <w:rsid w:val="00B754B4"/>
    <w:rsid w:val="00B768EB"/>
    <w:rsid w:val="00B77E51"/>
    <w:rsid w:val="00B8110B"/>
    <w:rsid w:val="00B832CD"/>
    <w:rsid w:val="00B84EFD"/>
    <w:rsid w:val="00B84F6E"/>
    <w:rsid w:val="00B90833"/>
    <w:rsid w:val="00B91A1F"/>
    <w:rsid w:val="00B9298E"/>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04EC"/>
    <w:rsid w:val="00C33711"/>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34A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0F68"/>
    <w:rsid w:val="00CE18BE"/>
    <w:rsid w:val="00CE5F1E"/>
    <w:rsid w:val="00CF0C82"/>
    <w:rsid w:val="00D02135"/>
    <w:rsid w:val="00D02FBA"/>
    <w:rsid w:val="00D079BA"/>
    <w:rsid w:val="00D10138"/>
    <w:rsid w:val="00D12579"/>
    <w:rsid w:val="00D139D8"/>
    <w:rsid w:val="00D161B7"/>
    <w:rsid w:val="00D201C9"/>
    <w:rsid w:val="00D228E9"/>
    <w:rsid w:val="00D22AFF"/>
    <w:rsid w:val="00D247F1"/>
    <w:rsid w:val="00D24C5B"/>
    <w:rsid w:val="00D30B3A"/>
    <w:rsid w:val="00D30C3C"/>
    <w:rsid w:val="00D34011"/>
    <w:rsid w:val="00D4120F"/>
    <w:rsid w:val="00D4581C"/>
    <w:rsid w:val="00D465EB"/>
    <w:rsid w:val="00D473DB"/>
    <w:rsid w:val="00D5235F"/>
    <w:rsid w:val="00D61D4B"/>
    <w:rsid w:val="00D64163"/>
    <w:rsid w:val="00D648A2"/>
    <w:rsid w:val="00D72512"/>
    <w:rsid w:val="00D81A44"/>
    <w:rsid w:val="00D863E3"/>
    <w:rsid w:val="00D8786F"/>
    <w:rsid w:val="00D87E28"/>
    <w:rsid w:val="00D909AF"/>
    <w:rsid w:val="00D91619"/>
    <w:rsid w:val="00D93283"/>
    <w:rsid w:val="00D936C5"/>
    <w:rsid w:val="00DB1F86"/>
    <w:rsid w:val="00DB3BD0"/>
    <w:rsid w:val="00DB4623"/>
    <w:rsid w:val="00DB5D14"/>
    <w:rsid w:val="00DB73D0"/>
    <w:rsid w:val="00DC2F13"/>
    <w:rsid w:val="00DC3831"/>
    <w:rsid w:val="00DC454F"/>
    <w:rsid w:val="00DC6824"/>
    <w:rsid w:val="00DD3673"/>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33F"/>
    <w:rsid w:val="00E60601"/>
    <w:rsid w:val="00E609FF"/>
    <w:rsid w:val="00E61628"/>
    <w:rsid w:val="00E6252D"/>
    <w:rsid w:val="00E70CF5"/>
    <w:rsid w:val="00E722E4"/>
    <w:rsid w:val="00E723C2"/>
    <w:rsid w:val="00E72527"/>
    <w:rsid w:val="00E750DF"/>
    <w:rsid w:val="00E76393"/>
    <w:rsid w:val="00E77F90"/>
    <w:rsid w:val="00E80198"/>
    <w:rsid w:val="00E83264"/>
    <w:rsid w:val="00E8564F"/>
    <w:rsid w:val="00E87BD5"/>
    <w:rsid w:val="00E9021F"/>
    <w:rsid w:val="00E91028"/>
    <w:rsid w:val="00E92205"/>
    <w:rsid w:val="00E92DE8"/>
    <w:rsid w:val="00E930A2"/>
    <w:rsid w:val="00E9495D"/>
    <w:rsid w:val="00E95061"/>
    <w:rsid w:val="00EA1ED8"/>
    <w:rsid w:val="00EA2D5B"/>
    <w:rsid w:val="00EA2F22"/>
    <w:rsid w:val="00EA363E"/>
    <w:rsid w:val="00EA3D09"/>
    <w:rsid w:val="00EA41CA"/>
    <w:rsid w:val="00EA56D6"/>
    <w:rsid w:val="00EA6EF6"/>
    <w:rsid w:val="00EA785C"/>
    <w:rsid w:val="00EC079A"/>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23C3"/>
    <w:rsid w:val="00F62831"/>
    <w:rsid w:val="00F66B98"/>
    <w:rsid w:val="00F72112"/>
    <w:rsid w:val="00F72884"/>
    <w:rsid w:val="00F7504F"/>
    <w:rsid w:val="00F764AF"/>
    <w:rsid w:val="00F776FB"/>
    <w:rsid w:val="00F80894"/>
    <w:rsid w:val="00F825E0"/>
    <w:rsid w:val="00F85D7A"/>
    <w:rsid w:val="00F87AB5"/>
    <w:rsid w:val="00F94990"/>
    <w:rsid w:val="00F950BC"/>
    <w:rsid w:val="00F972B8"/>
    <w:rsid w:val="00FA0C8A"/>
    <w:rsid w:val="00FA1DC3"/>
    <w:rsid w:val="00FA3D72"/>
    <w:rsid w:val="00FA6069"/>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28. kolovoza 2018.</izvorni_sadrzaj>
    <derivirana_varijabla naziv="DomainObject.StvarniPocetakDatum_1">28. kolovoza 2018.</derivirana_varijabla>
  </DomainObject.StvarniPocetakDatum>
  <DomainObject.StvarniZavrsetakDatum>
    <izvorni_sadrzaj>28. kolovoza 2018.</izvorni_sadrzaj>
    <derivirana_varijabla naziv="DomainObject.StvarniZavrsetakDatum_1">28. kolovoza 2018.</derivirana_varijabla>
  </DomainObject.StvarniZavrsetakDatum>
  <DomainObject.PlaniraniZavrsetakDatum>
    <izvorni_sadrzaj>28. kolovoza 2018.</izvorni_sadrzaj>
    <derivirana_varijabla naziv="DomainObject.PlaniraniZavrsetakDatum_1">28. kolovoza 2018.</derivirana_varijabla>
  </DomainObject.PlaniraniZavrsetakDatum>
  <DomainObject.PlaniraniPocetakDatum>
    <izvorni_sadrzaj>28. kolovoza 2018.</izvorni_sadrzaj>
    <derivirana_varijabla naziv="DomainObject.PlaniraniPocetakDatum_1">28. kolovoza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10:43</izvorni_sadrzaj>
    <derivirana_varijabla naziv="DomainObject.StvarniZavrsetakVrijeme_1">10:43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28. kolovoza 2018.</izvorni_sadrzaj>
    <derivirana_varijabla naziv="DomainObject.Zapisnik.DatumKreiranja_1">28. kolovoza 2018.</derivirana_varijabla>
  </DomainObject.Zapisnik.DatumKreiranja>
  <DomainObject.Zapisnik.ImovinskaKorist>
    <izvorni_sadrzaj/>
    <derivirana_varijabla naziv="DomainObject.Zapisnik.ImovinskaKorist_1"/>
  </DomainObject.Zapisnik.ImovinskaKorist>
  <DomainObject.Zapisnik.Oznaka>
    <izvorni_sadrzaj>St-140/2017-21</izvorni_sadrzaj>
    <derivirana_varijabla naziv="DomainObject.Zapisnik.Oznaka_1">St-140/2017-21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St-140/2017</izvorni_sadrzaj>
    <derivirana_varijabla naziv="DomainObject.Predmet.OznakaBroj_1">St-140/2017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Dispono interijeri d.o.o. zastupanog po punomoćniku Marko Smrekar</izvorni_sadrzaj>
    <derivirana_varijabla naziv="DomainObject.Predmet.ProtustrankaFormated_1">  Dispono interijeri d.o.o. zastupanog po punomoćniku Marko Smrekar</derivirana_varijabla>
  </DomainObject.Predmet.ProtustrankaFormated>
  <DomainObject.Predmet.ProtustrankaFormatedOIB>
    <izvorni_sadrzaj>  Dispono interijeri d.o.o., OIB 68938576280 zastupanog po punomoćniku Marko Smrekar</izvorni_sadrzaj>
    <derivirana_varijabla naziv="DomainObject.Predmet.ProtustrankaFormatedOIB_1">  Dispono interijeri d.o.o., OIB 68938576280 zastupanog po punomoćniku Marko Smrekar</derivirana_varijabla>
  </DomainObject.Predmet.ProtustrankaFormatedOIB>
  <DomainObject.Predmet.ProtustrankaFormatedWithAdress>
    <izvorni_sadrzaj> Dispono interijeri d.o.o., Čehovečki put 10, 10000 Zagreb zastupanog po punomoćniku Marko Smrekar</izvorni_sadrzaj>
    <derivirana_varijabla naziv="DomainObject.Predmet.ProtustrankaFormatedWithAdress_1"> Dispono interijeri d.o.o., Čehovečki put 10, 10000 Zagreb zastupanog po punomoćniku Marko Smrekar</derivirana_varijabla>
  </DomainObject.Predmet.ProtustrankaFormatedWithAdress>
  <DomainObject.Predmet.ProtustrankaFormatedWithAdressOIB>
    <izvorni_sadrzaj> Dispono interijeri d.o.o., OIB 68938576280, Čehovečki put 10, 10000 Zagreb zastupanog po punomoćniku Marko Smrekar</izvorni_sadrzaj>
    <derivirana_varijabla naziv="DomainObject.Predmet.ProtustrankaFormatedWithAdressOIB_1"> Dispono interijeri d.o.o., OIB 68938576280, Čehovečki put 10, 10000 Zagreb zastupanog po punomoćniku Marko Smrekar</derivirana_varijabla>
  </DomainObject.Predmet.ProtustrankaFormatedWithAdressOIB>
  <DomainObject.Predmet.ProtustrankaWithAdress>
    <izvorni_sadrzaj>Dispono interijeri d.o.o. Čehovečki put 10, 10000 Zagreb</izvorni_sadrzaj>
    <derivirana_varijabla naziv="DomainObject.Predmet.ProtustrankaWithAdress_1">Dispono interijeri d.o.o. Čehovečki put 10, 10000 Zagreb</derivirana_varijabla>
  </DomainObject.Predmet.ProtustrankaWithAdress>
  <DomainObject.Predmet.ProtustrankaWithAdressOIB>
    <izvorni_sadrzaj>Dispono interijeri d.o.o., OIB 68938576280, Čehovečki put 10, 10000 Zagreb</izvorni_sadrzaj>
    <derivirana_varijabla naziv="DomainObject.Predmet.ProtustrankaWithAdressOIB_1">Dispono interijeri d.o.o., OIB 68938576280, Čehovečki put 10, 10000 Zagreb</derivirana_varijabla>
  </DomainObject.Predmet.ProtustrankaWithAdressOIB>
  <DomainObject.Predmet.ProtustrankaNazivFormated>
    <izvorni_sadrzaj>Dispono interijeri d.o.o.</izvorni_sadrzaj>
    <derivirana_varijabla naziv="DomainObject.Predmet.ProtustrankaNazivFormated_1">Dispono interijeri d.o.o.</derivirana_varijabla>
  </DomainObject.Predmet.ProtustrankaNazivFormated>
  <DomainObject.Predmet.ProtustrankaNazivFormatedOIB>
    <izvorni_sadrzaj>Dispono interijeri d.o.o., OIB 68938576280</izvorni_sadrzaj>
    <derivirana_varijabla naziv="DomainObject.Predmet.ProtustrankaNazivFormatedOIB_1">Dispono interijeri d.o.o., OIB 68938576280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Osijeku</izvorni_sadrzaj>
    <derivirana_varijabla naziv="DomainObject.Predmet.StrankaFormated_1">  FINA Regionalni centar Zagreb; RH MF Porezna uprava zastupanog po punomoćniku ŽDO u Osijeku</derivirana_varijabla>
  </DomainObject.Predmet.StrankaFormated>
  <DomainObject.Predmet.StrankaFormatedOIB>
    <izvorni_sadrzaj>  FINA Regionalni centar Zagreb, OIB 85821130368; RH MF Porezna uprava, OIB 18683136487 zastupanog po punomoćniku ŽDO u Osijeku</izvorni_sadrzaj>
    <derivirana_varijabla naziv="DomainObject.Predmet.StrankaFormatedOIB_1">  FINA Regionalni centar Zagreb, OIB 85821130368; RH MF Porezna uprava, OIB 18683136487 zastupanog po punomoćniku ŽDO u Osijeku</derivirana_varijabla>
  </DomainObject.Predmet.StrankaFormatedOIB>
  <DomainObject.Predmet.StrankaFormatedWithAdress>
    <izvorni_sadrzaj> FINA Regionalni centar Zagreb, Trg svibanjskih žrtava 1995. br. 1, 10000 Zagreb; RH MF Porezna uprava zastupanog po punomoćniku ŽDO u Osijeku</izvorni_sadrzaj>
    <derivirana_varijabla naziv="DomainObject.Predmet.StrankaFormatedWithAdress_1"> FINA Regionalni centar Zagreb, Trg svibanjskih žrtava 1995. br. 1, 10000 Zagreb; RH MF Porezna uprava zastupanog po punomoćniku ŽDO u Osijeku</derivirana_varijabla>
  </DomainObject.Predmet.StrankaFormatedWithAdress>
  <DomainObject.Predmet.StrankaFormatedWithAdressOIB>
    <izvorni_sadrzaj> FINA Regionalni centar Zagreb, OIB 85821130368, Trg svibanjskih žrtava 1995. br. 1, 10000 Zagreb; RH MF Porezna uprava, OIB 18683136487 zastupanog po punomoćniku ŽDO u Osijeku</izvorni_sadrzaj>
    <derivirana_varijabla naziv="DomainObject.Predmet.StrankaFormatedWithAdressOIB_1"> FINA Regionalni centar Zagreb, OIB 85821130368, Trg svibanjskih žrtava 1995. br. 1, 10000 Zagreb; RH MF Porezna uprava, OIB 18683136487 zastupanog po punomoćniku ŽDO u Osijeku</derivirana_varijabla>
  </DomainObject.Predmet.StrankaFormatedWithAdressOIB>
  <DomainObject.Predmet.StrankaWithAdress>
    <izvorni_sadrzaj>FINA Regionalni centar Zagreb Trg svibanjskih žrtava 1995. br. 1,10000 Zagreb,RH MF Porezna uprava </izvorni_sadrzaj>
    <derivirana_varijabla naziv="DomainObject.Predmet.StrankaWithAdress_1">FINA Regionalni centar Zagreb Trg svibanjskih žrtava 1995. br. 1,10000 Zagreb,RH MF Porezna uprava </derivirana_varijabla>
  </DomainObject.Predmet.StrankaWithAdress>
  <DomainObject.Predmet.StrankaWithAdressOIB>
    <izvorni_sadrzaj>FINA Regionalni centar Zagreb, OIB 85821130368, Trg svibanjskih žrtava 1995. br. 1,10000 Zagreb,RH MF Porezna uprava, OIB 18683136487</izvorni_sadrzaj>
    <derivirana_varijabla naziv="DomainObject.Predmet.StrankaWithAdressOIB_1">FINA Regionalni centar Zagreb, OIB 85821130368, Trg svibanjskih žrtava 1995. br.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zastupanog po punomoćniku ŽDO u Osijeku</item>
    </izvorni_sadrzaj>
    <derivirana_varijabla naziv="DomainObject.Predmet.StrankaListFormated_1">
      <item>FINA Regionalni centar Zagreb</item>
      <item>RH MF Porezna uprava zastupanog po punomoćniku ŽDO u Osijeku</item>
    </derivirana_varijabla>
  </DomainObject.Predmet.StrankaListFormated>
  <DomainObject.Predmet.StrankaListFormatedOIB>
    <izvorni_sadrzaj>
      <item>FINA Regionalni centar Zagreb, OIB 85821130368</item>
      <item>RH MF Porezna uprava, OIB 18683136487 zastupanog po punomoćniku ŽDO u Osijeku</item>
    </izvorni_sadrzaj>
    <derivirana_varijabla naziv="DomainObject.Predmet.StrankaListFormatedOIB_1">
      <item>FINA Regionalni centar Zagreb, OIB 85821130368</item>
      <item>RH MF Porezna uprava, OIB 18683136487 zastupanog po punomoćniku ŽDO u Osijeku</item>
    </derivirana_varijabla>
  </DomainObject.Predmet.StrankaListFormatedOIB>
  <DomainObject.Predmet.StrankaListFormatedWithAdress>
    <izvorni_sadrzaj>
      <item>FINA Regionalni centar Zagreb, Trg svibanjskih žrtava 1995. br. 1, 10000 Zagreb</item>
      <item>RH MF Porezna uprava zastupanog po punomoćniku ŽDO u Osijeku</item>
    </izvorni_sadrzaj>
    <derivirana_varijabla naziv="DomainObject.Predmet.StrankaListFormatedWithAdress_1">
      <item>FINA Regionalni centar Zagreb, Trg svibanjskih žrtava 1995. br. 1, 10000 Zagreb</item>
      <item>RH MF Porezna uprava zastupanog po punomoćniku ŽDO u Osijeku</item>
    </derivirana_varijabla>
  </DomainObject.Predmet.StrankaListFormatedWithAdress>
  <DomainObject.Predmet.StrankaListFormatedWithAdressOIB>
    <izvorni_sadrzaj>
      <item>FINA Regionalni centar Zagreb, OIB 85821130368, Trg svibanjskih žrtava 1995. br. 1, 10000 Zagreb</item>
      <item>RH MF Porezna uprava, OIB 18683136487 zastupanog po punomoćniku ŽDO u Osijeku</item>
    </izvorni_sadrzaj>
    <derivirana_varijabla naziv="DomainObject.Predmet.StrankaListFormatedWithAdressOIB_1">
      <item>FINA Regionalni centar Zagreb, OIB 85821130368, Trg svibanjskih žrtava 1995. br. 1, 10000 Zagreb</item>
      <item>RH MF Porezna uprava, OIB 18683136487 zastupanog po punomoćniku ŽDO u Osijeku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Dispono interijeri d.o.o. zastupanog po punomoćniku Marko Smrekar</item>
    </izvorni_sadrzaj>
    <derivirana_varijabla naziv="DomainObject.Predmet.ProtuStrankaListFormated_1">
      <item>Dispono interijeri d.o.o. zastupanog po punomoćniku Marko Smrekar</item>
    </derivirana_varijabla>
  </DomainObject.Predmet.ProtuStrankaListFormated>
  <DomainObject.Predmet.ProtuStrankaListFormatedOIB>
    <izvorni_sadrzaj>
      <item>Dispono interijeri d.o.o., OIB 68938576280 zastupanog po punomoćniku Marko Smrekar</item>
    </izvorni_sadrzaj>
    <derivirana_varijabla naziv="DomainObject.Predmet.ProtuStrankaListFormatedOIB_1">
      <item>Dispono interijeri d.o.o., OIB 68938576280 zastupanog po punomoćniku Marko Smrekar</item>
    </derivirana_varijabla>
  </DomainObject.Predmet.ProtuStrankaListFormatedOIB>
  <DomainObject.Predmet.ProtuStrankaListFormatedWithAdress>
    <izvorni_sadrzaj>
      <item>Dispono interijeri d.o.o., Čehovečki put 10, 10000 Zagreb zastupanog po punomoćniku Marko Smrekar</item>
    </izvorni_sadrzaj>
    <derivirana_varijabla naziv="DomainObject.Predmet.ProtuStrankaListFormatedWithAdress_1">
      <item>Dispono interijeri d.o.o., Čehovečki put 10, 10000 Zagreb zastupanog po punomoćniku Marko Smrekar</item>
    </derivirana_varijabla>
  </DomainObject.Predmet.ProtuStrankaListFormatedWithAdress>
  <DomainObject.Predmet.ProtuStrankaListFormatedWithAdressOIB>
    <izvorni_sadrzaj>
      <item>Dispono interijeri d.o.o., OIB 68938576280, Čehovečki put 10, 10000 Zagreb zastupanog po punomoćniku Marko Smrekar</item>
    </izvorni_sadrzaj>
    <derivirana_varijabla naziv="DomainObject.Predmet.ProtuStrankaListFormatedWithAdressOIB_1">
      <item>Dispono interijeri d.o.o., OIB 68938576280, Čehovečki put 10, 10000 Zagreb zastupanog po punomoćniku Marko Smrekar</item>
    </derivirana_varijabla>
  </DomainObject.Predmet.ProtuStrankaListFormatedWithAdressOIB>
  <DomainObject.Predmet.ProtuStrankaListNazivFormated>
    <izvorni_sadrzaj>
      <item>Dispono interijeri d.o.o.</item>
    </izvorni_sadrzaj>
    <derivirana_varijabla naziv="DomainObject.Predmet.ProtuStrankaListNazivFormated_1">
      <item>Dispono interijeri d.o.o.</item>
    </derivirana_varijabla>
  </DomainObject.Predmet.ProtuStrankaListNazivFormated>
  <DomainObject.Predmet.ProtuStrankaListNazivFormatedOIB>
    <izvorni_sadrzaj>
      <item>Dispono interijeri d.o.o., OIB 68938576280</item>
    </izvorni_sadrzaj>
    <derivirana_varijabla naziv="DomainObject.Predmet.ProtuStrankaListNazivFormatedOIB_1">
      <item>Dispono interijeri d.o.o., OIB 68938576280</item>
    </derivirana_varijabla>
  </DomainObject.Predmet.ProtuStrankaListNazivFormatedOIB>
  <DomainObject.Predmet.OstaliListFormated>
    <izvorni_sadrzaj>
      <item>ŽDO u Osijeku punomoćnik sudionika u postupku RH MF Porezna uprava</item>
      <item>Marko Smrekar punomoćnik sudionika u postupku Dispono interijeri d.o.o.</item>
    </izvorni_sadrzaj>
    <derivirana_varijabla naziv="DomainObject.Predmet.OstaliListFormated_1">
      <item>ŽDO u Osijeku punomoćnik sudionika u postupku RH MF Porezna uprava</item>
      <item>Marko Smrekar punomoćnik sudionika u postupku Dispono interijeri d.o.o.</item>
    </derivirana_varijabla>
  </DomainObject.Predmet.OstaliListFormated>
  <DomainObject.Predmet.OstaliListFormatedOIB>
    <izvorni_sadrzaj>
      <item>ŽDO u Osijeku, OIB 61379160880 punomoćnik sudionika u postupku RH MF Porezna uprava</item>
      <item>Marko Smrekar, OIB 34358535685 punomoćnik sudionika u postupku Dispono interijeri d.o.o.</item>
    </izvorni_sadrzaj>
    <derivirana_varijabla naziv="DomainObject.Predmet.OstaliListFormatedOIB_1">
      <item>ŽDO u Osijeku, OIB 61379160880 punomoćnik sudionika u postupku RH MF Porezna uprava</item>
      <item>Marko Smrekar, OIB 34358535685 punomoćnik sudionika u postupku Dispono interijeri d.o.o.</item>
    </derivirana_varijabla>
  </DomainObject.Predmet.OstaliListFormatedOIB>
  <DomainObject.Predmet.OstaliListFormatedWithAdress>
    <izvorni_sadrzaj>
      <item>ŽDO u Osijeku, Kapucinska 1, 31000 Osijek punomoćnik sudionika u postupku RH MF Porezna uprava</item>
      <item>Marko Smrekar, Carlijeva Ulica 45, 52100 Pula punomoćnik sudionika u postupku Dispono interijeri d.o.o.</item>
    </izvorni_sadrzaj>
    <derivirana_varijabla naziv="DomainObject.Predmet.OstaliListFormatedWithAdress_1">
      <item>ŽDO u Osijeku, Kapucinska 1, 31000 Osijek punomoćnik sudionika u postupku RH MF Porezna uprava</item>
      <item>Marko Smrekar, Carlijeva Ulica 45, 52100 Pula punomoćnik sudionika u postupku Dispono interijeri d.o.o.</item>
    </derivirana_varijabla>
  </DomainObject.Predmet.OstaliListFormatedWithAdress>
  <DomainObject.Predmet.OstaliListFormatedWithAdressOIB>
    <izvorni_sadrzaj>
      <item>ŽDO u Osijeku, OIB 61379160880, Kapucinska 1, 31000 Osijek punomoćnik sudionika u postupku RH MF Porezna uprava</item>
      <item>Marko Smrekar, OIB 34358535685, Carlijeva Ulica 45, 52100 Pula punomoćnik sudionika u postupku Dispono interijeri d.o.o.</item>
    </izvorni_sadrzaj>
    <derivirana_varijabla naziv="DomainObject.Predmet.OstaliListFormatedWithAdressOIB_1">
      <item>ŽDO u Osijeku, OIB 61379160880, Kapucinska 1, 31000 Osijek punomoćnik sudionika u postupku RH MF Porezna uprava</item>
      <item>Marko Smrekar, OIB 34358535685, Carlijeva Ulica 45, 52100 Pula punomoćnik sudionika u postupku Dispono interijeri d.o.o.</item>
    </derivirana_varijabla>
  </DomainObject.Predmet.OstaliListFormatedWithAdressOIB>
  <DomainObject.Predmet.OstaliListNazivFormated>
    <izvorni_sadrzaj>
      <item>ŽDO u Osijeku</item>
      <item>Marko Smrekar</item>
    </izvorni_sadrzaj>
    <derivirana_varijabla naziv="DomainObject.Predmet.OstaliListNazivFormated_1">
      <item>ŽDO u Osijeku</item>
      <item>Marko Smrekar</item>
    </derivirana_varijabla>
  </DomainObject.Predmet.OstaliListNazivFormated>
  <DomainObject.Predmet.OstaliListNazivFormatedOIB>
    <izvorni_sadrzaj>
      <item>ŽDO u Osijeku, OIB 61379160880</item>
      <item>Marko Smrekar, OIB 34358535685</item>
    </izvorni_sadrzaj>
    <derivirana_varijabla naziv="DomainObject.Predmet.OstaliListNazivFormatedOIB_1">
      <item>ŽDO u Osijeku, OIB 61379160880</item>
      <item>Marko Smrekar, OIB 34358535685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St-140/2017-21</izvorni_sadrzaj>
    <derivirana_varijabla naziv="DomainObject.PoslovniBrojDokumenta_1">St-140/2017-21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Dispono interijeri d.o.o.</izvorni_sadrzaj>
    <derivirana_varijabla naziv="DomainObject.Predmet.ProtustrankaIDrugi_1">Dispono interijeri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Dispono interijeri d.o.o., OIB 68938576280, Čehovečki put 10, 10000 Zagreb</izvorni_sadrzaj>
    <derivirana_varijabla naziv="DomainObject.Predmet.ProtustrankaIDrugiAdressOIB_1">Dispono interijeri d.o.o., OIB 68938576280, Čehovečki put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Dispono interijeri d.o.o.</item>
      <item>RH MF Porezna uprava</item>
      <item>ŽDO u Osijeku</item>
      <item>Marko Smrekar</item>
    </izvorni_sadrzaj>
    <derivirana_varijabla naziv="DomainObject.Predmet.SudioniciListNaziv_1">
      <item>FINA Regionalni centar Zagreb</item>
      <item>Dispono interijeri d.o.o.</item>
      <item>RH MF Porezna uprava</item>
      <item>ŽDO u Osijeku</item>
      <item>Marko Smrekar</item>
    </derivirana_varijabla>
  </DomainObject.Predmet.SudioniciListNaziv>
  <DomainObject.Predmet.SudioniciListAdressOIB>
    <izvorni_sadrzaj>
      <item>Dispono interijeri d.o.o., OIB 68938576280, Čehovečki put 10,10000 Zagreb</item>
      <item>FINA Regionalni centar Zagreb, OIB 85821130368, Trg svibanjskih žrtava 1995. br. 1,10000 Zagreb</item>
      <item>RH MF Porezna uprava, OIB 18683136487</item>
      <item>ŽDO u Osijeku, OIB 61379160880, Kapucinska 1,31000 Osijek</item>
      <item>Marko Smrekar, OIB 34358535685, Carlijeva Ulica 45,52100 Pula</item>
    </izvorni_sadrzaj>
    <derivirana_varijabla naziv="DomainObject.Predmet.SudioniciListAdressOIB_1">
      <item>Dispono interijeri d.o.o., OIB 68938576280, Čehovečki put 10,10000 Zagreb</item>
      <item>FINA Regionalni centar Zagreb, OIB 85821130368, Trg svibanjskih žrtava 1995. br. 1,10000 Zagreb</item>
      <item>RH MF Porezna uprava, OIB 18683136487</item>
      <item>ŽDO u Osijeku, OIB 61379160880, Kapucinska 1,31000 Osijek</item>
      <item>Marko Smrekar, OIB 34358535685, Carlijeva Ulica 45,52100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68938576280</item>
      <item>, OIB 18683136487</item>
      <item>, OIB 61379160880</item>
      <item>, OIB 34358535685</item>
    </izvorni_sadrzaj>
    <derivirana_varijabla naziv="DomainObject.Predmet.SudioniciListNazivOIB_1">
      <item>, OIB 85821130368</item>
      <item>, OIB 68938576280</item>
      <item>, OIB 18683136487</item>
      <item>, OIB 61379160880</item>
      <item>, OIB 34358535685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86AA79-08B2-48F7-9991-D4079A1F68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1852</properties:Words>
  <properties:Characters>11405</properties:Characters>
  <properties:Lines>425</properties:Lines>
  <properties:Paragraphs>167</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2018-08-20T09:32:00Z</dcterms:created>
  <dc:creator>nmarkovic</dc:creator>
  <cp:lastModifiedBy>Matea Bizjak</cp:lastModifiedBy>
  <cp:lastPrinted>2018-07-23T09:12:00Z</cp:lastPrinted>
  <dcterms:modified xmlns:xsi="http://www.w3.org/2001/XMLSchema-instance" xsi:type="dcterms:W3CDTF">2018-08-28T08:51:00Z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St-140/2017-21 / Zapisnik - Ispitno ročište (St-140-17-ispitno i izvještajno ročište.docx)</vt:lpwstr>
  </prop:property>
  <prop:property name="CC_coloring" pid="4" fmtid="{D5CDD505-2E9C-101B-9397-08002B2CF9AE}">
    <vt:bool>false</vt:bool>
  </prop:property>
  <prop:property name="BrojStranica" pid="5" fmtid="{D5CDD505-2E9C-101B-9397-08002B2CF9AE}">
    <vt:i4>10</vt:i4>
  </prop:property>
</prop:Properties>
</file>