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f0869" w14:paraId="bef0869" w:rsidRDefault="00B35FB1" w:rsidP="00B35FB1" w:rsidR="00B35FB1" w:rsidRPr="00B35FB1">
      <w:pPr>
        <w:tabs>
          <w:tab w:pos="216" w:val="left"/>
          <w:tab w:pos="1519" w:val="left"/>
          <w:tab w:pos="7524" w:val="left"/>
        </w:tabs>
        <w:overflowPunct/>
        <w:autoSpaceDE/>
        <w:adjustRightInd/>
        <w15:collapsed w:val="false"/>
        <w:rPr>
          <w:bCs/>
          <w:szCs w:val="24"/>
          <w:lang w:val="hr-HR"/>
        </w:rPr>
      </w:pPr>
      <w:bookmarkStart w:name="_GoBack" w:id="0"/>
      <w:bookmarkEnd w:id="0"/>
      <w:r w:rsidRPr="00B35FB1">
        <w:rPr>
          <w:rFonts w:eastAsia="Calibri"/>
          <w:szCs w:val="24"/>
          <w:lang w:eastAsia="en-US" w:val="hr-HR"/>
        </w:rPr>
        <w:tab/>
        <w:t xml:space="preserve">          </w:t>
      </w:r>
      <w:r w:rsidRPr="00B35FB1">
        <w:rPr>
          <w:bCs/>
          <w:szCs w:val="24"/>
          <w:lang w:val="hr-HR"/>
        </w:rPr>
        <w:t xml:space="preserve">   </w:t>
      </w:r>
      <w:r w:rsidRPr="00B35FB1">
        <w:rPr>
          <w:noProof/>
          <w:szCs w:val="24"/>
          <w:lang w:val="hr-HR"/>
        </w:rPr>
        <w:drawing>
          <wp:inline distR="0" distL="0" distB="0" distT="0">
            <wp:extent cy="647700" cx="5238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35FB1">
        <w:rPr>
          <w:bCs/>
          <w:szCs w:val="24"/>
          <w:lang w:val="hr-HR"/>
        </w:rPr>
        <w:tab/>
      </w:r>
    </w:p>
    <w:p w:rsidRDefault="00B35FB1" w:rsidP="00B35FB1" w:rsidR="00B35FB1" w:rsidRPr="00B35FB1">
      <w:pPr>
        <w:overflowPunct/>
        <w:autoSpaceDE/>
        <w:adjustRightInd/>
        <w:rPr>
          <w:rFonts w:eastAsia="Calibri"/>
          <w:szCs w:val="24"/>
          <w:lang w:eastAsia="en-US" w:val="hr-HR"/>
        </w:rPr>
      </w:pPr>
      <w:r w:rsidRPr="00B35FB1">
        <w:rPr>
          <w:rFonts w:eastAsia="Calibri"/>
          <w:szCs w:val="24"/>
          <w:lang w:eastAsia="en-US" w:val="hr-HR"/>
        </w:rPr>
        <w:t xml:space="preserve">  </w:t>
      </w:r>
    </w:p>
    <w:p w:rsidRDefault="00B35FB1" w:rsidP="00B35FB1" w:rsidR="00B35FB1" w:rsidRPr="00B35FB1">
      <w:pPr>
        <w:overflowPunct/>
        <w:autoSpaceDE/>
        <w:adjustRightInd/>
        <w:rPr>
          <w:rFonts w:eastAsia="Calibri"/>
          <w:szCs w:val="24"/>
          <w:lang w:eastAsia="en-US" w:val="hr-HR"/>
        </w:rPr>
      </w:pPr>
      <w:r w:rsidRPr="00B35FB1">
        <w:rPr>
          <w:rFonts w:eastAsia="Calibri"/>
          <w:szCs w:val="24"/>
          <w:lang w:eastAsia="en-US" w:val="hr-HR"/>
        </w:rPr>
        <w:t xml:space="preserve">  REPUBLIKA HRVATSKA</w:t>
      </w:r>
    </w:p>
    <w:p w:rsidRDefault="00B35FB1" w:rsidP="00B35FB1" w:rsidR="00B35FB1" w:rsidRPr="00B35FB1">
      <w:pPr>
        <w:overflowPunct/>
        <w:autoSpaceDE/>
        <w:adjustRightInd/>
        <w:rPr>
          <w:rFonts w:eastAsia="Calibri"/>
          <w:szCs w:val="24"/>
          <w:lang w:eastAsia="en-US" w:val="hr-HR"/>
        </w:rPr>
      </w:pPr>
      <w:r w:rsidRPr="00B35FB1">
        <w:rPr>
          <w:rFonts w:eastAsia="Calibri"/>
          <w:szCs w:val="24"/>
          <w:lang w:eastAsia="en-US" w:val="hr-HR"/>
        </w:rPr>
        <w:t>TRGOVAČKI SUD U RIJECI</w:t>
      </w:r>
    </w:p>
    <w:p w:rsidRDefault="00B35FB1" w:rsidP="00B35FB1" w:rsidR="00B35FB1" w:rsidRPr="00B35FB1">
      <w:pPr>
        <w:overflowPunct/>
        <w:autoSpaceDE/>
        <w:adjustRightInd/>
        <w:rPr>
          <w:rFonts w:eastAsia="Calibri"/>
          <w:szCs w:val="24"/>
          <w:lang w:eastAsia="en-US" w:val="hr-HR"/>
        </w:rPr>
      </w:pPr>
      <w:r w:rsidRPr="00B35FB1">
        <w:rPr>
          <w:rFonts w:eastAsia="Calibri"/>
          <w:szCs w:val="24"/>
          <w:lang w:eastAsia="en-US" w:val="hr-HR"/>
        </w:rPr>
        <w:t xml:space="preserve">        Rijeka, Zadarska 1-3 </w:t>
      </w:r>
    </w:p>
    <w:p w:rsidRDefault="00A5215C" w:rsidP="00B35FB1" w:rsidR="00A5215C">
      <w:pPr>
        <w:rPr>
          <w:szCs w:val="24"/>
          <w:lang w:val="hr-HR"/>
        </w:rPr>
      </w:pPr>
    </w:p>
    <w:p w:rsidRDefault="00B35FB1" w:rsidP="00B35FB1" w:rsidR="00B35FB1" w:rsidRPr="00B35FB1">
      <w:pPr>
        <w:rPr>
          <w:szCs w:val="24"/>
          <w:lang w:val="hr-HR"/>
        </w:rPr>
      </w:pPr>
    </w:p>
    <w:p w:rsidRDefault="001B3937" w:rsidP="00746EB6" w:rsidR="001B3937" w:rsidRPr="00B35FB1">
      <w:pPr>
        <w:jc w:val="center"/>
        <w:rPr>
          <w:szCs w:val="24"/>
          <w:lang w:val="hr-HR"/>
        </w:rPr>
      </w:pPr>
    </w:p>
    <w:p w:rsidRDefault="00746EB6" w:rsidP="00746EB6" w:rsidR="00746EB6" w:rsidRPr="00B35FB1">
      <w:pPr>
        <w:jc w:val="center"/>
        <w:rPr>
          <w:szCs w:val="24"/>
          <w:lang w:val="hr-HR"/>
        </w:rPr>
      </w:pPr>
      <w:r w:rsidRPr="00B35FB1">
        <w:rPr>
          <w:szCs w:val="24"/>
          <w:lang w:val="hr-HR"/>
        </w:rPr>
        <w:t>R J E Š E N J E</w:t>
      </w:r>
    </w:p>
    <w:p w:rsidRDefault="00746EB6" w:rsidP="00746EB6" w:rsidR="00746EB6" w:rsidRPr="00B35FB1">
      <w:pPr>
        <w:jc w:val="center"/>
        <w:rPr>
          <w:szCs w:val="24"/>
          <w:lang w:val="hr-HR"/>
        </w:rPr>
      </w:pPr>
    </w:p>
    <w:p w:rsidRDefault="00A5215C" w:rsidP="00A5215C" w:rsidR="00A5215C" w:rsidRPr="00B35FB1">
      <w:pPr>
        <w:jc w:val="both"/>
        <w:rPr>
          <w:szCs w:val="24"/>
          <w:lang w:val="hr-HR"/>
        </w:rPr>
      </w:pPr>
    </w:p>
    <w:p w:rsidRDefault="00FF174B" w:rsidP="00D33A45" w:rsidR="00876E4D" w:rsidRPr="00B35FB1">
      <w:pPr>
        <w:jc w:val="both"/>
        <w:rPr>
          <w:szCs w:val="24"/>
          <w:lang w:val="hr-HR"/>
        </w:rPr>
      </w:pPr>
      <w:r w:rsidRPr="00B35FB1">
        <w:rPr>
          <w:szCs w:val="24"/>
          <w:lang w:val="hr-HR"/>
        </w:rPr>
        <w:tab/>
      </w:r>
      <w:r w:rsidR="002803A0" w:rsidRPr="00B35FB1">
        <w:rPr>
          <w:szCs w:val="24"/>
          <w:lang w:val="hr-HR"/>
        </w:rPr>
        <w:t>Trgovački sud u Rijeci, po Liljani Ugrin, kao stečajnom sucu, odlučujući o prijedlogu vjerovnika TAJANE KRESOVIĆ iz Rijeke, Bihačka 1 zastupane po Ani Tr</w:t>
      </w:r>
      <w:r w:rsidR="00B35FB1">
        <w:rPr>
          <w:szCs w:val="24"/>
          <w:lang w:val="hr-HR"/>
        </w:rPr>
        <w:t>o</w:t>
      </w:r>
      <w:r w:rsidR="002803A0" w:rsidRPr="00B35FB1">
        <w:rPr>
          <w:szCs w:val="24"/>
          <w:lang w:val="hr-HR"/>
        </w:rPr>
        <w:t xml:space="preserve">šelj odvjetnici iz Zajedničkog odvjetničkog </w:t>
      </w:r>
      <w:r w:rsidR="00B35FB1">
        <w:rPr>
          <w:szCs w:val="24"/>
          <w:lang w:val="hr-HR"/>
        </w:rPr>
        <w:t>ureda Ana Trošelj i Sandra Zorc</w:t>
      </w:r>
      <w:r w:rsidR="002803A0" w:rsidRPr="00B35FB1">
        <w:rPr>
          <w:szCs w:val="24"/>
          <w:lang w:val="hr-HR"/>
        </w:rPr>
        <w:t xml:space="preserve"> iz Rijeke radi otvaranja stečajnog postupka nad dužnikom STELLA GRADNJA d.o.o. Rijeka, Osječka 39 </w:t>
      </w:r>
      <w:r w:rsidR="00876E4D" w:rsidRPr="00B35FB1">
        <w:rPr>
          <w:szCs w:val="24"/>
          <w:lang w:val="hr-HR"/>
        </w:rPr>
        <w:t xml:space="preserve">dana </w:t>
      </w:r>
      <w:r w:rsidR="00964B67" w:rsidRPr="00B35FB1">
        <w:rPr>
          <w:szCs w:val="24"/>
          <w:lang w:val="hr-HR"/>
        </w:rPr>
        <w:t xml:space="preserve">1. kolovoza </w:t>
      </w:r>
      <w:r w:rsidR="004D3D35" w:rsidRPr="00B35FB1">
        <w:rPr>
          <w:szCs w:val="24"/>
          <w:lang w:val="hr-HR"/>
        </w:rPr>
        <w:t>201</w:t>
      </w:r>
      <w:r w:rsidR="00964B67" w:rsidRPr="00B35FB1">
        <w:rPr>
          <w:szCs w:val="24"/>
          <w:lang w:val="hr-HR"/>
        </w:rPr>
        <w:t>7</w:t>
      </w:r>
      <w:r w:rsidR="00876E4D" w:rsidRPr="00B35FB1">
        <w:rPr>
          <w:szCs w:val="24"/>
          <w:lang w:val="hr-HR"/>
        </w:rPr>
        <w:t xml:space="preserve">. </w:t>
      </w:r>
      <w:r w:rsidR="004D3D35" w:rsidRPr="00B35FB1">
        <w:rPr>
          <w:szCs w:val="24"/>
          <w:lang w:val="hr-HR"/>
        </w:rPr>
        <w:t xml:space="preserve"> </w:t>
      </w:r>
    </w:p>
    <w:p w:rsidRDefault="00FF174B" w:rsidP="00746EB6" w:rsidR="00746EB6" w:rsidRPr="00B35FB1">
      <w:pPr>
        <w:ind w:left="1440"/>
        <w:jc w:val="center"/>
        <w:rPr>
          <w:bCs/>
          <w:szCs w:val="24"/>
          <w:lang w:val="hr-HR"/>
        </w:rPr>
      </w:pPr>
      <w:r w:rsidRPr="00B35FB1">
        <w:rPr>
          <w:b/>
          <w:szCs w:val="24"/>
          <w:lang w:val="hr-HR"/>
        </w:rPr>
        <w:t xml:space="preserve">                  </w:t>
      </w:r>
      <w:r w:rsidRPr="00B35FB1">
        <w:rPr>
          <w:b/>
          <w:szCs w:val="24"/>
          <w:lang w:val="hr-HR"/>
        </w:rPr>
        <w:tab/>
      </w:r>
      <w:r w:rsidRPr="00B35FB1">
        <w:rPr>
          <w:b/>
          <w:szCs w:val="24"/>
          <w:lang w:val="hr-HR"/>
        </w:rPr>
        <w:tab/>
      </w:r>
      <w:r w:rsidRPr="00B35FB1">
        <w:rPr>
          <w:b/>
          <w:szCs w:val="24"/>
          <w:lang w:val="hr-HR"/>
        </w:rPr>
        <w:tab/>
      </w:r>
      <w:r w:rsidRPr="00B35FB1">
        <w:rPr>
          <w:bCs/>
          <w:szCs w:val="24"/>
          <w:lang w:val="hr-HR"/>
        </w:rPr>
        <w:tab/>
      </w:r>
    </w:p>
    <w:p w:rsidRDefault="00746EB6" w:rsidP="00746EB6" w:rsidR="00746EB6" w:rsidRPr="00B35FB1">
      <w:pPr>
        <w:jc w:val="center"/>
        <w:rPr>
          <w:szCs w:val="24"/>
          <w:lang w:val="hr-HR"/>
        </w:rPr>
      </w:pPr>
      <w:r w:rsidRPr="00B35FB1">
        <w:rPr>
          <w:szCs w:val="24"/>
          <w:lang w:val="hr-HR"/>
        </w:rPr>
        <w:t xml:space="preserve">r  i  j e š i o      j e </w:t>
      </w:r>
    </w:p>
    <w:p w:rsidRDefault="00746EB6" w:rsidP="00746EB6" w:rsidR="00746EB6" w:rsidRPr="00B35FB1">
      <w:pPr>
        <w:rPr>
          <w:szCs w:val="24"/>
          <w:lang w:val="hr-HR"/>
        </w:rPr>
      </w:pPr>
    </w:p>
    <w:p w:rsidRDefault="004D3D35" w:rsidP="004D3D35" w:rsidR="004D3D35" w:rsidRPr="00B35FB1">
      <w:pPr>
        <w:jc w:val="both"/>
        <w:rPr>
          <w:szCs w:val="24"/>
          <w:lang w:val="hr-HR"/>
        </w:rPr>
      </w:pPr>
    </w:p>
    <w:p w:rsidRDefault="004D3D35" w:rsidP="004D3D35" w:rsidR="004D3D35" w:rsidRPr="00B35FB1">
      <w:pPr>
        <w:jc w:val="both"/>
        <w:rPr>
          <w:szCs w:val="24"/>
          <w:lang w:val="hr-HR"/>
        </w:rPr>
      </w:pPr>
      <w:r w:rsidRPr="00B35FB1">
        <w:rPr>
          <w:szCs w:val="24"/>
          <w:lang w:val="hr-HR"/>
        </w:rPr>
        <w:tab/>
        <w:t xml:space="preserve">Zakazuje se ročište radi utvrđivanja uvjeta za otvaranje stečajnog postupka </w:t>
      </w:r>
      <w:r w:rsidR="00964B67" w:rsidRPr="00B35FB1">
        <w:rPr>
          <w:szCs w:val="24"/>
          <w:lang w:val="hr-HR"/>
        </w:rPr>
        <w:t xml:space="preserve">nad dužnikom </w:t>
      </w:r>
      <w:r w:rsidRPr="00B35FB1">
        <w:rPr>
          <w:szCs w:val="24"/>
          <w:lang w:val="hr-HR"/>
        </w:rPr>
        <w:t>n</w:t>
      </w:r>
      <w:r w:rsidR="00031D1C">
        <w:rPr>
          <w:szCs w:val="24"/>
          <w:lang w:val="hr-HR"/>
        </w:rPr>
        <w:t>a koje se pozivaju predlagatelj</w:t>
      </w:r>
      <w:r w:rsidRPr="00B35FB1">
        <w:rPr>
          <w:bCs/>
          <w:szCs w:val="24"/>
          <w:lang w:val="hr-HR"/>
        </w:rPr>
        <w:t>,</w:t>
      </w:r>
      <w:r w:rsidRPr="00B35FB1">
        <w:rPr>
          <w:szCs w:val="24"/>
          <w:lang w:val="hr-HR"/>
        </w:rPr>
        <w:t xml:space="preserve"> osobe ovlaštene za zastupanje dužnika i</w:t>
      </w:r>
      <w:r w:rsidR="00B35FB1">
        <w:rPr>
          <w:szCs w:val="24"/>
          <w:lang w:val="hr-HR"/>
        </w:rPr>
        <w:t xml:space="preserve"> privremeni stečajni upravitelj</w:t>
      </w:r>
      <w:r w:rsidRPr="00B35FB1">
        <w:rPr>
          <w:szCs w:val="24"/>
          <w:lang w:val="hr-HR"/>
        </w:rPr>
        <w:t xml:space="preserve"> za dan </w:t>
      </w:r>
    </w:p>
    <w:p w:rsidRDefault="004D3D35" w:rsidP="004D3D35" w:rsidR="004D3D35" w:rsidRPr="00B35FB1">
      <w:pPr>
        <w:jc w:val="center"/>
        <w:rPr>
          <w:b/>
          <w:bCs/>
          <w:szCs w:val="24"/>
          <w:lang w:val="hr-HR"/>
        </w:rPr>
      </w:pPr>
    </w:p>
    <w:p w:rsidRDefault="00964B67" w:rsidP="004D3D35" w:rsidR="004D3D35" w:rsidRPr="00B35FB1">
      <w:pPr>
        <w:jc w:val="center"/>
        <w:rPr>
          <w:bCs/>
          <w:szCs w:val="24"/>
          <w:lang w:val="hr-HR"/>
        </w:rPr>
      </w:pPr>
      <w:r w:rsidRPr="00B35FB1">
        <w:rPr>
          <w:bCs/>
          <w:szCs w:val="24"/>
          <w:lang w:val="hr-HR"/>
        </w:rPr>
        <w:t xml:space="preserve">12. listopada 2017. u 11,00 sati </w:t>
      </w:r>
    </w:p>
    <w:p w:rsidRDefault="004D3D35" w:rsidP="004D3D35" w:rsidR="004D3D35" w:rsidRPr="00B35FB1">
      <w:pPr>
        <w:jc w:val="center"/>
        <w:rPr>
          <w:szCs w:val="24"/>
          <w:lang w:val="hr-HR"/>
        </w:rPr>
      </w:pPr>
      <w:r w:rsidRPr="00B35FB1">
        <w:rPr>
          <w:szCs w:val="24"/>
          <w:lang w:val="hr-HR"/>
        </w:rPr>
        <w:t>kod ovog suda, Zadarska 1 i 3, sudnica broj 11.</w:t>
      </w:r>
    </w:p>
    <w:p w:rsidRDefault="00391AE1" w:rsidP="004D3D35" w:rsidR="00391AE1" w:rsidRPr="00B35FB1">
      <w:pPr>
        <w:jc w:val="both"/>
        <w:rPr>
          <w:szCs w:val="24"/>
          <w:lang w:val="hr-HR"/>
        </w:rPr>
      </w:pPr>
    </w:p>
    <w:p w:rsidRDefault="00391AE1" w:rsidP="004D3D35" w:rsidR="00391AE1" w:rsidRPr="00B35FB1">
      <w:pPr>
        <w:jc w:val="both"/>
        <w:rPr>
          <w:szCs w:val="24"/>
          <w:lang w:val="hr-HR"/>
        </w:rPr>
      </w:pPr>
      <w:r w:rsidRPr="00B35FB1">
        <w:rPr>
          <w:szCs w:val="24"/>
          <w:lang w:val="hr-HR"/>
        </w:rPr>
        <w:t>Pozvane osobe se mogu  pisano izjasniti.</w:t>
      </w:r>
    </w:p>
    <w:p w:rsidRDefault="00391AE1" w:rsidP="004D3D35" w:rsidR="004D3D35" w:rsidRPr="00B35FB1">
      <w:pPr>
        <w:jc w:val="both"/>
        <w:rPr>
          <w:szCs w:val="24"/>
          <w:lang w:val="hr-HR"/>
        </w:rPr>
      </w:pPr>
      <w:r w:rsidRPr="00B35FB1">
        <w:rPr>
          <w:szCs w:val="24"/>
          <w:lang w:val="hr-HR"/>
        </w:rPr>
        <w:t xml:space="preserve"> </w:t>
      </w:r>
    </w:p>
    <w:p w:rsidRDefault="007F7297" w:rsidP="007F7297" w:rsidR="007F7297" w:rsidRPr="00B35FB1">
      <w:pPr>
        <w:jc w:val="center"/>
        <w:rPr>
          <w:szCs w:val="24"/>
          <w:lang w:val="hr-HR"/>
        </w:rPr>
      </w:pPr>
      <w:r w:rsidRPr="00B35FB1">
        <w:rPr>
          <w:szCs w:val="24"/>
          <w:lang w:val="hr-HR"/>
        </w:rPr>
        <w:t>Obrazloženje</w:t>
      </w:r>
    </w:p>
    <w:p w:rsidRDefault="007F7297" w:rsidP="007F7297" w:rsidR="007F7297" w:rsidRPr="00B35FB1">
      <w:pPr>
        <w:jc w:val="both"/>
        <w:rPr>
          <w:szCs w:val="24"/>
          <w:lang w:val="hr-HR"/>
        </w:rPr>
      </w:pPr>
    </w:p>
    <w:p w:rsidRDefault="00964B67" w:rsidP="007F7297" w:rsidR="007F7297" w:rsidRPr="00B35FB1">
      <w:pPr>
        <w:ind w:firstLine="720"/>
        <w:jc w:val="both"/>
        <w:rPr>
          <w:szCs w:val="24"/>
          <w:lang w:val="hr-HR"/>
        </w:rPr>
      </w:pPr>
      <w:r w:rsidRPr="00B35FB1">
        <w:rPr>
          <w:szCs w:val="24"/>
          <w:lang w:val="hr-HR"/>
        </w:rPr>
        <w:t>Ovosudnim rješenjem pod poslovnim brojem St-18/</w:t>
      </w:r>
      <w:r w:rsidR="00B878C3" w:rsidRPr="00B35FB1">
        <w:rPr>
          <w:szCs w:val="24"/>
          <w:lang w:val="hr-HR"/>
        </w:rPr>
        <w:t xml:space="preserve">13-16 od 4. veljače 2015. određen je nastavak postupka u ovom predmetu. </w:t>
      </w:r>
    </w:p>
    <w:p w:rsidRDefault="00964B67" w:rsidP="00964B67" w:rsidR="007F7297" w:rsidRPr="00B35FB1">
      <w:pPr>
        <w:ind w:firstLine="720"/>
        <w:jc w:val="both"/>
        <w:rPr>
          <w:szCs w:val="24"/>
          <w:lang w:val="hr-HR"/>
        </w:rPr>
      </w:pPr>
      <w:r w:rsidRPr="00B35FB1">
        <w:rPr>
          <w:szCs w:val="24"/>
          <w:lang w:val="hr-HR"/>
        </w:rPr>
        <w:t>Budući je rješenjem Visokog trgovačkog suda Republike Hrvatske Pž-2528/15-3 od 1. travnja 2015. odbijena žalba dužnika i potvrđeno navedeno rješenje ovog suda to su ispunjene pretpostavke</w:t>
      </w:r>
      <w:r w:rsidR="00391AE1" w:rsidRPr="00B35FB1">
        <w:rPr>
          <w:szCs w:val="24"/>
          <w:lang w:val="hr-HR"/>
        </w:rPr>
        <w:t xml:space="preserve"> za odr</w:t>
      </w:r>
      <w:r w:rsidR="00B35FB1">
        <w:rPr>
          <w:szCs w:val="24"/>
          <w:lang w:val="hr-HR"/>
        </w:rPr>
        <w:t>ž</w:t>
      </w:r>
      <w:r w:rsidR="00391AE1" w:rsidRPr="00B35FB1">
        <w:rPr>
          <w:szCs w:val="24"/>
          <w:lang w:val="hr-HR"/>
        </w:rPr>
        <w:t xml:space="preserve">avanje </w:t>
      </w:r>
      <w:r w:rsidR="00B35FB1">
        <w:rPr>
          <w:szCs w:val="24"/>
          <w:lang w:val="hr-HR"/>
        </w:rPr>
        <w:t>ročišta</w:t>
      </w:r>
      <w:r w:rsidRPr="00B35FB1">
        <w:rPr>
          <w:szCs w:val="24"/>
          <w:lang w:val="hr-HR"/>
        </w:rPr>
        <w:t xml:space="preserve"> radi utvrđivanja uvjeta za otvaranje stečajnog postupka nad dužnikom na koje se pozivaju predlagatelj</w:t>
      </w:r>
      <w:r w:rsidRPr="00B35FB1">
        <w:rPr>
          <w:bCs/>
          <w:szCs w:val="24"/>
          <w:lang w:val="hr-HR"/>
        </w:rPr>
        <w:t>,</w:t>
      </w:r>
      <w:r w:rsidRPr="00B35FB1">
        <w:rPr>
          <w:szCs w:val="24"/>
          <w:lang w:val="hr-HR"/>
        </w:rPr>
        <w:t xml:space="preserve"> osobe ovlaštene za zastupanje dužnika i privremeni stečajni upravitelj</w:t>
      </w:r>
      <w:r w:rsidR="00B35FB1">
        <w:rPr>
          <w:szCs w:val="24"/>
          <w:lang w:val="hr-HR"/>
        </w:rPr>
        <w:t xml:space="preserve"> na osnovu odredbe članka </w:t>
      </w:r>
      <w:r w:rsidRPr="00B35FB1">
        <w:rPr>
          <w:szCs w:val="24"/>
          <w:lang w:val="hr-HR"/>
        </w:rPr>
        <w:t xml:space="preserve">53. stavak 1. </w:t>
      </w:r>
      <w:r w:rsidR="00A0732E" w:rsidRPr="00B35FB1">
        <w:rPr>
          <w:szCs w:val="24"/>
          <w:lang w:val="hr-HR"/>
        </w:rPr>
        <w:t>Stečajnog zakona ( „Narodne novine“ broj 44/96</w:t>
      </w:r>
      <w:r w:rsidR="00B35FB1">
        <w:rPr>
          <w:szCs w:val="24"/>
          <w:lang w:val="hr-HR"/>
        </w:rPr>
        <w:t>, 29/99, 129/00, 123/03, 82/06,</w:t>
      </w:r>
      <w:r w:rsidR="00A0732E" w:rsidRPr="00B35FB1">
        <w:rPr>
          <w:szCs w:val="24"/>
          <w:lang w:val="hr-HR"/>
        </w:rPr>
        <w:t xml:space="preserve"> 116/10, 25/12 i 133/12, u daljnjem tekstu SZ )</w:t>
      </w:r>
      <w:r w:rsidR="007F7297" w:rsidRPr="00B35FB1">
        <w:rPr>
          <w:szCs w:val="24"/>
          <w:lang w:val="hr-HR"/>
        </w:rPr>
        <w:t xml:space="preserve">. </w:t>
      </w:r>
    </w:p>
    <w:p w:rsidRDefault="007F7297" w:rsidP="004D3D35" w:rsidR="007F7297" w:rsidRPr="00B35FB1">
      <w:pPr>
        <w:jc w:val="both"/>
        <w:rPr>
          <w:szCs w:val="24"/>
          <w:lang w:val="hr-HR"/>
        </w:rPr>
      </w:pPr>
    </w:p>
    <w:p w:rsidRDefault="004D3D35" w:rsidP="004D3D35" w:rsidR="004D3D35" w:rsidRPr="00B35FB1">
      <w:pPr>
        <w:jc w:val="both"/>
        <w:rPr>
          <w:szCs w:val="24"/>
          <w:lang w:val="hr-HR"/>
        </w:rPr>
      </w:pPr>
      <w:r w:rsidRPr="00B35FB1">
        <w:rPr>
          <w:szCs w:val="24"/>
          <w:lang w:val="hr-HR"/>
        </w:rPr>
        <w:tab/>
      </w:r>
      <w:r w:rsidRPr="00B35FB1">
        <w:rPr>
          <w:szCs w:val="24"/>
          <w:lang w:val="hr-HR"/>
        </w:rPr>
        <w:tab/>
      </w:r>
      <w:r w:rsidRPr="00B35FB1">
        <w:rPr>
          <w:szCs w:val="24"/>
          <w:lang w:val="hr-HR"/>
        </w:rPr>
        <w:tab/>
      </w:r>
      <w:r w:rsidRPr="00B35FB1">
        <w:rPr>
          <w:szCs w:val="24"/>
          <w:lang w:val="hr-HR"/>
        </w:rPr>
        <w:tab/>
        <w:t xml:space="preserve">Rijeka, </w:t>
      </w:r>
      <w:r w:rsidR="00964B67" w:rsidRPr="00B35FB1">
        <w:rPr>
          <w:szCs w:val="24"/>
          <w:lang w:val="hr-HR"/>
        </w:rPr>
        <w:t>1. kolovoza 2017</w:t>
      </w:r>
      <w:r w:rsidRPr="00B35FB1">
        <w:rPr>
          <w:szCs w:val="24"/>
          <w:lang w:val="hr-HR"/>
        </w:rPr>
        <w:t>.</w:t>
      </w:r>
    </w:p>
    <w:p w:rsidRDefault="004D3D35" w:rsidP="00B35FB1" w:rsidR="004D3D35" w:rsidRPr="00B35FB1">
      <w:pPr>
        <w:ind w:left="5040"/>
        <w:jc w:val="center"/>
        <w:rPr>
          <w:szCs w:val="24"/>
          <w:lang w:val="hr-HR"/>
        </w:rPr>
      </w:pPr>
      <w:r w:rsidRPr="00B35FB1">
        <w:rPr>
          <w:szCs w:val="24"/>
          <w:lang w:val="hr-HR"/>
        </w:rPr>
        <w:t>Stečajni sudac</w:t>
      </w:r>
    </w:p>
    <w:p w:rsidRDefault="004D3D35" w:rsidP="00B35FB1" w:rsidR="00B878C3" w:rsidRPr="00B35FB1">
      <w:pPr>
        <w:ind w:left="5040"/>
        <w:jc w:val="center"/>
        <w:rPr>
          <w:szCs w:val="24"/>
          <w:lang w:val="hr-HR"/>
        </w:rPr>
      </w:pPr>
      <w:r w:rsidRPr="00B35FB1">
        <w:rPr>
          <w:szCs w:val="24"/>
          <w:lang w:val="hr-HR"/>
        </w:rPr>
        <w:t>Liljana Ugrin</w:t>
      </w:r>
    </w:p>
    <w:p w:rsidRDefault="004D3D35" w:rsidP="004D3D35" w:rsidR="004D3D35" w:rsidRPr="00B35FB1">
      <w:pPr>
        <w:jc w:val="both"/>
        <w:rPr>
          <w:szCs w:val="24"/>
          <w:lang w:val="hr-HR"/>
        </w:rPr>
      </w:pPr>
      <w:r w:rsidRPr="00B35FB1">
        <w:rPr>
          <w:szCs w:val="24"/>
          <w:lang w:val="hr-HR"/>
        </w:rPr>
        <w:lastRenderedPageBreak/>
        <w:t>UPUTA O PRAVNOM LIJEKU:</w:t>
      </w:r>
    </w:p>
    <w:p w:rsidRDefault="004D3D35" w:rsidP="004D3D35" w:rsidR="00CA6AF1" w:rsidRPr="00B35FB1">
      <w:pPr>
        <w:jc w:val="both"/>
        <w:rPr>
          <w:szCs w:val="24"/>
          <w:lang w:val="hr-HR"/>
        </w:rPr>
      </w:pPr>
      <w:r w:rsidRPr="00B35FB1">
        <w:rPr>
          <w:szCs w:val="24"/>
          <w:lang w:val="hr-HR"/>
        </w:rPr>
        <w:t xml:space="preserve">Protiv ovog rješenja </w:t>
      </w:r>
      <w:r w:rsidR="00CA6AF1" w:rsidRPr="00B35FB1">
        <w:rPr>
          <w:szCs w:val="24"/>
          <w:lang w:val="hr-HR"/>
        </w:rPr>
        <w:t>nije dopuštena žalba.</w:t>
      </w:r>
    </w:p>
    <w:p w:rsidRDefault="004D3D35" w:rsidP="004D3D35" w:rsidR="004D3D35" w:rsidRPr="00B35FB1">
      <w:pPr>
        <w:jc w:val="both"/>
        <w:rPr>
          <w:szCs w:val="24"/>
          <w:lang w:val="hr-HR"/>
        </w:rPr>
      </w:pPr>
    </w:p>
    <w:p w:rsidRDefault="004D3D35" w:rsidP="004D3D35" w:rsidR="004D3D35" w:rsidRPr="00B35FB1">
      <w:pPr>
        <w:jc w:val="both"/>
        <w:rPr>
          <w:szCs w:val="24"/>
          <w:lang w:val="hr-HR"/>
        </w:rPr>
      </w:pPr>
    </w:p>
    <w:p w:rsidRDefault="004D3D35" w:rsidP="004D3D35" w:rsidR="004D3D35" w:rsidRPr="00B35FB1">
      <w:pPr>
        <w:jc w:val="both"/>
        <w:rPr>
          <w:szCs w:val="24"/>
          <w:lang w:val="hr-HR"/>
        </w:rPr>
      </w:pPr>
    </w:p>
    <w:p w:rsidRDefault="004D3D35" w:rsidP="004D3D35" w:rsidR="004D3D35" w:rsidRPr="00B35FB1">
      <w:pPr>
        <w:jc w:val="both"/>
        <w:rPr>
          <w:szCs w:val="24"/>
          <w:lang w:val="hr-HR"/>
        </w:rPr>
      </w:pPr>
      <w:r w:rsidRPr="00B35FB1">
        <w:rPr>
          <w:szCs w:val="24"/>
          <w:lang w:val="hr-HR"/>
        </w:rPr>
        <w:t>DNA</w:t>
      </w:r>
    </w:p>
    <w:p w:rsidRDefault="004D3D35" w:rsidP="004D3D35" w:rsidR="004D3D35" w:rsidRPr="00B35FB1">
      <w:pPr>
        <w:jc w:val="both"/>
        <w:rPr>
          <w:szCs w:val="24"/>
          <w:lang w:val="hr-HR"/>
        </w:rPr>
      </w:pPr>
      <w:r w:rsidRPr="00B35FB1">
        <w:rPr>
          <w:szCs w:val="24"/>
          <w:lang w:val="hr-HR"/>
        </w:rPr>
        <w:t>Rješenje dostaviti vjerovniku, odvj</w:t>
      </w:r>
    </w:p>
    <w:p w:rsidRDefault="004D3D35" w:rsidP="004D3D35" w:rsidR="004D3D35" w:rsidRPr="00B35FB1">
      <w:pPr>
        <w:jc w:val="both"/>
        <w:rPr>
          <w:szCs w:val="24"/>
          <w:lang w:val="hr-HR"/>
        </w:rPr>
      </w:pPr>
      <w:r w:rsidRPr="00B35FB1">
        <w:rPr>
          <w:szCs w:val="24"/>
          <w:lang w:val="hr-HR"/>
        </w:rPr>
        <w:t xml:space="preserve">                              članu uprave dužnika i  dužniku </w:t>
      </w:r>
    </w:p>
    <w:p w:rsidRDefault="004D3D35" w:rsidP="004D3D35" w:rsidR="004D3D35" w:rsidRPr="00B35FB1">
      <w:pPr>
        <w:jc w:val="both"/>
        <w:rPr>
          <w:szCs w:val="24"/>
          <w:lang w:val="hr-HR"/>
        </w:rPr>
      </w:pPr>
      <w:r w:rsidRPr="00B35FB1">
        <w:rPr>
          <w:szCs w:val="24"/>
          <w:lang w:val="hr-HR"/>
        </w:rPr>
        <w:tab/>
      </w:r>
      <w:r w:rsidRPr="00B35FB1">
        <w:rPr>
          <w:szCs w:val="24"/>
          <w:lang w:val="hr-HR"/>
        </w:rPr>
        <w:tab/>
        <w:t xml:space="preserve">      privremeni stečajni upravitelj</w:t>
      </w:r>
      <w:r w:rsidR="00391AE1" w:rsidRPr="00B35FB1">
        <w:rPr>
          <w:szCs w:val="24"/>
          <w:lang w:val="hr-HR"/>
        </w:rPr>
        <w:t xml:space="preserve"> Ana Glavan Dukić</w:t>
      </w:r>
    </w:p>
    <w:p w:rsidRDefault="004D3D35" w:rsidP="004D3D35" w:rsidR="00746EB6" w:rsidRPr="00B35FB1">
      <w:pPr>
        <w:jc w:val="both"/>
        <w:rPr>
          <w:bCs/>
          <w:szCs w:val="24"/>
          <w:lang w:val="hr-HR"/>
        </w:rPr>
      </w:pPr>
      <w:r w:rsidRPr="00B35FB1">
        <w:rPr>
          <w:szCs w:val="24"/>
          <w:lang w:val="hr-HR"/>
        </w:rPr>
        <w:t xml:space="preserve">Rijeka, </w:t>
      </w:r>
      <w:r w:rsidR="00964B67" w:rsidRPr="00B35FB1">
        <w:rPr>
          <w:szCs w:val="24"/>
          <w:lang w:val="hr-HR"/>
        </w:rPr>
        <w:t>1. kolovoza 2017</w:t>
      </w:r>
      <w:r w:rsidRPr="00B35FB1">
        <w:rPr>
          <w:szCs w:val="24"/>
          <w:lang w:val="hr-HR"/>
        </w:rPr>
        <w:t>.</w:t>
      </w:r>
    </w:p>
    <w:sectPr w:rsidR="00746EB6" w:rsidRPr="00B35FB1">
      <w:headerReference w:type="default" r:id="rId9"/>
      <w:footerReference w:type="default" r:id="rId10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267C" w:rsidR="0020267C">
      <w:r>
        <w:separator/>
      </w:r>
    </w:p>
  </w:endnote>
  <w:endnote w:id="0" w:type="continuationSeparator">
    <w:p w:rsidRDefault="0020267C" w:rsidR="002026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3A0" w:rsidP="00DB7FF8" w:rsidR="002803A0" w:rsidRPr="00DB7FF8">
    <w:pPr>
      <w:pStyle w:val="Podnoje"/>
      <w:jc w:val="center"/>
    </w:pP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031D1C">
      <w:rPr>
        <w:rStyle w:val="Brojstranice"/>
        <w:noProof/>
      </w:rPr>
      <w:t>1</w:t>
    </w:r>
    <w:r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267C" w:rsidR="0020267C">
      <w:r>
        <w:separator/>
      </w:r>
    </w:p>
  </w:footnote>
  <w:footnote w:id="0" w:type="continuationSeparator">
    <w:p w:rsidRDefault="0020267C" w:rsidR="0020267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3A0" w:rsidP="00FC06F5" w:rsidR="002803A0" w:rsidRPr="004D3D35">
    <w:pPr>
      <w:jc w:val="right"/>
    </w:pPr>
    <w:r w:rsidRPr="004D3D35">
      <w:t>Posl. br. 7 St-18/13-</w:t>
    </w:r>
    <w:r w:rsidR="00B35FB1">
      <w:t>24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23826"/>
    <w:rsid w:val="00031D1C"/>
    <w:rsid w:val="000344F7"/>
    <w:rsid w:val="0003481F"/>
    <w:rsid w:val="000535B4"/>
    <w:rsid w:val="00067D07"/>
    <w:rsid w:val="00083620"/>
    <w:rsid w:val="00085684"/>
    <w:rsid w:val="000B1F99"/>
    <w:rsid w:val="00120094"/>
    <w:rsid w:val="001555E9"/>
    <w:rsid w:val="00170F9F"/>
    <w:rsid w:val="001B200E"/>
    <w:rsid w:val="001B3937"/>
    <w:rsid w:val="001C288F"/>
    <w:rsid w:val="001D4F2D"/>
    <w:rsid w:val="001D5FC0"/>
    <w:rsid w:val="0020267C"/>
    <w:rsid w:val="00203B5A"/>
    <w:rsid w:val="002103B9"/>
    <w:rsid w:val="00231426"/>
    <w:rsid w:val="00233C95"/>
    <w:rsid w:val="002354BE"/>
    <w:rsid w:val="00270AC5"/>
    <w:rsid w:val="00272B4E"/>
    <w:rsid w:val="00275B01"/>
    <w:rsid w:val="002803A0"/>
    <w:rsid w:val="00280C1E"/>
    <w:rsid w:val="002B7EEE"/>
    <w:rsid w:val="002F2D8D"/>
    <w:rsid w:val="0031413E"/>
    <w:rsid w:val="00346936"/>
    <w:rsid w:val="00391AE1"/>
    <w:rsid w:val="003A12EA"/>
    <w:rsid w:val="003C50E2"/>
    <w:rsid w:val="003D11B8"/>
    <w:rsid w:val="004364AA"/>
    <w:rsid w:val="00436C45"/>
    <w:rsid w:val="00450751"/>
    <w:rsid w:val="0045580B"/>
    <w:rsid w:val="00490C9B"/>
    <w:rsid w:val="004B0F82"/>
    <w:rsid w:val="004D3D35"/>
    <w:rsid w:val="005254B4"/>
    <w:rsid w:val="00525EAA"/>
    <w:rsid w:val="0054506C"/>
    <w:rsid w:val="00551212"/>
    <w:rsid w:val="00591381"/>
    <w:rsid w:val="0059479A"/>
    <w:rsid w:val="005A527E"/>
    <w:rsid w:val="005B0360"/>
    <w:rsid w:val="005B36B2"/>
    <w:rsid w:val="005B58DA"/>
    <w:rsid w:val="005D0659"/>
    <w:rsid w:val="005F543B"/>
    <w:rsid w:val="005F7302"/>
    <w:rsid w:val="00632D98"/>
    <w:rsid w:val="00632FF8"/>
    <w:rsid w:val="00654BC6"/>
    <w:rsid w:val="0068114A"/>
    <w:rsid w:val="00685FD6"/>
    <w:rsid w:val="006A1A24"/>
    <w:rsid w:val="006B44BA"/>
    <w:rsid w:val="00735EC7"/>
    <w:rsid w:val="00740E71"/>
    <w:rsid w:val="00746EB6"/>
    <w:rsid w:val="00777A02"/>
    <w:rsid w:val="007B0120"/>
    <w:rsid w:val="007B5632"/>
    <w:rsid w:val="007D34E2"/>
    <w:rsid w:val="007F7297"/>
    <w:rsid w:val="00811FDB"/>
    <w:rsid w:val="0084373D"/>
    <w:rsid w:val="00856D86"/>
    <w:rsid w:val="00864AF7"/>
    <w:rsid w:val="008655A5"/>
    <w:rsid w:val="008715F3"/>
    <w:rsid w:val="00876E4D"/>
    <w:rsid w:val="008B1D57"/>
    <w:rsid w:val="008B29D5"/>
    <w:rsid w:val="00964B67"/>
    <w:rsid w:val="00986454"/>
    <w:rsid w:val="009C22F0"/>
    <w:rsid w:val="009E3E9C"/>
    <w:rsid w:val="009F09E7"/>
    <w:rsid w:val="00A0705F"/>
    <w:rsid w:val="00A0732E"/>
    <w:rsid w:val="00A23185"/>
    <w:rsid w:val="00A35F58"/>
    <w:rsid w:val="00A37777"/>
    <w:rsid w:val="00A5215C"/>
    <w:rsid w:val="00A72763"/>
    <w:rsid w:val="00A811C9"/>
    <w:rsid w:val="00A90F53"/>
    <w:rsid w:val="00A94390"/>
    <w:rsid w:val="00AB0420"/>
    <w:rsid w:val="00AB3421"/>
    <w:rsid w:val="00AB59D8"/>
    <w:rsid w:val="00AC441F"/>
    <w:rsid w:val="00AC7AEF"/>
    <w:rsid w:val="00AE4B9B"/>
    <w:rsid w:val="00AF76BB"/>
    <w:rsid w:val="00B35FB1"/>
    <w:rsid w:val="00B4414E"/>
    <w:rsid w:val="00B44A38"/>
    <w:rsid w:val="00B603F4"/>
    <w:rsid w:val="00B85211"/>
    <w:rsid w:val="00B85C23"/>
    <w:rsid w:val="00B868CF"/>
    <w:rsid w:val="00B878C3"/>
    <w:rsid w:val="00BB0444"/>
    <w:rsid w:val="00BD7CAA"/>
    <w:rsid w:val="00BF049A"/>
    <w:rsid w:val="00C06A75"/>
    <w:rsid w:val="00C16DA5"/>
    <w:rsid w:val="00C21775"/>
    <w:rsid w:val="00C25E83"/>
    <w:rsid w:val="00C5055A"/>
    <w:rsid w:val="00C86E1A"/>
    <w:rsid w:val="00CA6AF1"/>
    <w:rsid w:val="00CB1A2A"/>
    <w:rsid w:val="00CF5617"/>
    <w:rsid w:val="00D33A45"/>
    <w:rsid w:val="00D57746"/>
    <w:rsid w:val="00D73505"/>
    <w:rsid w:val="00D94E3E"/>
    <w:rsid w:val="00D97AAC"/>
    <w:rsid w:val="00DA2BAC"/>
    <w:rsid w:val="00DB7FF8"/>
    <w:rsid w:val="00DC5240"/>
    <w:rsid w:val="00DE3D7A"/>
    <w:rsid w:val="00E00236"/>
    <w:rsid w:val="00E0646A"/>
    <w:rsid w:val="00E33145"/>
    <w:rsid w:val="00E36C03"/>
    <w:rsid w:val="00E53481"/>
    <w:rsid w:val="00E64757"/>
    <w:rsid w:val="00E90653"/>
    <w:rsid w:val="00ED26C0"/>
    <w:rsid w:val="00EE1802"/>
    <w:rsid w:val="00F17F59"/>
    <w:rsid w:val="00F56276"/>
    <w:rsid w:val="00F90D59"/>
    <w:rsid w:val="00FC06F5"/>
    <w:rsid w:val="00FC0E54"/>
    <w:rsid w:val="00FC5BAF"/>
    <w:rsid w:val="00FD31B3"/>
    <w:rsid w:val="00FE514E"/>
    <w:rsid w:val="00FF174B"/>
    <w:rsid w:val="00FF3890"/>
    <w:rsid w:val="00FF3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Tekstbalonia" w:type="paragraph">
    <w:name w:val="Balloon Text"/>
    <w:basedOn w:val="Normal"/>
    <w:link w:val="TekstbaloniaChar"/>
    <w:rsid w:val="00B35FB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35FB1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31D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1D1C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031D1C"/>
    <w:rPr>
      <w:rFonts w:eastAsia="Calibri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031D1C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031D1C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Tekstbalonia" w:type="paragraph">
    <w:name w:val="Balloon Text"/>
    <w:basedOn w:val="Normal"/>
    <w:link w:val="TekstbaloniaChar"/>
    <w:rsid w:val="00B35FB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35FB1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31D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1D1C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31D1C"/>
    <w:rPr>
      <w:rFonts w:eastAsia="Calibri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31D1C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31D1C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51947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kolovoza 2017.</izvorni_sadrzaj>
    <derivirana_varijabla naziv="DomainObject.DatumDonosenjaOdluke_1">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</izvorni_sadrzaj>
    <derivirana_varijabla naziv="DomainObject.Predmet.Broj_1">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siječnja 2013.</izvorni_sadrzaj>
    <derivirana_varijabla naziv="DomainObject.Predmet.DatumOsnivanja_1">10. siječnja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St-18/2013</izvorni_sadrzaj>
    <derivirana_varijabla naziv="DomainObject.Predmet.OznakaBroj_1">St-18/2013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STELLA GRADNJA d.o.o.  Rijeka</izvorni_sadrzaj>
    <derivirana_varijabla naziv="DomainObject.Predmet.ProtustrankaFormated_1">  STELLA GRADNJA d.o.o.  Rijeka</derivirana_varijabla>
  </DomainObject.Predmet.ProtustrankaFormated>
  <DomainObject.Predmet.ProtustrankaFormatedOIB>
    <izvorni_sadrzaj>  STELLA GRADNJA d.o.o.  Rijeka, OIB 53334716128</izvorni_sadrzaj>
    <derivirana_varijabla naziv="DomainObject.Predmet.ProtustrankaFormatedOIB_1">  STELLA GRADNJA d.o.o.  Rijeka, OIB 53334716128</derivirana_varijabla>
  </DomainObject.Predmet.ProtustrankaFormatedOIB>
  <DomainObject.Predmet.ProtustrankaFormatedWithAdress>
    <izvorni_sadrzaj> STELLA GRADNJA d.o.o.  Rijeka, Osječka 39, 51 000 Rijeka</izvorni_sadrzaj>
    <derivirana_varijabla naziv="DomainObject.Predmet.ProtustrankaFormatedWithAdress_1"> STELLA GRADNJA d.o.o.  Rijeka, Osječka 39, 51 000 Rijeka</derivirana_varijabla>
  </DomainObject.Predmet.ProtustrankaFormatedWithAdress>
  <DomainObject.Predmet.ProtustrankaFormatedWithAdressOIB>
    <izvorni_sadrzaj> STELLA GRADNJA d.o.o.  Rijeka, OIB 53334716128, Osječka 39, 51 000 Rijeka</izvorni_sadrzaj>
    <derivirana_varijabla naziv="DomainObject.Predmet.ProtustrankaFormatedWithAdressOIB_1"> STELLA GRADNJA d.o.o.  Rijeka, OIB 53334716128, Osječka 39, 51 000 Rijeka</derivirana_varijabla>
  </DomainObject.Predmet.ProtustrankaFormatedWithAdressOIB>
  <DomainObject.Predmet.ProtustrankaWithAdress>
    <izvorni_sadrzaj>STELLA GRADNJA d.o.o.  Rijeka Osječka 39, 51 000 Rijeka</izvorni_sadrzaj>
    <derivirana_varijabla naziv="DomainObject.Predmet.ProtustrankaWithAdress_1">STELLA GRADNJA d.o.o.  Rijeka Osječka 39, 51 000 Rijeka</derivirana_varijabla>
  </DomainObject.Predmet.ProtustrankaWithAdress>
  <DomainObject.Predmet.ProtustrankaWithAdressOIB>
    <izvorni_sadrzaj>STELLA GRADNJA d.o.o.  Rijeka, OIB 53334716128, Osječka 39, 51 000 Rijeka</izvorni_sadrzaj>
    <derivirana_varijabla naziv="DomainObject.Predmet.ProtustrankaWithAdressOIB_1">STELLA GRADNJA d.o.o.  Rijeka, OIB 53334716128, Osječka 39, 51 000 Rijeka</derivirana_varijabla>
  </DomainObject.Predmet.ProtustrankaWithAdressOIB>
  <DomainObject.Predmet.ProtustrankaNazivFormated>
    <izvorni_sadrzaj>STELLA GRADNJA d.o.o.  Rijeka</izvorni_sadrzaj>
    <derivirana_varijabla naziv="DomainObject.Predmet.ProtustrankaNazivFormated_1">STELLA GRADNJA d.o.o.  Rijeka</derivirana_varijabla>
  </DomainObject.Predmet.ProtustrankaNazivFormated>
  <DomainObject.Predmet.ProtustrankaNazivFormatedOIB>
    <izvorni_sadrzaj>STELLA GRADNJA d.o.o.  Rijeka, OIB 53334716128</izvorni_sadrzaj>
    <derivirana_varijabla naziv="DomainObject.Predmet.ProtustrankaNazivFormatedOIB_1">STELLA GRADNJA d.o.o.  Rijeka, OIB 53334716128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TAJANA KRESOVIĆ  Rijeka zastupanog po punomoćniku Zajednički odvjetnički ured Ana Trošelj &amp; Sandra Zorc</izvorni_sadrzaj>
    <derivirana_varijabla naziv="DomainObject.Predmet.StrankaFormated_1">  TAJANA KRESOVIĆ  Rijeka zastupanog po punomoćniku Zajednički odvjetnički ured Ana Trošelj &amp; Sandra Zorc</derivirana_varijabla>
  </DomainObject.Predmet.StrankaFormated>
  <DomainObject.Predmet.StrankaFormatedOIB>
    <izvorni_sadrzaj>  TAJANA KRESOVIĆ  Rijeka zastupanog po punomoćniku Zajednički odvjetnički ured Ana Trošelj &amp; Sandra Zorc</izvorni_sadrzaj>
    <derivirana_varijabla naziv="DomainObject.Predmet.StrankaFormatedOIB_1">  TAJANA KRESOVIĆ  Rijeka zastupanog po punomoćniku Zajednički odvjetnički ured Ana Trošelj &amp; Sandra Zorc</derivirana_varijabla>
  </DomainObject.Predmet.StrankaFormatedOIB>
  <DomainObject.Predmet.StrankaFormatedWithAdress>
    <izvorni_sadrzaj> TAJANA KRESOVIĆ  Rijeka, Bihaćka 1, 51 000 Rijeka zastupanog po punomoćniku Zajednički odvjetnički ured Ana Trošelj &amp; Sandra Zorc</izvorni_sadrzaj>
    <derivirana_varijabla naziv="DomainObject.Predmet.StrankaFormatedWithAdress_1"> TAJANA KRESOVIĆ  Rijeka, Bihaćka 1, 51 000 Rijeka zastupanog po punomoćniku Zajednički odvjetnički ured Ana Trošelj &amp; Sandra Zorc</derivirana_varijabla>
  </DomainObject.Predmet.StrankaFormatedWithAdress>
  <DomainObject.Predmet.StrankaFormatedWithAdressOIB>
    <izvorni_sadrzaj> TAJANA KRESOVIĆ  Rijeka, Bihaćka 1, 51 000 Rijeka zastupanog po punomoćniku Zajednički odvjetnički ured Ana Trošelj &amp; Sandra Zorc</izvorni_sadrzaj>
    <derivirana_varijabla naziv="DomainObject.Predmet.StrankaFormatedWithAdressOIB_1"> TAJANA KRESOVIĆ  Rijeka, Bihaćka 1, 51 000 Rijeka zastupanog po punomoćniku Zajednički odvjetnički ured Ana Trošelj &amp; Sandra Zorc</derivirana_varijabla>
  </DomainObject.Predmet.StrankaFormatedWithAdressOIB>
  <DomainObject.Predmet.StrankaWithAdress>
    <izvorni_sadrzaj>TAJANA KRESOVIĆ  Rijeka Bihaćka 1,51 000 Rijeka</izvorni_sadrzaj>
    <derivirana_varijabla naziv="DomainObject.Predmet.StrankaWithAdress_1">TAJANA KRESOVIĆ  Rijeka Bihaćka 1,51 000 Rijeka</derivirana_varijabla>
  </DomainObject.Predmet.StrankaWithAdress>
  <DomainObject.Predmet.StrankaWithAdressOIB>
    <izvorni_sadrzaj>TAJANA KRESOVIĆ  Rijeka, Bihaćka 1,51 000 Rijeka</izvorni_sadrzaj>
    <derivirana_varijabla naziv="DomainObject.Predmet.StrankaWithAdressOIB_1">TAJANA KRESOVIĆ  Rijeka, Bihaćka 1,51 000 Rijeka</derivirana_varijabla>
  </DomainObject.Predmet.StrankaWithAdressOIB>
  <DomainObject.Predmet.StrankaNazivFormated>
    <izvorni_sadrzaj>TAJANA KRESOVIĆ  Rijeka</izvorni_sadrzaj>
    <derivirana_varijabla naziv="DomainObject.Predmet.StrankaNazivFormated_1">TAJANA KRESOVIĆ  Rijeka</derivirana_varijabla>
  </DomainObject.Predmet.StrankaNazivFormated>
  <DomainObject.Predmet.StrankaNazivFormatedOIB>
    <izvorni_sadrzaj>TAJANA KRESOVIĆ  Rijeka</izvorni_sadrzaj>
    <derivirana_varijabla naziv="DomainObject.Predmet.StrankaNazivFormatedOIB_1">TAJANA KRESOVIĆ  Rijeka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TAJANA KRESOVIĆ  Rijeka zastupanog po punomoćniku Zajednički odvjetnički ured Ana Trošelj &amp; Sandra Zorc</item>
    </izvorni_sadrzaj>
    <derivirana_varijabla naziv="DomainObject.Predmet.StrankaListFormated_1">
      <item>TAJANA KRESOVIĆ  Rijeka zastupanog po punomoćniku Zajednički odvjetnički ured Ana Trošelj &amp; Sandra Zorc</item>
    </derivirana_varijabla>
  </DomainObject.Predmet.StrankaListFormated>
  <DomainObject.Predmet.StrankaListFormatedOIB>
    <izvorni_sadrzaj>
      <item>TAJANA KRESOVIĆ  Rijeka zastupanog po punomoćniku Zajednički odvjetnički ured Ana Trošelj &amp; Sandra Zorc</item>
    </izvorni_sadrzaj>
    <derivirana_varijabla naziv="DomainObject.Predmet.StrankaListFormatedOIB_1">
      <item>TAJANA KRESOVIĆ  Rijeka zastupanog po punomoćniku Zajednički odvjetnički ured Ana Trošelj &amp; Sandra Zorc</item>
    </derivirana_varijabla>
  </DomainObject.Predmet.StrankaListFormatedOIB>
  <DomainObject.Predmet.StrankaListFormatedWithAdress>
    <izvorni_sadrzaj>
      <item>TAJANA KRESOVIĆ  Rijeka, Bihaćka 1, 51 000 Rijeka zastupanog po punomoćniku Zajednički odvjetnički ured Ana Trošelj &amp; Sandra Zorc</item>
    </izvorni_sadrzaj>
    <derivirana_varijabla naziv="DomainObject.Predmet.StrankaListFormatedWithAdress_1">
      <item>TAJANA KRESOVIĆ  Rijeka, Bihaćka 1, 51 000 Rijeka zastupanog po punomoćniku Zajednički odvjetnički ured Ana Trošelj &amp; Sandra Zorc</item>
    </derivirana_varijabla>
  </DomainObject.Predmet.StrankaListFormatedWithAdress>
  <DomainObject.Predmet.StrankaListFormatedWithAdressOIB>
    <izvorni_sadrzaj>
      <item>TAJANA KRESOVIĆ  Rijeka, Bihaćka 1, 51 000 Rijeka zastupanog po punomoćniku Zajednički odvjetnički ured Ana Trošelj &amp; Sandra Zorc</item>
    </izvorni_sadrzaj>
    <derivirana_varijabla naziv="DomainObject.Predmet.StrankaListFormatedWithAdressOIB_1">
      <item>TAJANA KRESOVIĆ  Rijeka, Bihaćka 1, 51 000 Rijeka zastupanog po punomoćniku Zajednički odvjetnički ured Ana Trošelj &amp; Sandra Zorc</item>
    </derivirana_varijabla>
  </DomainObject.Predmet.StrankaListFormatedWithAdressOIB>
  <DomainObject.Predmet.StrankaListNazivFormated>
    <izvorni_sadrzaj>
      <item>TAJANA KRESOVIĆ  Rijeka</item>
    </izvorni_sadrzaj>
    <derivirana_varijabla naziv="DomainObject.Predmet.StrankaListNazivFormated_1">
      <item>TAJANA KRESOVIĆ  Rijeka</item>
    </derivirana_varijabla>
  </DomainObject.Predmet.StrankaListNazivFormated>
  <DomainObject.Predmet.StrankaListNazivFormatedOIB>
    <izvorni_sadrzaj>
      <item>TAJANA KRESOVIĆ  Rijeka</item>
    </izvorni_sadrzaj>
    <derivirana_varijabla naziv="DomainObject.Predmet.StrankaListNazivFormatedOIB_1">
      <item>TAJANA KRESOVIĆ  Rijeka</item>
    </derivirana_varijabla>
  </DomainObject.Predmet.StrankaListNazivFormatedOIB>
  <DomainObject.Predmet.ProtuStrankaListFormated>
    <izvorni_sadrzaj>
      <item>STELLA GRADNJA d.o.o.  Rijeka</item>
    </izvorni_sadrzaj>
    <derivirana_varijabla naziv="DomainObject.Predmet.ProtuStrankaListFormated_1">
      <item>STELLA GRADNJA d.o.o.  Rijeka</item>
    </derivirana_varijabla>
  </DomainObject.Predmet.ProtuStrankaListFormated>
  <DomainObject.Predmet.ProtuStrankaListFormatedOIB>
    <izvorni_sadrzaj>
      <item>STELLA GRADNJA d.o.o.  Rijeka, OIB 53334716128</item>
    </izvorni_sadrzaj>
    <derivirana_varijabla naziv="DomainObject.Predmet.ProtuStrankaListFormatedOIB_1">
      <item>STELLA GRADNJA d.o.o.  Rijeka, OIB 53334716128</item>
    </derivirana_varijabla>
  </DomainObject.Predmet.ProtuStrankaListFormatedOIB>
  <DomainObject.Predmet.ProtuStrankaListFormatedWithAdress>
    <izvorni_sadrzaj>
      <item>STELLA GRADNJA d.o.o.  Rijeka, Osječka 39, 51 000 Rijeka</item>
    </izvorni_sadrzaj>
    <derivirana_varijabla naziv="DomainObject.Predmet.ProtuStrankaListFormatedWithAdress_1">
      <item>STELLA GRADNJA d.o.o.  Rijeka, Osječka 39, 51 000 Rijeka</item>
    </derivirana_varijabla>
  </DomainObject.Predmet.ProtuStrankaListFormatedWithAdress>
  <DomainObject.Predmet.ProtuStrankaListFormatedWithAdressOIB>
    <izvorni_sadrzaj>
      <item>STELLA GRADNJA d.o.o.  Rijeka, OIB 53334716128, Osječka 39, 51 000 Rijeka</item>
    </izvorni_sadrzaj>
    <derivirana_varijabla naziv="DomainObject.Predmet.ProtuStrankaListFormatedWithAdressOIB_1">
      <item>STELLA GRADNJA d.o.o.  Rijeka, OIB 53334716128, Osječka 39, 51 000 Rijeka</item>
    </derivirana_varijabla>
  </DomainObject.Predmet.ProtuStrankaListFormatedWithAdressOIB>
  <DomainObject.Predmet.ProtuStrankaListNazivFormated>
    <izvorni_sadrzaj>
      <item>STELLA GRADNJA d.o.o.  Rijeka</item>
    </izvorni_sadrzaj>
    <derivirana_varijabla naziv="DomainObject.Predmet.ProtuStrankaListNazivFormated_1">
      <item>STELLA GRADNJA d.o.o.  Rijeka</item>
    </derivirana_varijabla>
  </DomainObject.Predmet.ProtuStrankaListNazivFormated>
  <DomainObject.Predmet.ProtuStrankaListNazivFormatedOIB>
    <izvorni_sadrzaj>
      <item>STELLA GRADNJA d.o.o.  Rijeka, OIB 53334716128</item>
    </izvorni_sadrzaj>
    <derivirana_varijabla naziv="DomainObject.Predmet.ProtuStrankaListNazivFormatedOIB_1">
      <item>STELLA GRADNJA d.o.o.  Rijeka, OIB 53334716128</item>
    </derivirana_varijabla>
  </DomainObject.Predmet.ProtuStrankaListNazivFormatedOIB>
  <DomainObject.Predmet.OstaliListFormated>
    <izvorni_sadrzaj>
      <item>Zajednički odvjetnički ured Ana Trošelj &amp; Sandra Zorc punomoćnik sudionika u postupku TAJANA KRESOVIĆ  Rijeka</item>
      <item>Hypo Alpe Adria Bank</item>
      <item>Ana Glavan</item>
    </izvorni_sadrzaj>
    <derivirana_varijabla naziv="DomainObject.Predmet.OstaliListFormated_1">
      <item>Zajednički odvjetnički ured Ana Trošelj &amp; Sandra Zorc punomoćnik sudionika u postupku TAJANA KRESOVIĆ  Rijeka</item>
      <item>Hypo Alpe Adria Bank</item>
      <item>Ana Glavan</item>
    </derivirana_varijabla>
  </DomainObject.Predmet.OstaliListFormated>
  <DomainObject.Predmet.OstaliListFormatedOIB>
    <izvorni_sadrzaj>
      <item>Zajednički odvjetnički ured Ana Trošelj &amp; Sandra Zorc punomoćnik sudionika u postupku TAJANA KRESOVIĆ  Rijeka</item>
      <item>Hypo Alpe Adria Bank, OIB 14036333877</item>
      <item>Ana Glavan, OIB 32609326349</item>
    </izvorni_sadrzaj>
    <derivirana_varijabla naziv="DomainObject.Predmet.OstaliListFormatedOIB_1">
      <item>Zajednički odvjetnički ured Ana Trošelj &amp; Sandra Zorc punomoćnik sudionika u postupku TAJANA KRESOVIĆ  Rijeka</item>
      <item>Hypo Alpe Adria Bank, OIB 14036333877</item>
      <item>Ana Glavan, OIB 32609326349</item>
    </derivirana_varijabla>
  </DomainObject.Predmet.OstaliListFormatedOIB>
  <DomainObject.Predmet.OstaliListFormatedWithAdress>
    <izvorni_sadrzaj>
      <item>Zajednički odvjetnički ured Ana Trošelj &amp; Sandra Zorc, Agatićeva 6, 51 000 Rijeka punomoćnik sudionika u postupku TAJANA KRESOVIĆ  Rijeka</item>
      <item>Hypo Alpe Adria Bank, Slavonska avenija 6, 10000 Zagreb</item>
      <item>Ana Glavan, Užarska  17/II, 51000 Rijeka</item>
    </izvorni_sadrzaj>
    <derivirana_varijabla naziv="DomainObject.Predmet.OstaliListFormatedWithAdress_1">
      <item>Zajednički odvjetnički ured Ana Trošelj &amp; Sandra Zorc, Agatićeva 6, 51 000 Rijeka punomoćnik sudionika u postupku TAJANA KRESOVIĆ  Rijeka</item>
      <item>Hypo Alpe Adria Bank, Slavonska avenija 6, 10000 Zagreb</item>
      <item>Ana Glavan, Užarska  17/II, 51000 Rijeka</item>
    </derivirana_varijabla>
  </DomainObject.Predmet.OstaliListFormatedWithAdress>
  <DomainObject.Predmet.OstaliListFormatedWithAdressOIB>
    <izvorni_sadrzaj>
      <item>Zajednički odvjetnički ured Ana Trošelj &amp; Sandra Zorc, Agatićeva 6, 51 000 Rijeka punomoćnik sudionika u postupku TAJANA KRESOVIĆ  Rijeka</item>
      <item>Hypo Alpe Adria Bank, OIB 14036333877, Slavonska avenija 6, 10000 Zagreb</item>
      <item>Ana Glavan, OIB 32609326349, Užarska  17/II, 51000 Rijeka</item>
    </izvorni_sadrzaj>
    <derivirana_varijabla naziv="DomainObject.Predmet.OstaliListFormatedWithAdressOIB_1">
      <item>Zajednički odvjetnički ured Ana Trošelj &amp; Sandra Zorc, Agatićeva 6, 51 000 Rijeka punomoćnik sudionika u postupku TAJANA KRESOVIĆ  Rijeka</item>
      <item>Hypo Alpe Adria Bank, OIB 14036333877, Slavonska avenija 6, 10000 Zagreb</item>
      <item>Ana Glavan, OIB 32609326349, Užarska  17/II, 51000 Rijeka</item>
    </derivirana_varijabla>
  </DomainObject.Predmet.OstaliListFormatedWithAdressOIB>
  <DomainObject.Predmet.OstaliListNazivFormated>
    <izvorni_sadrzaj>
      <item>Zajednički odvjetnički ured Ana Trošelj &amp; Sandra Zorc</item>
      <item>Hypo Alpe Adria Bank</item>
      <item>Ana Glavan</item>
    </izvorni_sadrzaj>
    <derivirana_varijabla naziv="DomainObject.Predmet.OstaliListNazivFormated_1">
      <item>Zajednički odvjetnički ured Ana Trošelj &amp; Sandra Zorc</item>
      <item>Hypo Alpe Adria Bank</item>
      <item>Ana Glavan</item>
    </derivirana_varijabla>
  </DomainObject.Predmet.OstaliListNazivFormated>
  <DomainObject.Predmet.OstaliListNazivFormatedOIB>
    <izvorni_sadrzaj>
      <item>Zajednički odvjetnički ured Ana Trošelj &amp; Sandra Zorc</item>
      <item>Hypo Alpe Adria Bank, OIB 14036333877</item>
      <item>Ana Glavan, OIB 32609326349</item>
    </izvorni_sadrzaj>
    <derivirana_varijabla naziv="DomainObject.Predmet.OstaliListNazivFormatedOIB_1">
      <item>Zajednički odvjetnički ured Ana Trošelj &amp; Sandra Zorc</item>
      <item>Hypo Alpe Adria Bank, OIB 14036333877</item>
      <item>Ana Glavan, OIB 32609326349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kolovoza 2017.</izvorni_sadrzaj>
    <derivirana_varijabla naziv="DomainObject.Datum_1">4.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TAJANA KRESOVIĆ  Rijeka</izvorni_sadrzaj>
    <derivirana_varijabla naziv="DomainObject.Predmet.StrankaIDrugi_1">TAJANA KRESOVIĆ  Rijeka</derivirana_varijabla>
  </DomainObject.Predmet.StrankaIDrugi>
  <DomainObject.Predmet.ProtustrankaIDrugi>
    <izvorni_sadrzaj>STELLA GRADNJA d.o.o.  Rijeka</izvorni_sadrzaj>
    <derivirana_varijabla naziv="DomainObject.Predmet.ProtustrankaIDrugi_1">STELLA GRADNJA d.o.o.  Rijeka</derivirana_varijabla>
  </DomainObject.Predmet.ProtustrankaIDrugi>
  <DomainObject.Predmet.StrankaIDrugiAdressOIB>
    <izvorni_sadrzaj>TAJANA KRESOVIĆ  Rijeka, Bihaćka 1, 51 000 Rijeka</izvorni_sadrzaj>
    <derivirana_varijabla naziv="DomainObject.Predmet.StrankaIDrugiAdressOIB_1">TAJANA KRESOVIĆ  Rijeka, Bihaćka 1, 51 000 Rijeka</derivirana_varijabla>
  </DomainObject.Predmet.StrankaIDrugiAdressOIB>
  <DomainObject.Predmet.ProtustrankaIDrugiAdressOIB>
    <izvorni_sadrzaj>STELLA GRADNJA d.o.o.  Rijeka, OIB 53334716128, Osječka 39, 51 000 Rijeka</izvorni_sadrzaj>
    <derivirana_varijabla naziv="DomainObject.Predmet.ProtustrankaIDrugiAdressOIB_1">STELLA GRADNJA d.o.o.  Rijeka, OIB 53334716128, Osječka 39,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Zajednički odvjetnički ured Ana Trošelj &amp; Sandra Zorc</item>
      <item>TAJANA KRESOVIĆ  Rijeka</item>
      <item>STELLA GRADNJA d.o.o.  Rijeka</item>
      <item>Hypo Alpe Adria Bank</item>
      <item>Ana Glavan</item>
    </izvorni_sadrzaj>
    <derivirana_varijabla naziv="DomainObject.Predmet.SudioniciListNaziv_1">
      <item>Zajednički odvjetnički ured Ana Trošelj &amp; Sandra Zorc</item>
      <item>TAJANA KRESOVIĆ  Rijeka</item>
      <item>STELLA GRADNJA d.o.o.  Rijeka</item>
      <item>Hypo Alpe Adria Bank</item>
      <item>Ana Glavan</item>
    </derivirana_varijabla>
  </DomainObject.Predmet.SudioniciListNaziv>
  <DomainObject.Predmet.SudioniciListAdressOIB>
    <izvorni_sadrzaj>
      <item>Zajednički odvjetnički ured Ana Trošelj &amp; Sandra Zorc, Agatićeva 6,51 000 Rijeka</item>
      <item>TAJANA KRESOVIĆ  Rijeka, Bihaćka 1,51 000 Rijeka</item>
      <item>STELLA GRADNJA d.o.o.  Rijeka, OIB 53334716128, Osječka 39,51 000 Rijeka</item>
      <item>Hypo Alpe Adria Bank, OIB 14036333877, Slavonska avenija 6,10000 Zagreb</item>
      <item>Ana Glavan, OIB 32609326349, Užarska  17/II,51000 Rijeka</item>
    </izvorni_sadrzaj>
    <derivirana_varijabla naziv="DomainObject.Predmet.SudioniciListAdressOIB_1">
      <item>Zajednički odvjetnički ured Ana Trošelj &amp; Sandra Zorc, Agatićeva 6,51 000 Rijeka</item>
      <item>TAJANA KRESOVIĆ  Rijeka, Bihaćka 1,51 000 Rijeka</item>
      <item>STELLA GRADNJA d.o.o.  Rijeka, OIB 53334716128, Osječka 39,51 000 Rijeka</item>
      <item>Hypo Alpe Adria Bank, OIB 14036333877, Slavonska avenija 6,10000 Zagreb</item>
      <item>Ana Glavan, OIB 32609326349, Užarska  17/II,51000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53334716128</item>
      <item>, OIB 14036333877</item>
      <item>, OIB 32609326349</item>
    </izvorni_sadrzaj>
    <derivirana_varijabla naziv="DomainObject.Predmet.SudioniciListNazivOIB_1">
      <item>, OIB null</item>
      <item>, OIB null</item>
      <item>, OIB 53334716128</item>
      <item>, OIB 14036333877</item>
      <item>, OIB 32609326349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Glavan Dukić, OIB 32609326349, Brca 18, 51000 Rijeka</item>
    </izvorni_sadrzaj>
    <derivirana_varijabla naziv="DomainObject.Predmet.StecajniUpraviteljiListAddressOIB_1">
      <item>Ana Glavan Dukić, OIB 32609326349, Brca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263</properties:Words>
  <properties:Characters>1455</properties:Characters>
  <properties:Lines>54</properties:Lines>
  <properties:Paragraphs>23</properties:Paragraphs>
  <properties:TotalTime>11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1807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2017-08-01T10:06:00Z</dcterms:created>
  <dc:creator>T SUD</dc:creator>
  <cp:lastModifiedBy>Tanja Fidel</cp:lastModifiedBy>
  <cp:lastPrinted>2013-07-30T15:04:00Z</cp:lastPrinted>
  <dcterms:modified xmlns:xsi="http://www.w3.org/2001/XMLSchema-instance" xsi:type="dcterms:W3CDTF">2017-08-04T06:06:00Z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