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884a" w14:paraId="703884a" w:rsidRDefault="00FC17F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C17F9" w:rsidP="00FC17F9" w:rsidR="00AE649C">
      <w:pPr>
        <w:pStyle w:val="NormaleSPIS"/>
        <w:spacing w:after="0"/>
      </w:pPr>
      <w:r>
        <w:t xml:space="preserve">          Republika Hrvatska</w:t>
      </w:r>
    </w:p>
    <w:p w:rsidRDefault="00FC17F9" w:rsidP="00FC17F9" w:rsidR="00FC17F9">
      <w:pPr>
        <w:pStyle w:val="NormaleSPIS"/>
        <w:spacing w:after="0"/>
      </w:pPr>
      <w:r>
        <w:t xml:space="preserve">      Trgovački sud u Bjelovaru</w:t>
      </w:r>
    </w:p>
    <w:p w:rsidRDefault="00FC17F9" w:rsidP="00FC17F9" w:rsidR="00FC17F9">
      <w:pPr>
        <w:pStyle w:val="NormaleSPIS"/>
        <w:spacing w:after="0"/>
      </w:pPr>
      <w:r>
        <w:t>Bjelovar, Šetalište dr.I.Lebovića 42.</w:t>
      </w:r>
    </w:p>
    <w:p w:rsidRDefault="00FC17F9" w:rsidP="00FC17F9" w:rsidR="00FC17F9">
      <w:pPr>
        <w:pStyle w:val="NormaleSPIS"/>
        <w:jc w:val="right"/>
      </w:pPr>
      <w:r>
        <w:t xml:space="preserve"> Poslovni broj:7 St-205/2016-40</w:t>
      </w:r>
    </w:p>
    <w:p w:rsidRDefault="00FC17F9" w:rsidP="00FC17F9" w:rsidR="00FC17F9">
      <w:pPr>
        <w:pStyle w:val="NormaleSPIS"/>
        <w:spacing w:after="0"/>
        <w:jc w:val="right"/>
        <w:rPr>
          <w:b/>
        </w:rPr>
      </w:pPr>
    </w:p>
    <w:p w:rsidRDefault="00FC17F9" w:rsidP="00FC17F9" w:rsidR="00FC17F9">
      <w:pPr>
        <w:jc w:val="center"/>
      </w:pPr>
      <w:r>
        <w:t>R E P U B L I K A  H R V A T S K A</w:t>
      </w:r>
    </w:p>
    <w:p w:rsidRDefault="00FC17F9" w:rsidP="00FC17F9" w:rsidR="00FC17F9">
      <w:pPr>
        <w:spacing w:after="0"/>
        <w:jc w:val="center"/>
      </w:pPr>
    </w:p>
    <w:p w:rsidRDefault="00FC17F9" w:rsidP="00FC17F9" w:rsidR="00FC17F9">
      <w:pPr>
        <w:jc w:val="center"/>
      </w:pPr>
      <w:r>
        <w:t>R J E Š E N J E</w:t>
      </w:r>
    </w:p>
    <w:p w:rsidRDefault="00FC17F9" w:rsidP="00FC17F9" w:rsidR="00FC17F9">
      <w:pPr>
        <w:jc w:val="center"/>
        <w:rPr>
          <w:b/>
        </w:rPr>
      </w:pPr>
    </w:p>
    <w:p w:rsidRDefault="00FC17F9" w:rsidP="00FC17F9" w:rsidR="00FC17F9">
      <w:pPr>
        <w:spacing w:after="0"/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dužnikom Stečajna masa iza TISAK GAREŠNICA d.o.o. za grafičku proizvodnju i usluge u stečaju iz Slavonskog Broda, Luke Lukića 65, OIB 88190367629, 8. ožujka 2019.</w:t>
      </w:r>
    </w:p>
    <w:p w:rsidRDefault="00FC17F9" w:rsidP="00FC17F9" w:rsidR="00FC17F9">
      <w:pPr>
        <w:spacing w:after="0"/>
        <w:ind w:firstLine="720"/>
        <w:jc w:val="both"/>
      </w:pPr>
      <w:r>
        <w:t xml:space="preserve"> </w:t>
      </w:r>
    </w:p>
    <w:p w:rsidRDefault="00FC17F9" w:rsidP="00FC17F9" w:rsidR="00FC17F9">
      <w:pPr>
        <w:jc w:val="center"/>
      </w:pPr>
      <w:r>
        <w:t>r i j e š i o   j e</w:t>
      </w:r>
      <w:r>
        <w:tab/>
      </w:r>
    </w:p>
    <w:p w:rsidRDefault="00FC17F9" w:rsidP="00FC17F9" w:rsidR="00FC17F9">
      <w:pPr>
        <w:jc w:val="center"/>
      </w:pPr>
    </w:p>
    <w:p w:rsidRDefault="00FC17F9" w:rsidP="00FC17F9" w:rsidR="00FC17F9">
      <w:pPr>
        <w:spacing w:after="0"/>
        <w:jc w:val="both"/>
      </w:pPr>
      <w:r>
        <w:tab/>
        <w:t xml:space="preserve">1.Zaključuje se stečajni postupak nad dužnikom Stečajna masa iza TISAK GAREŠNICA d.o.o. za grafičku proizvodnju i usluge u stečaju iz Slavonskog Broda, Luke Lukića 65, OIB 88190367629. </w:t>
      </w:r>
    </w:p>
    <w:p w:rsidRDefault="00FC17F9" w:rsidP="00FC17F9" w:rsidR="00FC17F9">
      <w:pPr>
        <w:spacing w:after="0"/>
        <w:jc w:val="both"/>
      </w:pPr>
    </w:p>
    <w:p w:rsidRDefault="00FC17F9" w:rsidP="00FC17F9" w:rsidR="00FC17F9">
      <w:pPr>
        <w:spacing w:after="0"/>
        <w:jc w:val="both"/>
      </w:pPr>
      <w:r>
        <w:tab/>
        <w:t>2.Ovo rješenje objavit će se na e-oglasnoj ploči ovog suda.</w:t>
      </w:r>
    </w:p>
    <w:p w:rsidRDefault="00FC17F9" w:rsidP="00FC17F9" w:rsidR="00FC17F9">
      <w:pPr>
        <w:spacing w:after="0"/>
        <w:jc w:val="both"/>
      </w:pPr>
    </w:p>
    <w:p w:rsidRDefault="00FC17F9" w:rsidP="00FC17F9" w:rsidR="00FC17F9">
      <w:pPr>
        <w:jc w:val="both"/>
      </w:pPr>
      <w:r>
        <w:tab/>
        <w:t>3.Nakon pravomoćnosti ovog rješenja dužnik će se brisati iz sudskog registra.</w:t>
      </w:r>
    </w:p>
    <w:p w:rsidRDefault="00FC17F9" w:rsidP="00FC17F9" w:rsidR="00FC17F9">
      <w:pPr>
        <w:jc w:val="both"/>
      </w:pPr>
    </w:p>
    <w:p w:rsidRDefault="00FC17F9" w:rsidP="00FC17F9" w:rsidR="00FC17F9">
      <w:pPr>
        <w:jc w:val="center"/>
      </w:pPr>
      <w:r>
        <w:t>Obrazloženje</w:t>
      </w:r>
      <w:r>
        <w:tab/>
      </w:r>
    </w:p>
    <w:p w:rsidRDefault="00FC17F9" w:rsidP="00FC17F9" w:rsidR="00FC17F9">
      <w:pPr>
        <w:jc w:val="center"/>
      </w:pPr>
    </w:p>
    <w:p w:rsidRDefault="00FC17F9" w:rsidP="00FC17F9" w:rsidR="00FC17F9">
      <w:pPr>
        <w:jc w:val="both"/>
      </w:pPr>
      <w:r>
        <w:tab/>
        <w:t xml:space="preserve">Rješenjem ovog suda pod poslovnim brojem 7 St-205/2016-17 od 11. travnja 2017. godine nastavljen je postupak radi naknadne diobe Stečajne mase iza TISAK GAREŠNICA d.o.o. u stečaju iz Garešnice, </w:t>
      </w:r>
      <w:proofErr w:type="spellStart"/>
      <w:r>
        <w:t>A.Lustiga</w:t>
      </w:r>
      <w:proofErr w:type="spellEnd"/>
      <w:r>
        <w:t xml:space="preserve"> Dade 14, radi unovčenja i diobe iste, te je tijekom stečajnog postupka unovčena cjelokupna imovina, odnosno stečajna masa. Na završnom ročištu vjerovnika dana je suglasnost za završnu diobu, obzirom da je unovčena sva stečajna masa, a prema završnom računu stečajnog upravitelja, sveukupna unovčena stečajna masa iznosila je 160.021,24 kuna. Iz tog novčanog iznosa namireni su troškovi stečajnog postupka u iznosu od 48.345,53 kuna, te djelomično vjerovnici drugog višeg isplatnog reda u visini od 41,93% njihove utvrđene tražbine u ovom postupku i to tako da je Republika Hrvatska, Ministarstvo financija, Porezna uprava, namiren sa iznosom od 107.716,53 kuna, a vjerovnik ALLIANZ ZAGREB d.d. sa iznosom od 3.958,96 kuna. Kako drugih vjerovnika u ovom stečajnom postupku nije bilo, a druge imovine koja bi činila stečajnu masu nema, to je sud </w:t>
      </w:r>
    </w:p>
    <w:p w:rsidRDefault="00FC17F9" w:rsidP="00FC17F9" w:rsidR="00FC17F9">
      <w:pPr>
        <w:spacing w:after="0"/>
        <w:jc w:val="center"/>
      </w:pPr>
      <w:r>
        <w:lastRenderedPageBreak/>
        <w:t>2</w:t>
      </w:r>
    </w:p>
    <w:p w:rsidRDefault="00FC17F9" w:rsidP="00FC17F9" w:rsidR="00FC17F9">
      <w:pPr>
        <w:jc w:val="right"/>
      </w:pPr>
      <w:r>
        <w:t>Poslovni broj:7 St-205/2016-40</w:t>
      </w:r>
    </w:p>
    <w:p w:rsidRDefault="00FC17F9" w:rsidP="00FC17F9" w:rsidR="00FC17F9">
      <w:pPr>
        <w:jc w:val="both"/>
        <w:rPr>
          <w:szCs w:val="20"/>
        </w:rPr>
      </w:pPr>
      <w:r>
        <w:t xml:space="preserve">slijedom navedenog temeljem članka 286., st.1. i st.3. Stečajnog zakona (NN broj 71/15 i 104/17) zaključio ovaj stečajni postupak i riješio kao u izreci ovog rješenja.   </w:t>
      </w:r>
    </w:p>
    <w:p w:rsidRDefault="00FC17F9" w:rsidP="00FC17F9" w:rsidR="00FC17F9">
      <w:pPr>
        <w:spacing w:after="0"/>
        <w:jc w:val="center"/>
      </w:pPr>
      <w:r>
        <w:t>Bjelovaru 8. ožujka 2019.</w:t>
      </w:r>
      <w:bookmarkStart w:name="_GoBack" w:id="0"/>
      <w:bookmarkEnd w:id="0"/>
    </w:p>
    <w:p w:rsidRDefault="00FC17F9" w:rsidP="00FC17F9" w:rsidR="00FC17F9">
      <w:pPr>
        <w:spacing w:after="0"/>
        <w:jc w:val="center"/>
      </w:pPr>
    </w:p>
    <w:p w:rsidRDefault="00FC17F9" w:rsidP="00FC17F9" w:rsidR="00FC17F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FC17F9" w:rsidP="00FC17F9" w:rsidR="00FC17F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FC17F9" w:rsidP="00FC17F9" w:rsidR="00FC17F9">
      <w:pPr>
        <w:spacing w:after="0"/>
        <w:ind w:firstLine="720"/>
        <w:jc w:val="both"/>
      </w:pPr>
    </w:p>
    <w:p w:rsidRDefault="00FC17F9" w:rsidP="00FC17F9" w:rsidR="00FC17F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C17F9" w:rsidP="00FC17F9" w:rsidR="00FC17F9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FC17F9" w:rsidP="00FC17F9" w:rsidR="00FC17F9">
      <w:pPr>
        <w:spacing w:after="0"/>
        <w:ind w:firstLine="720"/>
        <w:jc w:val="both"/>
      </w:pPr>
    </w:p>
    <w:p w:rsidRDefault="00FC17F9" w:rsidP="00FC17F9" w:rsidR="00FC17F9">
      <w:pPr>
        <w:spacing w:after="0"/>
        <w:ind w:hanging="738" w:left="738"/>
        <w:jc w:val="both"/>
      </w:pPr>
      <w:r>
        <w:t xml:space="preserve">PRAVNA POUKA: Protiv ovog rješenja dopuštena je žalba u roku od 8 dana, od dana objave </w:t>
      </w:r>
    </w:p>
    <w:p w:rsidRDefault="00FC17F9" w:rsidP="00FC17F9" w:rsidR="00FC17F9">
      <w:pPr>
        <w:spacing w:after="0"/>
        <w:jc w:val="both"/>
      </w:pPr>
      <w:r>
        <w:t>ovog rješenja na e-oglasnoj ploči Trgovačkog suda u Bjelovaru. Dostava se smatra obavljenom istekom 8 dana, od dana objave ovog rješenja na e-oglasnoj ploči suda (čl.12.st.1.SZ-a).</w:t>
      </w:r>
      <w:r>
        <w:rPr>
          <w:rFonts w:hAnsi="Arial" w:ascii="Arial"/>
        </w:rPr>
        <w:t xml:space="preserve"> </w:t>
      </w:r>
      <w:r>
        <w:t>Žalba se</w:t>
      </w:r>
      <w:r>
        <w:t xml:space="preserve"> </w:t>
      </w:r>
      <w:r>
        <w:t>podnosi Visokom trgovačkom sudu Republike Hrvatske, a putem ovog suda u 3 primjerka.</w:t>
      </w:r>
    </w:p>
    <w:p w:rsidRDefault="00FC17F9" w:rsidP="00FC17F9" w:rsidR="00FC17F9">
      <w:pPr>
        <w:jc w:val="both"/>
      </w:pPr>
    </w:p>
    <w:p w:rsidRDefault="00FC17F9" w:rsidP="00FC17F9" w:rsidR="00FC17F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7F9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451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St-205/2016-40</izvorni_sadrzaj>
    <derivirana_varijabla naziv="DomainObject.Oznaka_1">St-205/2016-40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St-205/2016-40</izvorni_sadrzaj>
    <derivirana_varijabla naziv="DomainObject.PoslovniBrojDokumenta_1">St-205/2016-40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81146-3F46-4E8E-98E9-285F407A8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2091</properties:Characters>
  <properties:Lines>57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2019-03-18T08:49:00Z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St-205/2016-40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