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207064" w14:paraId="0207064" w:rsidRDefault="00AB4602" w:rsidP="000E67CD" w:rsidR="000E67CD" w:rsidRPr="000E67CD">
      <w:pPr>
        <w:pStyle w:val="NormaleSPIS"/>
        <w:ind w:firstLine="0"/>
        <w15:collapsed w:val="false"/>
        <w:rPr>
          <w:rFonts w:cs="Times New Roman"/>
        </w:rPr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0E67CD" w:rsidRPr="000E67CD">
        <w:rPr>
          <w:rFonts w:cs="Times New Roman"/>
        </w:rPr>
        <w:t xml:space="preserve">      REPUBLIKA HRVATSKA</w:t>
      </w:r>
    </w:p>
    <w:p w:rsidRDefault="000E67CD" w:rsidP="000E67CD" w:rsidR="000E67CD" w:rsidRPr="000E67CD">
      <w:pPr>
        <w:spacing w:after="0"/>
        <w:rPr>
          <w:rFonts w:cs="Times New Roman" w:eastAsia="Times New Roman"/>
          <w:lang w:eastAsia="hr-HR"/>
        </w:rPr>
      </w:pPr>
      <w:r w:rsidRPr="000E67CD">
        <w:rPr>
          <w:rFonts w:cs="Times New Roman" w:eastAsia="Times New Roman"/>
          <w:lang w:eastAsia="hr-HR"/>
        </w:rPr>
        <w:t xml:space="preserve"> TRGOVAČKI SUD U ZAGREBU</w:t>
      </w:r>
    </w:p>
    <w:p w:rsidRDefault="000E67CD" w:rsidP="000E67CD" w:rsidR="000E67CD" w:rsidRPr="000E67CD">
      <w:pPr>
        <w:spacing w:after="0"/>
        <w:rPr>
          <w:rFonts w:cs="Times New Roman" w:eastAsia="Times New Roman"/>
          <w:lang w:eastAsia="hr-HR"/>
        </w:rPr>
      </w:pPr>
      <w:r w:rsidRPr="000E67CD">
        <w:rPr>
          <w:rFonts w:cs="Times New Roman" w:eastAsia="Times New Roman"/>
          <w:lang w:eastAsia="hr-HR"/>
        </w:rPr>
        <w:t xml:space="preserve">       Stalna služba u Karlovcu </w:t>
      </w:r>
    </w:p>
    <w:p w:rsidRDefault="000E67CD" w:rsidP="000E67CD" w:rsidR="000E67CD" w:rsidRPr="000E67CD">
      <w:pPr>
        <w:spacing w:after="0"/>
        <w:rPr>
          <w:rFonts w:cs="Times New Roman" w:eastAsia="Times New Roman"/>
          <w:lang w:eastAsia="hr-HR"/>
        </w:rPr>
      </w:pPr>
      <w:r w:rsidRPr="000E67CD">
        <w:rPr>
          <w:rFonts w:cs="Times New Roman" w:eastAsia="Times New Roman"/>
          <w:lang w:eastAsia="hr-HR"/>
        </w:rPr>
        <w:t>Karlovac, Trg hrvatskih branitelja 1/II</w:t>
      </w:r>
    </w:p>
    <w:p w:rsidRDefault="000E67CD" w:rsidP="000E67CD" w:rsidR="000E67CD" w:rsidRPr="000E67CD">
      <w:pPr>
        <w:spacing w:after="0"/>
        <w:rPr>
          <w:rFonts w:cs="Times New Roman" w:eastAsia="Times New Roman"/>
          <w:lang w:eastAsia="hr-HR"/>
        </w:rPr>
      </w:pPr>
    </w:p>
    <w:p w:rsidRDefault="000E67CD" w:rsidP="000E67CD" w:rsidR="000E67CD" w:rsidRPr="000E67CD">
      <w:pPr>
        <w:spacing w:after="0"/>
        <w:jc w:val="center"/>
        <w:rPr>
          <w:rFonts w:cs="Times New Roman" w:eastAsia="Times New Roman"/>
          <w:lang w:eastAsia="hr-HR"/>
        </w:rPr>
      </w:pPr>
      <w:r w:rsidRPr="000E67CD">
        <w:rPr>
          <w:rFonts w:cs="Times New Roman" w:eastAsia="Times New Roman"/>
          <w:lang w:eastAsia="hr-HR"/>
        </w:rPr>
        <w:t>R E P U B L I K A   H R V A T S  K A</w:t>
      </w:r>
    </w:p>
    <w:p w:rsidRDefault="000E67CD" w:rsidP="000E67CD" w:rsidR="000E67CD" w:rsidRPr="000E67CD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0E67CD" w:rsidP="000E67CD" w:rsidR="000E67CD" w:rsidRPr="000E67CD">
      <w:pPr>
        <w:tabs>
          <w:tab w:pos="4050" w:val="left"/>
        </w:tabs>
        <w:spacing w:after="0"/>
        <w:rPr>
          <w:rFonts w:cs="Times New Roman" w:eastAsia="Times New Roman"/>
          <w:lang w:eastAsia="hr-HR"/>
        </w:rPr>
      </w:pPr>
      <w:r w:rsidRPr="000E67CD">
        <w:rPr>
          <w:rFonts w:cs="Times New Roman" w:eastAsia="Times New Roman"/>
          <w:lang w:eastAsia="hr-HR"/>
        </w:rPr>
        <w:tab/>
        <w:t>R J E Š E N J E</w:t>
      </w:r>
    </w:p>
    <w:p w:rsidRDefault="000E67CD" w:rsidP="000E67CD" w:rsidR="000E67CD" w:rsidRPr="000E67CD">
      <w:pPr>
        <w:spacing w:after="0"/>
        <w:rPr>
          <w:rFonts w:cs="Times New Roman" w:eastAsia="Times New Roman"/>
          <w:lang w:eastAsia="hr-HR"/>
        </w:rPr>
      </w:pPr>
    </w:p>
    <w:p w:rsidRDefault="000E67CD" w:rsidP="000E67CD" w:rsidR="000E67CD" w:rsidRPr="000E67CD">
      <w:pPr>
        <w:spacing w:after="0"/>
        <w:jc w:val="both"/>
        <w:rPr>
          <w:rFonts w:cs="Times New Roman" w:eastAsia="Times New Roman"/>
          <w:lang w:eastAsia="hr-HR"/>
        </w:rPr>
      </w:pPr>
      <w:r w:rsidRPr="000E67CD">
        <w:rPr>
          <w:rFonts w:cs="Times New Roman" w:eastAsia="Times New Roman"/>
          <w:lang w:eastAsia="hr-HR"/>
        </w:rPr>
        <w:tab/>
        <w:t>TRGOVAČKI SUD U ZAGREBU, Stalna služba u Karlovcu, po sucu Jadranki Mađeruh, kao stečajnom sucu, u stečajnom postupku nad stečajnim dužnikom ZLATNA DOB-UDRUGA ZA OSIGURANJE I PROVOĐENJE ŽIVOTA TREĆE DOBI NA DOSTOJANSTVEN I KVALITETAN NAČIN u stečaju, Zagreb, Božidara Magovca 16c, OIB: 06902063429,  26. ožujka 2018.</w:t>
      </w:r>
    </w:p>
    <w:p w:rsidRDefault="000E67CD" w:rsidP="000E67CD" w:rsidR="000E67CD" w:rsidRPr="000E67CD">
      <w:pPr>
        <w:spacing w:after="0"/>
        <w:rPr>
          <w:rFonts w:cs="Times New Roman" w:eastAsia="Times New Roman"/>
          <w:lang w:eastAsia="hr-HR"/>
        </w:rPr>
      </w:pPr>
    </w:p>
    <w:p w:rsidRDefault="000E67CD" w:rsidP="000E67CD" w:rsidR="000E67CD" w:rsidRPr="000E67CD">
      <w:pPr>
        <w:spacing w:after="0"/>
        <w:jc w:val="center"/>
        <w:rPr>
          <w:rFonts w:cs="Times New Roman" w:eastAsia="Times New Roman"/>
          <w:lang w:eastAsia="hr-HR"/>
        </w:rPr>
      </w:pPr>
      <w:r w:rsidRPr="000E67CD">
        <w:rPr>
          <w:rFonts w:cs="Times New Roman" w:eastAsia="Times New Roman"/>
          <w:lang w:eastAsia="hr-HR"/>
        </w:rPr>
        <w:t>r i j e š i o   j e</w:t>
      </w:r>
    </w:p>
    <w:p w:rsidRDefault="000E67CD" w:rsidP="000E67CD" w:rsidR="000E67CD" w:rsidRPr="000E67CD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0E67CD" w:rsidP="000E67CD" w:rsidR="000E67CD" w:rsidRPr="000E67CD">
      <w:pPr>
        <w:spacing w:after="0"/>
        <w:contextualSpacing/>
        <w:jc w:val="both"/>
        <w:rPr>
          <w:rFonts w:cs="Times New Roman" w:eastAsia="Times New Roman"/>
          <w:b/>
          <w:lang w:eastAsia="hr-HR"/>
        </w:rPr>
      </w:pPr>
      <w:r w:rsidRPr="000E67CD">
        <w:rPr>
          <w:rFonts w:cs="Times New Roman" w:eastAsia="Times New Roman"/>
          <w:lang w:eastAsia="hr-HR"/>
        </w:rPr>
        <w:tab/>
        <w:t xml:space="preserve">Stečajnom upravitelju Mariji Smičiklas, Karlovac, Ljudevita Šestića 4, OIB: 82617242862, određuje se nagrada u iznosu od 62.400,00 kn bruto uvećano za doprinos na bruto u iznosu do 4.680,00 kn.  </w:t>
      </w:r>
    </w:p>
    <w:p w:rsidRDefault="000E67CD" w:rsidP="000E67CD" w:rsidR="000E67CD" w:rsidRPr="000E67CD">
      <w:pPr>
        <w:spacing w:after="0"/>
        <w:ind w:left="1062"/>
        <w:contextualSpacing/>
        <w:jc w:val="both"/>
        <w:rPr>
          <w:rFonts w:cs="Times New Roman" w:eastAsia="Times New Roman"/>
          <w:b/>
          <w:lang w:eastAsia="hr-HR"/>
        </w:rPr>
      </w:pPr>
    </w:p>
    <w:p w:rsidRDefault="000E67CD" w:rsidP="000E67CD" w:rsidR="000E67CD" w:rsidRPr="000E67CD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0E67CD" w:rsidP="000E67CD" w:rsidR="000E67CD" w:rsidRPr="000E67CD">
      <w:pPr>
        <w:spacing w:after="0"/>
        <w:jc w:val="center"/>
        <w:rPr>
          <w:rFonts w:cs="Times New Roman" w:eastAsia="Times New Roman"/>
          <w:lang w:eastAsia="hr-HR"/>
        </w:rPr>
      </w:pPr>
      <w:r w:rsidRPr="000E67CD">
        <w:rPr>
          <w:rFonts w:cs="Times New Roman" w:eastAsia="Times New Roman"/>
          <w:lang w:eastAsia="hr-HR"/>
        </w:rPr>
        <w:t>Obrazloženje</w:t>
      </w:r>
    </w:p>
    <w:p w:rsidRDefault="000E67CD" w:rsidP="000E67CD" w:rsidR="000E67CD" w:rsidRPr="000E67CD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0E67CD" w:rsidP="000E67CD" w:rsidR="000E67CD" w:rsidRPr="000E67CD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0E67CD" w:rsidP="000E67CD" w:rsidR="000E67CD" w:rsidRPr="000E67C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0E67CD">
        <w:rPr>
          <w:rFonts w:cs="Times New Roman" w:eastAsia="Times New Roman"/>
          <w:lang w:eastAsia="hr-HR"/>
        </w:rPr>
        <w:t xml:space="preserve">Stečajni upravitelj je podneskom od 16. ožujka 2018. stavio zahtjev za određivanje nagrade za rad stečajnom upravitelju s obzirom da je u postupku unovčena cjelokupna imovina stečajne mase za iznos od 530.000,00 kn, pa predlaže da mu se sukladno Uredbi o kriterijima i načinu obračuna i plaćanja nagrade stečajnim upraviteljima (Narodne novine broj 105/15, dalje: Uredba) odredi nagrada u iznosu od 62.400,00 kn bruto uvećano za doprinos na bruto u iznosu od 4.680,00 kn. </w:t>
      </w:r>
    </w:p>
    <w:p w:rsidRDefault="000E67CD" w:rsidP="000E67CD" w:rsidR="000E67CD" w:rsidRPr="000E67C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0E67CD" w:rsidP="000E67CD" w:rsidR="000E67CD" w:rsidRPr="000E67C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0E67CD">
        <w:rPr>
          <w:rFonts w:cs="Times New Roman" w:eastAsia="Times New Roman"/>
          <w:lang w:eastAsia="hr-HR"/>
        </w:rPr>
        <w:t>S obzirom na vrijednost unovčene stečajne mase od 530.000,00 kn, primjenom tablice za izračun nagrade stečajnom upravitelju u smislu odredbe čl. 7. Uredbe, stečajni upravitelj osnovano potražuje nagradu u bruto iznosu od 62.400,00 kn</w:t>
      </w:r>
      <w:r>
        <w:rPr>
          <w:rFonts w:cs="Times New Roman" w:eastAsia="Times New Roman"/>
          <w:lang w:eastAsia="hr-HR"/>
        </w:rPr>
        <w:t xml:space="preserve"> uvećano za doprinos na bruto,</w:t>
      </w:r>
      <w:r w:rsidRPr="000E67CD">
        <w:rPr>
          <w:rFonts w:cs="Times New Roman" w:eastAsia="Times New Roman"/>
          <w:lang w:eastAsia="hr-HR"/>
        </w:rPr>
        <w:t xml:space="preserve"> pa je odlučeno kao u izreci ovog rješenja.</w:t>
      </w:r>
    </w:p>
    <w:p w:rsidRDefault="000E67CD" w:rsidP="000E67CD" w:rsidR="000E67CD" w:rsidRPr="000E67CD">
      <w:pPr>
        <w:spacing w:after="0"/>
        <w:jc w:val="both"/>
        <w:rPr>
          <w:rFonts w:cs="Times New Roman" w:eastAsia="Times New Roman"/>
          <w:lang w:eastAsia="hr-HR"/>
        </w:rPr>
      </w:pPr>
    </w:p>
    <w:p w:rsidRDefault="000E67CD" w:rsidP="000E67CD" w:rsidR="000E67CD" w:rsidRPr="000E67CD">
      <w:pPr>
        <w:spacing w:after="0"/>
        <w:jc w:val="center"/>
        <w:rPr>
          <w:rFonts w:cs="Times New Roman" w:eastAsia="Times New Roman"/>
          <w:lang w:eastAsia="hr-HR"/>
        </w:rPr>
      </w:pPr>
      <w:r w:rsidRPr="000E67CD">
        <w:rPr>
          <w:rFonts w:cs="Times New Roman" w:eastAsia="Times New Roman"/>
          <w:lang w:eastAsia="hr-HR"/>
        </w:rPr>
        <w:t>U Karlovcu 26. ožujka 2018.</w:t>
      </w:r>
    </w:p>
    <w:p w:rsidRDefault="000E67CD" w:rsidP="000E67CD" w:rsidR="000E67CD" w:rsidRPr="000E67CD">
      <w:pPr>
        <w:spacing w:after="0"/>
        <w:jc w:val="both"/>
        <w:rPr>
          <w:rFonts w:cs="Times New Roman" w:eastAsia="Times New Roman"/>
          <w:lang w:eastAsia="hr-HR"/>
        </w:rPr>
      </w:pPr>
    </w:p>
    <w:p w:rsidRDefault="000E67CD" w:rsidP="000E67CD" w:rsidR="000E67CD" w:rsidRPr="000E67CD">
      <w:pPr>
        <w:spacing w:after="0"/>
        <w:ind w:left="7080"/>
        <w:jc w:val="both"/>
        <w:rPr>
          <w:rFonts w:cs="Times New Roman" w:eastAsia="Times New Roman"/>
          <w:lang w:eastAsia="hr-HR"/>
        </w:rPr>
      </w:pPr>
      <w:r w:rsidRPr="000E67CD">
        <w:rPr>
          <w:rFonts w:cs="Times New Roman" w:eastAsia="Times New Roman"/>
          <w:lang w:eastAsia="hr-HR"/>
        </w:rPr>
        <w:t xml:space="preserve">   Stečajni sudac:</w:t>
      </w:r>
    </w:p>
    <w:p w:rsidRDefault="000E67CD" w:rsidP="000E67CD" w:rsidR="000E67CD" w:rsidRPr="000E67CD">
      <w:pPr>
        <w:spacing w:after="0"/>
        <w:jc w:val="both"/>
        <w:rPr>
          <w:rFonts w:cs="Times New Roman" w:eastAsia="Times New Roman"/>
          <w:lang w:eastAsia="hr-HR"/>
        </w:rPr>
      </w:pPr>
      <w:r w:rsidRPr="000E67CD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Jadranka Mađeruh,v.r.</w:t>
      </w:r>
    </w:p>
    <w:p w:rsidRDefault="000E67CD" w:rsidP="000E67CD" w:rsidR="000E67CD" w:rsidRPr="000E67CD">
      <w:pPr>
        <w:spacing w:after="0"/>
        <w:jc w:val="both"/>
        <w:rPr>
          <w:rFonts w:cs="Times New Roman" w:eastAsia="Times New Roman"/>
          <w:lang w:eastAsia="hr-HR"/>
        </w:rPr>
      </w:pPr>
    </w:p>
    <w:p w:rsidRDefault="000E67CD" w:rsidP="000E67CD" w:rsidR="000E67CD" w:rsidRPr="000E67CD">
      <w:pPr>
        <w:spacing w:after="0"/>
        <w:jc w:val="right"/>
        <w:rPr>
          <w:rFonts w:cs="Times New Roman" w:eastAsia="Times New Roman"/>
          <w:lang w:eastAsia="hr-HR"/>
        </w:rPr>
      </w:pPr>
      <w:r w:rsidRPr="000E67CD">
        <w:rPr>
          <w:rFonts w:cs="Times New Roman" w:eastAsia="Times New Roman"/>
          <w:lang w:eastAsia="hr-HR"/>
        </w:rPr>
        <w:t>Za točnost otpravka-ovlašteni službenik:</w:t>
      </w:r>
    </w:p>
    <w:p w:rsidRDefault="000E67CD" w:rsidP="000E67CD" w:rsidR="000E67CD" w:rsidRPr="000E67CD">
      <w:pPr>
        <w:spacing w:after="0"/>
        <w:ind w:firstLine="708" w:left="4248"/>
        <w:jc w:val="center"/>
        <w:rPr>
          <w:rFonts w:cs="Times New Roman" w:eastAsia="Times New Roman"/>
          <w:lang w:eastAsia="hr-HR"/>
        </w:rPr>
      </w:pPr>
      <w:r w:rsidRPr="000E67CD">
        <w:rPr>
          <w:rFonts w:cs="Times New Roman" w:eastAsia="Times New Roman"/>
          <w:lang w:eastAsia="hr-HR"/>
        </w:rPr>
        <w:t>Draženka Prpić</w:t>
      </w:r>
    </w:p>
    <w:p w:rsidRDefault="000E67CD" w:rsidP="000E67CD" w:rsidR="000E67CD" w:rsidRPr="000E67CD">
      <w:pPr>
        <w:spacing w:after="0"/>
        <w:ind w:firstLine="708" w:left="4248"/>
        <w:jc w:val="center"/>
        <w:rPr>
          <w:rFonts w:cs="Times New Roman" w:eastAsia="Times New Roman"/>
          <w:lang w:eastAsia="hr-HR"/>
        </w:rPr>
      </w:pPr>
    </w:p>
    <w:p w:rsidRDefault="000E67CD" w:rsidP="000E67CD" w:rsidR="000E67CD" w:rsidRPr="000E67CD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0E67CD">
        <w:rPr>
          <w:rFonts w:cs="Times New Roman" w:eastAsia="Times New Roman"/>
          <w:lang w:eastAsia="hr-HR"/>
        </w:rPr>
        <w:lastRenderedPageBreak/>
        <w:t>PRAVNA POUKA:</w:t>
      </w:r>
    </w:p>
    <w:p w:rsidRDefault="000E67CD" w:rsidP="000E67CD" w:rsidR="000E67CD" w:rsidRPr="000E67CD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0E67CD">
        <w:rPr>
          <w:rFonts w:cs="Times New Roman" w:eastAsia="Times New Roman"/>
          <w:lang w:eastAsia="hr-HR"/>
        </w:rPr>
        <w:t>Protiv ovog rješenja dopuštena je žalba Visokom trgovačkom sudu RH u Zagrebu. Žalba se podnosi putem ovog suda, u 3 primjerka, u roku 8 dana od dana dostave prijepisa ovog rješenja.</w:t>
      </w:r>
    </w:p>
    <w:p w:rsidRDefault="000E67CD" w:rsidP="000E67CD" w:rsidR="000E67CD" w:rsidRPr="000E67CD">
      <w:pPr>
        <w:spacing w:after="0"/>
        <w:ind w:firstLine="708" w:left="4248"/>
        <w:jc w:val="center"/>
        <w:rPr>
          <w:rFonts w:cs="Times New Roman" w:eastAsia="Times New Roman"/>
          <w:lang w:eastAsia="hr-HR"/>
        </w:rPr>
      </w:pPr>
    </w:p>
    <w:sectPr w:rsidSect="0032366B" w:rsidR="000E67CD" w:rsidRPr="000E67CD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16082034"/>
      <w:docPartObj>
        <w:docPartGallery w:val="Page Numbers (Top of Page)"/>
        <w:docPartUnique/>
      </w:docPartObj>
    </w:sdtPr>
    <w:sdtContent>
      <w:p w:rsidRDefault="000E67CD" w:rsidR="000E67CD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30934">
          <w:t>1</w:t>
        </w:r>
        <w:r>
          <w:fldChar w:fldCharType="end"/>
        </w:r>
      </w:p>
    </w:sdtContent>
  </w:sdt>
  <w:p w:rsidRDefault="000E67CD" w:rsidR="008333A9">
    <w:pPr>
      <w:pStyle w:val="Zaglavlje"/>
    </w:pPr>
    <w:r>
      <w:t>1 St-4107/16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6FC52D1D"/>
    <w:multiLevelType w:val="hybridMultilevel"/>
    <w:tmpl w:val="1354F97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67CD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0934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55549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ožujka 2018.</izvorni_sadrzaj>
    <derivirana_varijabla naziv="DomainObject.DatumDonosenjaOdluke_1">26.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St-4107/2016-49</izvorni_sadrzaj>
    <derivirana_varijabla naziv="DomainObject.Oznaka_1">St-4107/2016-49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4107</izvorni_sadrzaj>
    <derivirana_varijabla naziv="DomainObject.Predmet.Broj_1">4107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svibnja 2016.</izvorni_sadrzaj>
    <derivirana_varijabla naziv="DomainObject.Predmet.DatumOsnivanja_1">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St-4107/2016</izvorni_sadrzaj>
    <derivirana_varijabla naziv="DomainObject.Predmet.OznakaBroj_1">St-4107/2016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ZLATNA DOB-udruga za osiguranje i provođenje života treće dobi na dostojanstven i kvalitetan način</izvorni_sadrzaj>
    <derivirana_varijabla naziv="DomainObject.Predmet.ProtustrankaFormated_1">  ZLATNA DOB-udruga za osiguranje i provođenje života treće dobi na dostojanstven i kvalitetan način</derivirana_varijabla>
  </DomainObject.Predmet.ProtustrankaFormated>
  <DomainObject.Predmet.ProtustrankaFormatedOIB>
    <izvorni_sadrzaj>  ZLATNA DOB-udruga za osiguranje i provođenje života treće dobi na dostojanstven i kvalitetan način, OIB 06902063429</izvorni_sadrzaj>
    <derivirana_varijabla naziv="DomainObject.Predmet.ProtustrankaFormatedOIB_1">  ZLATNA DOB-udruga za osiguranje i provođenje života treće dobi na dostojanstven i kvalitetan način, OIB 06902063429</derivirana_varijabla>
  </DomainObject.Predmet.ProtustrankaFormatedOIB>
  <DomainObject.Predmet.ProtustrankaFormatedWithAdress>
    <izvorni_sadrzaj> ZLATNA DOB-udruga za osiguranje i provođenje života treće dobi na dostojanstven i kvalitetan način, Božidara Magovca 16 c, 10000 Zagreb</izvorni_sadrzaj>
    <derivirana_varijabla naziv="DomainObject.Predmet.ProtustrankaFormatedWithAdress_1"> ZLATNA DOB-udruga za osiguranje i provođenje života treće dobi na dostojanstven i kvalitetan način, Božidara Magovca 16 c, 10000 Zagreb</derivirana_varijabla>
  </DomainObject.Predmet.ProtustrankaFormatedWithAdress>
  <DomainObject.Predmet.ProtustrankaFormatedWithAdressOIB>
    <izvorni_sadrzaj> ZLATNA DOB-udruga za osiguranje i provođenje života treće dobi na dostojanstven i kvalitetan način, OIB 06902063429, Božidara Magovca 16 c, 10000 Zagreb</izvorni_sadrzaj>
    <derivirana_varijabla naziv="DomainObject.Predmet.ProtustrankaFormatedWithAdressOIB_1"> ZLATNA DOB-udruga za osiguranje i provođenje života treće dobi na dostojanstven i kvalitetan način, OIB 06902063429, Božidara Magovca 16 c, 10000 Zagreb</derivirana_varijabla>
  </DomainObject.Predmet.ProtustrankaFormatedWithAdressOIB>
  <DomainObject.Predmet.ProtustrankaWithAdress>
    <izvorni_sadrzaj>ZLATNA DOB-udruga za osiguranje i provođenje života treće dobi na dostojanstven i kvalitetan način Božidara Magovca 16 c, 10000 Zagreb</izvorni_sadrzaj>
    <derivirana_varijabla naziv="DomainObject.Predmet.ProtustrankaWithAdress_1">ZLATNA DOB-udruga za osiguranje i provođenje života treće dobi na dostojanstven i kvalitetan način Božidara Magovca 16 c, 10000 Zagreb</derivirana_varijabla>
  </DomainObject.Predmet.ProtustrankaWithAdress>
  <DomainObject.Predmet.ProtustrankaWithAdressOIB>
    <izvorni_sadrzaj>ZLATNA DOB-udruga za osiguranje i provođenje života treće dobi na dostojanstven i kvalitetan način, OIB 06902063429, Božidara Magovca 16 c, 10000 Zagreb</izvorni_sadrzaj>
    <derivirana_varijabla naziv="DomainObject.Predmet.ProtustrankaWithAdressOIB_1">ZLATNA DOB-udruga za osiguranje i provođenje života treće dobi na dostojanstven i kvalitetan način, OIB 06902063429, Božidara Magovca 16 c, 10000 Zagreb</derivirana_varijabla>
  </DomainObject.Predmet.ProtustrankaWithAdressOIB>
  <DomainObject.Predmet.ProtustrankaNazivFormated>
    <izvorni_sadrzaj>ZLATNA DOB-udruga za osiguranje i provođenje života treće dobi na dostojanstven i kvalitetan način</izvorni_sadrzaj>
    <derivirana_varijabla naziv="DomainObject.Predmet.ProtustrankaNazivFormated_1">ZLATNA DOB-udruga za osiguranje i provođenje života treće dobi na dostojanstven i kvalitetan način</derivirana_varijabla>
  </DomainObject.Predmet.ProtustrankaNazivFormated>
  <DomainObject.Predmet.ProtustrankaNazivFormatedOIB>
    <izvorni_sadrzaj>ZLATNA DOB-udruga za osiguranje i provođenje života treće dobi na dostojanstven i kvalitetan način, OIB 06902063429</izvorni_sadrzaj>
    <derivirana_varijabla naziv="DomainObject.Predmet.ProtustrankaNazivFormatedOIB_1">ZLATNA DOB-udruga za osiguranje i provođenje života treće dobi na dostojanstven i kvalitetan način, OIB 06902063429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ZLATNA DOB-udruga za osiguranje i provođenje života treće dobi na dostojanstven i kvalitetan način</item>
    </izvorni_sadrzaj>
    <derivirana_varijabla naziv="DomainObject.Predmet.ProtuStrankaListFormated_1">
      <item>ZLATNA DOB-udruga za osiguranje i provođenje života treće dobi na dostojanstven i kvalitetan način</item>
    </derivirana_varijabla>
  </DomainObject.Predmet.ProtuStrankaListFormated>
  <DomainObject.Predmet.ProtuStrankaListFormatedOIB>
    <izvorni_sadrzaj>
      <item>ZLATNA DOB-udruga za osiguranje i provođenje života treće dobi na dostojanstven i kvalitetan način, OIB 06902063429</item>
    </izvorni_sadrzaj>
    <derivirana_varijabla naziv="DomainObject.Predmet.ProtuStrankaListFormatedOIB_1">
      <item>ZLATNA DOB-udruga za osiguranje i provođenje života treće dobi na dostojanstven i kvalitetan način, OIB 06902063429</item>
    </derivirana_varijabla>
  </DomainObject.Predmet.ProtuStrankaListFormatedOIB>
  <DomainObject.Predmet.ProtuStrankaListFormatedWithAdress>
    <izvorni_sadrzaj>
      <item>ZLATNA DOB-udruga za osiguranje i provođenje života treće dobi na dostojanstven i kvalitetan način, Božidara Magovca 16 c, 10000 Zagreb</item>
    </izvorni_sadrzaj>
    <derivirana_varijabla naziv="DomainObject.Predmet.ProtuStrankaListFormatedWithAdress_1">
      <item>ZLATNA DOB-udruga za osiguranje i provođenje života treće dobi na dostojanstven i kvalitetan način, Božidara Magovca 16 c, 10000 Zagreb</item>
    </derivirana_varijabla>
  </DomainObject.Predmet.ProtuStrankaListFormatedWithAdress>
  <DomainObject.Predmet.ProtuStrankaListFormatedWithAdressOIB>
    <izvorni_sadrzaj>
      <item>ZLATNA DOB-udruga za osiguranje i provođenje života treće dobi na dostojanstven i kvalitetan način, OIB 06902063429, Božidara Magovca 16 c, 10000 Zagreb</item>
    </izvorni_sadrzaj>
    <derivirana_varijabla naziv="DomainObject.Predmet.ProtuStrankaListFormatedWithAdressOIB_1">
      <item>ZLATNA DOB-udruga za osiguranje i provođenje života treće dobi na dostojanstven i kvalitetan način, OIB 06902063429, Božidara Magovca 16 c, 10000 Zagreb</item>
    </derivirana_varijabla>
  </DomainObject.Predmet.ProtuStrankaListFormatedWithAdressOIB>
  <DomainObject.Predmet.ProtuStrankaListNazivFormated>
    <izvorni_sadrzaj>
      <item>ZLATNA DOB-udruga za osiguranje i provođenje života treće dobi na dostojanstven i kvalitetan način</item>
    </izvorni_sadrzaj>
    <derivirana_varijabla naziv="DomainObject.Predmet.ProtuStrankaListNazivFormated_1">
      <item>ZLATNA DOB-udruga za osiguranje i provođenje života treće dobi na dostojanstven i kvalitetan način</item>
    </derivirana_varijabla>
  </DomainObject.Predmet.ProtuStrankaListNazivFormated>
  <DomainObject.Predmet.ProtuStrankaListNazivFormatedOIB>
    <izvorni_sadrzaj>
      <item>ZLATNA DOB-udruga za osiguranje i provođenje života treće dobi na dostojanstven i kvalitetan način, OIB 06902063429</item>
    </izvorni_sadrzaj>
    <derivirana_varijabla naziv="DomainObject.Predmet.ProtuStrankaListNazivFormatedOIB_1">
      <item>ZLATNA DOB-udruga za osiguranje i provođenje života treće dobi na dostojanstven i kvalitetan način, OIB 06902063429</item>
    </derivirana_varijabla>
  </DomainObject.Predmet.ProtuStrankaListNazivFormatedOIB>
  <DomainObject.Predmet.OstaliListFormated>
    <izvorni_sadrzaj>
      <item>Dragutin Vujić</item>
      <item>STICHTING DUTCH INTERNATIONAL GUARANTEES FOR HOUSING</item>
      <item>Odvjetničko društvo Bardek, Lisac, Mušec, Skoko d.o.o.</item>
    </izvorni_sadrzaj>
    <derivirana_varijabla naziv="DomainObject.Predmet.OstaliListFormated_1">
      <item>Dragutin Vujić</item>
      <item>STICHTING DUTCH INTERNATIONAL GUARANTEES FOR HOUSING</item>
      <item>Odvjetničko društvo Bardek, Lisac, Mušec, Skoko d.o.o.</item>
    </derivirana_varijabla>
  </DomainObject.Predmet.OstaliListFormated>
  <DomainObject.Predmet.OstaliListFormatedOIB>
    <izvorni_sadrzaj>
      <item>Dragutin Vujić, OIB 28825966752</item>
      <item>STICHTING DUTCH INTERNATIONAL GUARANTEES FOR HOUSING, OIB 74186921186</item>
      <item>Odvjetničko društvo Bardek, Lisac, Mušec, Skoko d.o.o., OIB 49363584505</item>
    </izvorni_sadrzaj>
    <derivirana_varijabla naziv="DomainObject.Predmet.OstaliListFormatedOIB_1">
      <item>Dragutin Vujić, OIB 28825966752</item>
      <item>STICHTING DUTCH INTERNATIONAL GUARANTEES FOR HOUSING, OIB 74186921186</item>
      <item>Odvjetničko društvo Bardek, Lisac, Mušec, Skoko d.o.o., OIB 49363584505</item>
    </derivirana_varijabla>
  </DomainObject.Predmet.OstaliListFormatedOIB>
  <DomainObject.Predmet.OstaliListFormatedWithAdress>
    <izvorni_sadrzaj>
      <item>Dragutin Vujić, Božidara Magovca 16c, 10000 Zagreb</item>
      <item>STICHTING DUTCH INTERNATIONAL GUARANTEES FOR HOUSING, Olympia 1, Hilversum</item>
      <item>Odvjetničko društvo Bardek, Lisac, Mušec, Skoko d.o.o., Ilica 1, 10000 Zagreb</item>
    </izvorni_sadrzaj>
    <derivirana_varijabla naziv="DomainObject.Predmet.OstaliListFormatedWithAdress_1">
      <item>Dragutin Vujić, Božidara Magovca 16c, 10000 Zagreb</item>
      <item>STICHTING DUTCH INTERNATIONAL GUARANTEES FOR HOUSING, Olympia 1, Hilversum</item>
      <item>Odvjetničko društvo Bardek, Lisac, Mušec, Skoko d.o.o., Ilica 1, 10000 Zagreb</item>
    </derivirana_varijabla>
  </DomainObject.Predmet.OstaliListFormatedWithAdress>
  <DomainObject.Predmet.OstaliListFormatedWithAdressOIB>
    <izvorni_sadrzaj>
      <item>Dragutin Vujić, OIB 28825966752, Božidara Magovca 16c, 10000 Zagreb</item>
      <item>STICHTING DUTCH INTERNATIONAL GUARANTEES FOR HOUSING, OIB 74186921186, Olympia 1, Hilversum</item>
      <item>Odvjetničko društvo Bardek, Lisac, Mušec, Skoko d.o.o., OIB 49363584505, Ilica 1, 10000 Zagreb</item>
    </izvorni_sadrzaj>
    <derivirana_varijabla naziv="DomainObject.Predmet.OstaliListFormatedWithAdressOIB_1">
      <item>Dragutin Vujić, OIB 28825966752, Božidara Magovca 16c, 10000 Zagreb</item>
      <item>STICHTING DUTCH INTERNATIONAL GUARANTEES FOR HOUSING, OIB 74186921186, Olympia 1, Hilversum</item>
      <item>Odvjetničko društvo Bardek, Lisac, Mušec, Skoko d.o.o., OIB 49363584505, Ilica 1, 10000 Zagreb</item>
    </derivirana_varijabla>
  </DomainObject.Predmet.OstaliListFormatedWithAdressOIB>
  <DomainObject.Predmet.OstaliListNazivFormated>
    <izvorni_sadrzaj>
      <item>Dragutin Vujić</item>
      <item>STICHTING DUTCH INTERNATIONAL GUARANTEES FOR HOUSING</item>
      <item>Odvjetničko društvo Bardek, Lisac, Mušec, Skoko d.o.o.</item>
    </izvorni_sadrzaj>
    <derivirana_varijabla naziv="DomainObject.Predmet.OstaliListNazivFormated_1">
      <item>Dragutin Vujić</item>
      <item>STICHTING DUTCH INTERNATIONAL GUARANTEES FOR HOUSING</item>
      <item>Odvjetničko društvo Bardek, Lisac, Mušec, Skoko d.o.o.</item>
    </derivirana_varijabla>
  </DomainObject.Predmet.OstaliListNazivFormated>
  <DomainObject.Predmet.OstaliListNazivFormatedOIB>
    <izvorni_sadrzaj>
      <item>Dragutin Vujić, OIB 28825966752</item>
      <item>STICHTING DUTCH INTERNATIONAL GUARANTEES FOR HOUSING, OIB 74186921186</item>
      <item>Odvjetničko društvo Bardek, Lisac, Mušec, Skoko d.o.o., OIB 49363584505</item>
    </izvorni_sadrzaj>
    <derivirana_varijabla naziv="DomainObject.Predmet.OstaliListNazivFormatedOIB_1">
      <item>Dragutin Vujić, OIB 28825966752</item>
      <item>STICHTING DUTCH INTERNATIONAL GUARANTEES FOR HOUSING, OIB 74186921186</item>
      <item>Odvjetničko društvo Bardek, Lisac, Mušec, Skoko d.o.o., OIB 49363584505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ožujka 2018.</izvorni_sadrzaj>
    <derivirana_varijabla naziv="DomainObject.Datum_1">26. ožujka 2018.</derivirana_varijabla>
  </DomainObject.Datum>
  <DomainObject.PoslovniBrojDokumenta>
    <izvorni_sadrzaj>St-4107/2016-49</izvorni_sadrzaj>
    <derivirana_varijabla naziv="DomainObject.PoslovniBrojDokumenta_1">St-4107/2016-49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ZLATNA DOB-udruga za osiguranje i provođenje života treće dobi na dostojanstven i kvalitetan način</izvorni_sadrzaj>
    <derivirana_varijabla naziv="DomainObject.Predmet.ProtustrankaIDrugi_1">ZLATNA DOB-udruga za osiguranje i provođenje života treće dobi na dostojanstven i kvalitetan način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ZLATNA DOB-udruga za osiguranje i provođenje života treće dobi na dostojanstven i kvalitetan način, OIB 06902063429, Božidara Magovca 16 c, 10000 Zagreb</izvorni_sadrzaj>
    <derivirana_varijabla naziv="DomainObject.Predmet.ProtustrankaIDrugiAdressOIB_1">ZLATNA DOB-udruga za osiguranje i provođenje života treće dobi na dostojanstven i kvalitetan način, OIB 06902063429, Božidara Magovca 16 c,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ZLATNA DOB-udruga za osiguranje i provođenje života treće dobi na dostojanstven i kvalitetan način</item>
      <item>FINA Regionalni centar Zagreb</item>
      <item>Dragutin Vujić</item>
      <item>STICHTING DUTCH INTERNATIONAL GUARANTEES FOR HOUSING</item>
      <item>Odvjetničko društvo Bardek, Lisac, Mušec, Skoko d.o.o.</item>
    </izvorni_sadrzaj>
    <derivirana_varijabla naziv="DomainObject.Predmet.SudioniciListNaziv_1">
      <item>ZLATNA DOB-udruga za osiguranje i provođenje života treće dobi na dostojanstven i kvalitetan način</item>
      <item>FINA Regionalni centar Zagreb</item>
      <item>Dragutin Vujić</item>
      <item>STICHTING DUTCH INTERNATIONAL GUARANTEES FOR HOUSING</item>
      <item>Odvjetničko društvo Bardek, Lisac, Mušec, Skoko d.o.o.</item>
    </derivirana_varijabla>
  </DomainObject.Predmet.SudioniciListNaziv>
  <DomainObject.Predmet.SudioniciListAdressOIB>
    <izvorni_sadrzaj>
      <item>ZLATNA DOB-udruga za osiguranje i provođenje života treće dobi na dostojanstven i kvalitetan način, OIB 06902063429, Božidara Magovca 16 c,10000 Zagreb</item>
      <item>FINA Regionalni centar Zagreb, OIB 85821130368, Trg svibanjskih žrtava 1995. 1,10000 Zagreb</item>
      <item>Dragutin Vujić, OIB 28825966752, Božidara Magovca 16c,10000 Zagreb</item>
      <item>STICHTING DUTCH INTERNATIONAL GUARANTEES FOR HOUSING, OIB 74186921186, Olympia 1,Hilversum</item>
      <item>Odvjetničko društvo Bardek, Lisac, Mušec, Skoko d.o.o., OIB 49363584505, Ilica 1,10000 Zagreb</item>
    </izvorni_sadrzaj>
    <derivirana_varijabla naziv="DomainObject.Predmet.SudioniciListAdressOIB_1">
      <item>ZLATNA DOB-udruga za osiguranje i provođenje života treće dobi na dostojanstven i kvalitetan način, OIB 06902063429, Božidara Magovca 16 c,10000 Zagreb</item>
      <item>FINA Regionalni centar Zagreb, OIB 85821130368, Trg svibanjskih žrtava 1995. 1,10000 Zagreb</item>
      <item>Dragutin Vujić, OIB 28825966752, Božidara Magovca 16c,10000 Zagreb</item>
      <item>STICHTING DUTCH INTERNATIONAL GUARANTEES FOR HOUSING, OIB 74186921186, Olympia 1,Hilversum</item>
      <item>Odvjetničko društvo Bardek, Lisac, Mušec, Skoko d.o.o., OIB 49363584505, Ilica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F110493-C7AA-4362-A728-6C1A0CAC04A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294</properties:Words>
  <properties:Characters>1502</properties:Characters>
  <properties:Lines>49</properties:Lines>
  <properties:Paragraphs>19</properties:Paragraphs>
  <properties:TotalTime>15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1916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2018-03-26T11:47:00Z</cp:lastPrinted>
  <dcterms:modified xmlns:xsi="http://www.w3.org/2001/XMLSchema-instance" xsi:type="dcterms:W3CDTF">2018-03-26T11:59:00Z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St-4107/2016-49 / Odluka - Rješenje - određivanje nagrade stečajnom upravitelju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