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31fbf1" w14:paraId="c31fbf1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3E184F">
        <w:rPr>
          <w:rFonts w:hAnsi="Times New Roman" w:ascii="Times New Roman"/>
          <w:sz w:val="24"/>
          <w:szCs w:val="24"/>
        </w:rPr>
        <w:t>132/15</w:t>
      </w:r>
      <w:r w:rsidR="0079749E">
        <w:rPr>
          <w:rFonts w:hAnsi="Times New Roman" w:ascii="Times New Roman"/>
          <w:sz w:val="24"/>
          <w:szCs w:val="24"/>
        </w:rPr>
        <w:t>-79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3E184F" w:rsidRPr="003E184F">
        <w:rPr>
          <w:rFonts w:hAnsi="Times New Roman" w:ascii="Times New Roman"/>
          <w:sz w:val="24"/>
          <w:szCs w:val="24"/>
        </w:rPr>
        <w:t>TRIPUS d.o.o. u stečaju, Zagreb, Lukoranska 8, OIB: 04370558154</w:t>
      </w:r>
      <w:r w:rsidR="003E184F">
        <w:rPr>
          <w:rFonts w:hAnsi="Times New Roman" w:ascii="Times New Roman"/>
          <w:sz w:val="24"/>
          <w:szCs w:val="24"/>
        </w:rPr>
        <w:t>, 7. veljače 2019.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3E184F" w:rsidRPr="003E184F">
        <w:rPr>
          <w:rFonts w:hAnsi="Times New Roman" w:ascii="Times New Roman"/>
          <w:sz w:val="24"/>
          <w:szCs w:val="24"/>
        </w:rPr>
        <w:t>TRIPUS d.o.o. u stečaju, Zagreb, Lukoranska 8, OIB: 04370558154</w:t>
      </w:r>
      <w:r w:rsidR="003E184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2675B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="00F60FAE"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="00F60FAE"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="00F60FAE" w:rsidRPr="00AD04CF">
        <w:rPr>
          <w:rFonts w:hAnsi="Times New Roman" w:ascii="Times New Roman"/>
          <w:sz w:val="24"/>
          <w:szCs w:val="24"/>
        </w:rPr>
        <w:t xml:space="preserve">po službenoj dužnosti.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C756EF">
        <w:rPr>
          <w:rFonts w:hAnsi="Times New Roman" w:ascii="Times New Roman"/>
          <w:sz w:val="24"/>
          <w:szCs w:val="24"/>
        </w:rPr>
        <w:t xml:space="preserve">Stečajni upravitelj podnio je izvješće u kojem navodi da </w:t>
      </w:r>
      <w:r w:rsidRPr="00AD04CF">
        <w:rPr>
          <w:rFonts w:hAnsi="Times New Roman" w:ascii="Times New Roman"/>
          <w:sz w:val="24"/>
          <w:szCs w:val="24"/>
        </w:rPr>
        <w:t>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troškova stečajnog postupka</w:t>
      </w:r>
      <w:r w:rsidR="00CD1276">
        <w:rPr>
          <w:rFonts w:hAnsi="Times New Roman" w:ascii="Times New Roman"/>
          <w:sz w:val="24"/>
          <w:szCs w:val="24"/>
        </w:rPr>
        <w:t>,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 xml:space="preserve">bustavu </w:t>
      </w:r>
      <w:r w:rsidR="00A87480">
        <w:rPr>
          <w:rFonts w:hAnsi="Times New Roman" w:ascii="Times New Roman"/>
          <w:sz w:val="24"/>
          <w:szCs w:val="24"/>
        </w:rPr>
        <w:t xml:space="preserve">i zaključenje </w:t>
      </w:r>
      <w:r w:rsidR="00CD1276">
        <w:rPr>
          <w:rFonts w:hAnsi="Times New Roman" w:ascii="Times New Roman"/>
          <w:sz w:val="24"/>
          <w:szCs w:val="24"/>
        </w:rPr>
        <w:t xml:space="preserve">ovog </w:t>
      </w:r>
      <w:r w:rsidRPr="00AD04CF">
        <w:rPr>
          <w:rFonts w:hAnsi="Times New Roman" w:ascii="Times New Roman"/>
          <w:sz w:val="24"/>
          <w:szCs w:val="24"/>
        </w:rPr>
        <w:t>stečajnog postupka</w:t>
      </w:r>
      <w:r w:rsidR="00000C5E">
        <w:rPr>
          <w:rFonts w:hAnsi="Times New Roman" w:ascii="Times New Roman"/>
          <w:sz w:val="24"/>
          <w:szCs w:val="24"/>
        </w:rPr>
        <w:t xml:space="preserve"> </w:t>
      </w:r>
      <w:r w:rsidR="00C756EF">
        <w:rPr>
          <w:rFonts w:hAnsi="Times New Roman" w:ascii="Times New Roman"/>
          <w:sz w:val="24"/>
          <w:szCs w:val="24"/>
        </w:rPr>
        <w:t>temeljem č</w:t>
      </w:r>
      <w:r w:rsidRPr="00AD04CF">
        <w:rPr>
          <w:rFonts w:hAnsi="Times New Roman" w:ascii="Times New Roman"/>
          <w:sz w:val="24"/>
          <w:szCs w:val="24"/>
        </w:rPr>
        <w:t>l. 2</w:t>
      </w:r>
      <w:r w:rsidR="00A87480">
        <w:rPr>
          <w:rFonts w:hAnsi="Times New Roman" w:ascii="Times New Roman"/>
          <w:sz w:val="24"/>
          <w:szCs w:val="24"/>
        </w:rPr>
        <w:t>9</w:t>
      </w:r>
      <w:r w:rsidRPr="00AD04CF">
        <w:rPr>
          <w:rFonts w:hAnsi="Times New Roman" w:ascii="Times New Roman"/>
          <w:sz w:val="24"/>
          <w:szCs w:val="24"/>
        </w:rPr>
        <w:t>3. st. 1.</w:t>
      </w:r>
      <w:r w:rsidR="00CD1276">
        <w:rPr>
          <w:rFonts w:hAnsi="Times New Roman" w:ascii="Times New Roman"/>
          <w:sz w:val="24"/>
          <w:szCs w:val="24"/>
        </w:rPr>
        <w:t xml:space="preserve"> </w:t>
      </w:r>
      <w:r w:rsidR="00CD1276" w:rsidRPr="00CD127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D1276" w:rsidRPr="00CD1276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064860" w:rsidR="00064860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000C5E">
        <w:rPr>
          <w:rFonts w:hAnsi="Times New Roman" w:ascii="Times New Roman"/>
          <w:sz w:val="24"/>
          <w:szCs w:val="24"/>
        </w:rPr>
        <w:t xml:space="preserve">Na temelju navedenog izvješća, ovaj sud je </w:t>
      </w:r>
      <w:r w:rsidR="00B82712">
        <w:rPr>
          <w:rFonts w:hAnsi="Times New Roman" w:ascii="Times New Roman"/>
          <w:sz w:val="24"/>
          <w:szCs w:val="24"/>
        </w:rPr>
        <w:t xml:space="preserve">rješenjem objavljenim </w:t>
      </w:r>
      <w:r w:rsidR="00000C5E">
        <w:rPr>
          <w:rFonts w:hAnsi="Times New Roman" w:ascii="Times New Roman"/>
          <w:sz w:val="24"/>
          <w:szCs w:val="24"/>
        </w:rPr>
        <w:t xml:space="preserve">na </w:t>
      </w:r>
      <w:r w:rsidR="001F359F">
        <w:rPr>
          <w:rFonts w:hAnsi="Times New Roman" w:ascii="Times New Roman"/>
          <w:sz w:val="24"/>
          <w:szCs w:val="24"/>
        </w:rPr>
        <w:t>e-Oglasnoj ploči</w:t>
      </w:r>
      <w:r w:rsidR="003E184F">
        <w:rPr>
          <w:rFonts w:hAnsi="Times New Roman" w:ascii="Times New Roman"/>
          <w:sz w:val="24"/>
          <w:szCs w:val="24"/>
        </w:rPr>
        <w:t xml:space="preserve"> </w:t>
      </w:r>
      <w:r w:rsidR="00064860">
        <w:rPr>
          <w:rFonts w:hAnsi="Times New Roman" w:ascii="Times New Roman"/>
          <w:sz w:val="24"/>
          <w:szCs w:val="24"/>
        </w:rPr>
        <w:t>poz</w:t>
      </w:r>
      <w:r w:rsidR="00B82712">
        <w:rPr>
          <w:rFonts w:hAnsi="Times New Roman" w:ascii="Times New Roman"/>
          <w:sz w:val="24"/>
          <w:szCs w:val="24"/>
        </w:rPr>
        <w:t>vao</w:t>
      </w:r>
      <w:r w:rsidR="00064860">
        <w:rPr>
          <w:rFonts w:hAnsi="Times New Roman" w:ascii="Times New Roman"/>
          <w:sz w:val="24"/>
          <w:szCs w:val="24"/>
        </w:rPr>
        <w:t xml:space="preserve"> </w:t>
      </w:r>
      <w:r w:rsidR="00064860" w:rsidRPr="00064860">
        <w:rPr>
          <w:rFonts w:hAnsi="Times New Roman" w:ascii="Times New Roman"/>
          <w:sz w:val="24"/>
          <w:szCs w:val="24"/>
        </w:rPr>
        <w:t xml:space="preserve">na očitovanje </w:t>
      </w:r>
      <w:r w:rsidR="00A8708A">
        <w:rPr>
          <w:rFonts w:hAnsi="Times New Roman" w:ascii="Times New Roman"/>
          <w:sz w:val="24"/>
          <w:szCs w:val="24"/>
        </w:rPr>
        <w:t xml:space="preserve">glede navedenog </w:t>
      </w:r>
      <w:r w:rsidR="00064860" w:rsidRPr="00064860">
        <w:rPr>
          <w:rFonts w:hAnsi="Times New Roman" w:ascii="Times New Roman"/>
          <w:sz w:val="24"/>
          <w:szCs w:val="24"/>
        </w:rPr>
        <w:t>vjerovnike stečajne mase, stečajnoga upravitelja i skupštinu vjerovnika</w:t>
      </w:r>
      <w:r w:rsidR="00064860">
        <w:rPr>
          <w:rFonts w:hAnsi="Times New Roman" w:ascii="Times New Roman"/>
          <w:sz w:val="24"/>
          <w:szCs w:val="24"/>
        </w:rPr>
        <w:t>, kako to propisuje odredba članka 293. stavak 2. SZ.</w:t>
      </w:r>
    </w:p>
    <w:p w:rsidRDefault="00064860" w:rsidP="00064860" w:rsidR="00064860">
      <w:pPr>
        <w:jc w:val="both"/>
        <w:rPr>
          <w:rFonts w:hAnsi="Times New Roman" w:ascii="Times New Roman"/>
          <w:sz w:val="24"/>
          <w:szCs w:val="24"/>
        </w:rPr>
      </w:pPr>
    </w:p>
    <w:p w:rsidRDefault="002D6304" w:rsidP="00064860" w:rsidR="0094789D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="00835E0E" w:rsidRPr="00AD04CF">
        <w:rPr>
          <w:rFonts w:hAnsi="Times New Roman" w:ascii="Times New Roman"/>
          <w:sz w:val="24"/>
          <w:szCs w:val="24"/>
        </w:rPr>
        <w:t xml:space="preserve">usprotivio obustavi i zaključenju </w:t>
      </w:r>
      <w:r w:rsidR="00064860">
        <w:rPr>
          <w:rFonts w:hAnsi="Times New Roman" w:ascii="Times New Roman"/>
          <w:sz w:val="24"/>
          <w:szCs w:val="24"/>
        </w:rPr>
        <w:t xml:space="preserve">stečajnog </w:t>
      </w:r>
      <w:r w:rsidR="00835E0E" w:rsidRPr="00AD04CF">
        <w:rPr>
          <w:rFonts w:hAnsi="Times New Roman" w:ascii="Times New Roman"/>
          <w:sz w:val="24"/>
          <w:szCs w:val="24"/>
        </w:rPr>
        <w:t>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uplatio </w:t>
      </w:r>
      <w:r w:rsidR="007705DC">
        <w:rPr>
          <w:rFonts w:hAnsi="Times New Roman" w:ascii="Times New Roman"/>
          <w:sz w:val="24"/>
          <w:szCs w:val="24"/>
        </w:rPr>
        <w:t xml:space="preserve">potreban </w:t>
      </w:r>
      <w:r w:rsidR="0094789D" w:rsidRPr="00AD04CF">
        <w:rPr>
          <w:rFonts w:hAnsi="Times New Roman" w:ascii="Times New Roman"/>
          <w:sz w:val="24"/>
          <w:szCs w:val="24"/>
        </w:rPr>
        <w:t xml:space="preserve">iznos za pokriće troškova, ispunjeni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35E0E"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5E212A">
        <w:rPr>
          <w:rFonts w:hAnsi="Times New Roman" w:ascii="Times New Roman"/>
          <w:sz w:val="24"/>
          <w:szCs w:val="24"/>
        </w:rPr>
        <w:t>293.</w:t>
      </w:r>
      <w:r w:rsidR="00835E0E" w:rsidRPr="00AD04CF">
        <w:rPr>
          <w:rFonts w:hAnsi="Times New Roman" w:ascii="Times New Roman"/>
          <w:sz w:val="24"/>
          <w:szCs w:val="24"/>
        </w:rPr>
        <w:t xml:space="preserve"> st. 1. SZ </w:t>
      </w:r>
      <w:r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 xml:space="preserve">riješeno kao u </w:t>
      </w:r>
      <w:r w:rsidR="00AB48BE">
        <w:rPr>
          <w:rFonts w:hAnsi="Times New Roman" w:ascii="Times New Roman"/>
          <w:sz w:val="24"/>
          <w:szCs w:val="24"/>
        </w:rPr>
        <w:t xml:space="preserve">izreci. </w:t>
      </w:r>
    </w:p>
    <w:p w:rsidRDefault="0094789D" w:rsidP="00835E0E" w:rsidR="0094789D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AB48B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5E212A">
        <w:rPr>
          <w:rFonts w:hAnsi="Times New Roman" w:ascii="Times New Roman"/>
          <w:sz w:val="24"/>
          <w:szCs w:val="24"/>
        </w:rPr>
        <w:t>7. veljače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5E212A">
        <w:rPr>
          <w:rFonts w:hAnsi="Times New Roman" w:ascii="Times New Roman"/>
          <w:sz w:val="24"/>
          <w:szCs w:val="24"/>
        </w:rPr>
        <w:t>9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</w:t>
      </w:r>
      <w:r w:rsidR="00AB48BE">
        <w:rPr>
          <w:rFonts w:hAnsi="Times New Roman" w:ascii="Times New Roman"/>
          <w:sz w:val="24"/>
          <w:szCs w:val="24"/>
        </w:rPr>
        <w:t xml:space="preserve"> 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="00AB48BE">
        <w:rPr>
          <w:rFonts w:hAnsi="Times New Roman" w:ascii="Times New Roman"/>
          <w:sz w:val="24"/>
          <w:szCs w:val="24"/>
        </w:rPr>
        <w:t xml:space="preserve">   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="00AB48BE">
        <w:rPr>
          <w:rFonts w:hAnsi="Times New Roman" w:ascii="Times New Roman"/>
          <w:sz w:val="24"/>
          <w:szCs w:val="24"/>
        </w:rPr>
        <w:t xml:space="preserve"> 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4E53C6">
        <w:rPr>
          <w:rFonts w:hAnsi="Times New Roman" w:ascii="Times New Roman"/>
          <w:sz w:val="24"/>
          <w:szCs w:val="24"/>
        </w:rPr>
        <w:t xml:space="preserve"> v. r.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5E212A" w:rsidP="00835E0E" w:rsidR="005E212A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</w:t>
      </w:r>
      <w:r w:rsidR="00BB7E38">
        <w:rPr>
          <w:rFonts w:hAnsi="Times New Roman" w:ascii="Times New Roman"/>
          <w:sz w:val="24"/>
          <w:szCs w:val="24"/>
        </w:rPr>
        <w:t>e</w:t>
      </w:r>
      <w:r w:rsidR="00835E0E" w:rsidRPr="00AD04CF">
        <w:rPr>
          <w:rFonts w:hAnsi="Times New Roman" w:ascii="Times New Roman"/>
          <w:sz w:val="24"/>
          <w:szCs w:val="24"/>
        </w:rPr>
        <w:t xml:space="preserve">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5E212A" w:rsidP="00835E0E" w:rsidR="005E212A">
      <w:pPr>
        <w:jc w:val="both"/>
        <w:rPr>
          <w:rFonts w:hAnsi="Times New Roman" w:ascii="Times New Roman"/>
          <w:sz w:val="24"/>
          <w:szCs w:val="24"/>
        </w:rPr>
      </w:pPr>
    </w:p>
    <w:p w:rsidRDefault="004E53C6" w:rsidR="004E53C6" w:rsidRPr="004E53C6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53C6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4E53C6" w:rsidR="004E53C6" w:rsidRPr="004E53C6">
      <w:pPr>
        <w:rPr>
          <w:rFonts w:cs="Times New Roman" w:hAnsi="Times New Roman" w:ascii="Times New Roman"/>
          <w:sz w:val="24"/>
          <w:szCs w:val="24"/>
        </w:rPr>
      </w:pP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</w:r>
      <w:r w:rsidRPr="004E53C6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1F359F" w:rsidR="001F359F" w:rsidRPr="004E53C6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51C69" w:rsidR="001F359F" w:rsidRPr="004E53C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924" w:rsidR="00F30924">
      <w:r>
        <w:separator/>
      </w:r>
    </w:p>
  </w:endnote>
  <w:endnote w:id="0" w:type="continuationSeparator">
    <w:p w:rsidRDefault="00F30924" w:rsidR="00F30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924" w:rsidR="00F30924">
      <w:r>
        <w:separator/>
      </w:r>
    </w:p>
  </w:footnote>
  <w:footnote w:id="0" w:type="continuationSeparator">
    <w:p w:rsidRDefault="00F30924" w:rsidR="00F30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B2184E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5E212A">
      <w:rPr>
        <w:rFonts w:hAnsi="Times New Roman" w:ascii="Times New Roman"/>
      </w:rPr>
      <w:t>132/15</w:t>
    </w:r>
    <w:r w:rsidR="0079749E">
      <w:rPr>
        <w:rFonts w:hAnsi="Times New Roman" w:ascii="Times New Roman"/>
      </w:rPr>
      <w:t>-</w:t>
    </w:r>
    <w:r w:rsidR="00B2184E">
      <w:rPr>
        <w:rFonts w:hAnsi="Times New Roman" w:ascii="Times New Roman"/>
      </w:rPr>
      <w:t>7</w:t>
    </w:r>
    <w:r w:rsidR="0079749E">
      <w:rPr>
        <w:rFonts w:hAnsi="Times New Roman" w:ascii="Times New Roman"/>
      </w:rPr>
      <w:t>9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84F"/>
    <w:rsid w:val="00000C5E"/>
    <w:rsid w:val="00020BA4"/>
    <w:rsid w:val="000232BD"/>
    <w:rsid w:val="00032919"/>
    <w:rsid w:val="000452E5"/>
    <w:rsid w:val="000575F2"/>
    <w:rsid w:val="0006417A"/>
    <w:rsid w:val="00064860"/>
    <w:rsid w:val="0006505A"/>
    <w:rsid w:val="00071D41"/>
    <w:rsid w:val="00082920"/>
    <w:rsid w:val="000E7BBB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675BD"/>
    <w:rsid w:val="00281E63"/>
    <w:rsid w:val="0028293E"/>
    <w:rsid w:val="0029479C"/>
    <w:rsid w:val="00296E85"/>
    <w:rsid w:val="00297AC0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184F"/>
    <w:rsid w:val="003E367D"/>
    <w:rsid w:val="004155FA"/>
    <w:rsid w:val="00415E22"/>
    <w:rsid w:val="00445B0F"/>
    <w:rsid w:val="00473DB3"/>
    <w:rsid w:val="004B074A"/>
    <w:rsid w:val="004E53C6"/>
    <w:rsid w:val="004E5730"/>
    <w:rsid w:val="00500441"/>
    <w:rsid w:val="00514022"/>
    <w:rsid w:val="005272EF"/>
    <w:rsid w:val="005774B3"/>
    <w:rsid w:val="005C2D1F"/>
    <w:rsid w:val="005D5DA4"/>
    <w:rsid w:val="005D761C"/>
    <w:rsid w:val="005E212A"/>
    <w:rsid w:val="00607B4B"/>
    <w:rsid w:val="006100D5"/>
    <w:rsid w:val="006235E3"/>
    <w:rsid w:val="006824AB"/>
    <w:rsid w:val="00691E47"/>
    <w:rsid w:val="006E69A4"/>
    <w:rsid w:val="006F5244"/>
    <w:rsid w:val="00727277"/>
    <w:rsid w:val="007519B3"/>
    <w:rsid w:val="00764AEE"/>
    <w:rsid w:val="007705DC"/>
    <w:rsid w:val="0079749E"/>
    <w:rsid w:val="007C422F"/>
    <w:rsid w:val="007E4665"/>
    <w:rsid w:val="007F2918"/>
    <w:rsid w:val="00803AAB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5B58"/>
    <w:rsid w:val="009376BE"/>
    <w:rsid w:val="0094789D"/>
    <w:rsid w:val="00953DED"/>
    <w:rsid w:val="009800B4"/>
    <w:rsid w:val="00981BDB"/>
    <w:rsid w:val="00985A46"/>
    <w:rsid w:val="00996BF1"/>
    <w:rsid w:val="009D0ED3"/>
    <w:rsid w:val="009F0284"/>
    <w:rsid w:val="009F3306"/>
    <w:rsid w:val="00A26151"/>
    <w:rsid w:val="00A26EAF"/>
    <w:rsid w:val="00A8708A"/>
    <w:rsid w:val="00A87480"/>
    <w:rsid w:val="00AA0C7F"/>
    <w:rsid w:val="00AA3E01"/>
    <w:rsid w:val="00AB10FB"/>
    <w:rsid w:val="00AB314A"/>
    <w:rsid w:val="00AB48BE"/>
    <w:rsid w:val="00AC4626"/>
    <w:rsid w:val="00AD04CF"/>
    <w:rsid w:val="00B213B0"/>
    <w:rsid w:val="00B2184E"/>
    <w:rsid w:val="00B34CEC"/>
    <w:rsid w:val="00B70980"/>
    <w:rsid w:val="00B82052"/>
    <w:rsid w:val="00B82712"/>
    <w:rsid w:val="00BA282E"/>
    <w:rsid w:val="00BB7E38"/>
    <w:rsid w:val="00C04421"/>
    <w:rsid w:val="00C22680"/>
    <w:rsid w:val="00C40EA5"/>
    <w:rsid w:val="00C756EF"/>
    <w:rsid w:val="00C83AC2"/>
    <w:rsid w:val="00C85527"/>
    <w:rsid w:val="00CA22FE"/>
    <w:rsid w:val="00CD0C67"/>
    <w:rsid w:val="00CD1276"/>
    <w:rsid w:val="00CD14E5"/>
    <w:rsid w:val="00CE6259"/>
    <w:rsid w:val="00D12600"/>
    <w:rsid w:val="00D35AC6"/>
    <w:rsid w:val="00D373D4"/>
    <w:rsid w:val="00D575FC"/>
    <w:rsid w:val="00D67F29"/>
    <w:rsid w:val="00D74871"/>
    <w:rsid w:val="00D96925"/>
    <w:rsid w:val="00DA0460"/>
    <w:rsid w:val="00E0009D"/>
    <w:rsid w:val="00E107B5"/>
    <w:rsid w:val="00E22BD1"/>
    <w:rsid w:val="00E23679"/>
    <w:rsid w:val="00E312AE"/>
    <w:rsid w:val="00E51C69"/>
    <w:rsid w:val="00E756F4"/>
    <w:rsid w:val="00EA1205"/>
    <w:rsid w:val="00EC6731"/>
    <w:rsid w:val="00F206F2"/>
    <w:rsid w:val="00F30924"/>
    <w:rsid w:val="00F60FAE"/>
    <w:rsid w:val="00F849E3"/>
    <w:rsid w:val="00FB64FF"/>
    <w:rsid w:val="00FD2099"/>
    <w:rsid w:val="00FD5646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5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3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3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3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3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5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3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3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3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3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St-132/2015-79</izvorni_sadrzaj>
    <derivirana_varijabla naziv="DomainObject.Oznaka_1">St-132/2015-79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Petek; SPECIJALISTICKA ORDINACIJA MEDICINE RADA Ivanić Grad</izvorni_sadrzaj>
    <derivirana_varijabla naziv="DomainObject.Predmet.StrankaFormated_1">  FINA Regionalni centar Zagreb; Krešo Petek; SPECIJALISTICKA ORDINACIJA MEDICINE RADA Ivanić Grad</derivirana_varijabla>
  </DomainObject.Predmet.StrankaFormated>
  <DomainObject.Predmet.StrankaFormatedOIB>
    <izvorni_sadrzaj>  FINA Regionalni centar Zagreb, OIB 85821130368; Krešo Petek, OIB 37095739957; SPECIJALISTICKA ORDINACIJA MEDICINE RADA Ivanić Grad</izvorni_sadrzaj>
    <derivirana_varijabla naziv="DomainObject.Predmet.StrankaFormatedOIB_1">  FINA Regionalni centar Zagreb, OIB 85821130368; Krešo Petek, OIB 37095739957; SPECIJALISTICKA ORDINACIJA MEDICINE RADA Ivanić Grad</derivirana_varijabla>
  </DomainObject.Predmet.StrankaFormatedOIB>
  <DomainObject.Predmet.StrankaFormatedWithAdress>
    <izvorni_sadrzaj> FINA Regionalni centar Zagreb, Grada Vukovara 70, 10000 Zagreb; Krešo Petek, Marofski Put 4, 10310 Ivanić-Grad; SPECIJALISTICKA ORDINACIJA MEDICINE RADA Ivanić Grad</izvorni_sadrzaj>
    <derivirana_varijabla naziv="DomainObject.Predmet.StrankaFormatedWithAdress_1"> FINA Regionalni centar Zagreb, Grada Vukovara 70, 10000 Zagreb; Krešo Petek, Marofski Put 4, 10310 Ivanić-Grad; SPECIJALISTICKA ORDINACIJA MEDICINE RADA Ivanić Grad</derivirana_varijabla>
  </DomainObject.Predmet.StrankaFormatedWithAdress>
  <DomainObject.Predmet.StrankaFormatedWithAdressOIB>
    <izvorni_sadrzaj> FINA Regionalni centar Zagreb, OIB 85821130368, Grada Vukovara 70, 10000 Zagreb; Krešo Petek, OIB 37095739957, Marofski Put 4, 10310 Ivanić-Grad; SPECIJALISTICKA ORDINACIJA MEDICINE RADA Ivanić Grad</izvorni_sadrzaj>
    <derivirana_varijabla naziv="DomainObject.Predmet.StrankaFormatedWithAdressOIB_1"> FINA Regionalni centar Zagreb, OIB 85821130368, Grada Vukovara 70, 10000 Zagreb; Krešo Petek, OIB 37095739957, Marofski Put 4, 10310 Ivanić-Grad; SPECIJALISTICKA ORDINACIJA MEDICINE RADA Ivanić Grad</derivirana_varijabla>
  </DomainObject.Predmet.StrankaFormatedWithAdressOIB>
  <DomainObject.Predmet.StrankaWithAdress>
    <izvorni_sadrzaj>FINA Regionalni centar Zagreb Grada Vukovara 70,10000 Zagreb,Krešo Petek Marofski Put 4,10310 Ivanić-Grad,SPECIJALISTICKA ORDINACIJA MEDICINE RADA Ivanić Grad </izvorni_sadrzaj>
    <derivirana_varijabla naziv="DomainObject.Predmet.StrankaWithAdress_1">FINA Regionalni centar Zagreb Grada Vukovara 70,10000 Zagreb,Krešo Petek Marofski Put 4,10310 Ivanić-Grad,SPECIJALISTICKA ORDINACIJA MEDICINE RADA Ivanić Grad </derivirana_varijabla>
  </DomainObject.Predmet.StrankaWithAdress>
  <DomainObject.Predmet.StrankaWithAdressOIB>
    <izvorni_sadrzaj>FINA Regionalni centar Zagreb, OIB 85821130368, Grada Vukovara 70,10000 Zagreb,Krešo Petek, OIB 37095739957, Marofski Put 4,10310 Ivanić-Grad,SPECIJALISTICKA ORDINACIJA MEDICINE RADA Ivanić Grad</izvorni_sadrzaj>
    <derivirana_varijabla naziv="DomainObject.Predmet.StrankaWithAdressOIB_1">FINA Regionalni centar Zagreb, OIB 85821130368, Grada Vukovara 70,10000 Zagreb,Krešo Petek, OIB 37095739957, Marofski Put 4,10310 Ivanić-Grad,SPECIJALISTICKA ORDINACIJA MEDICINE RADA Ivanić Grad</derivirana_varijabla>
  </DomainObject.Predmet.StrankaWithAdressOIB>
  <DomainObject.Predmet.StrankaNazivFormated>
    <izvorni_sadrzaj>FINA Regionalni centar Zagreb,Krešo Petek,SPECIJALISTICKA ORDINACIJA MEDICINE RADA Ivanić Grad</izvorni_sadrzaj>
    <derivirana_varijabla naziv="DomainObject.Predmet.StrankaNazivFormated_1">FINA Regionalni centar Zagreb,Krešo Petek,SPECIJALISTICKA ORDINACIJA MEDICINE RADA Ivanić Grad</derivirana_varijabla>
  </DomainObject.Predmet.StrankaNazivFormated>
  <DomainObject.Predmet.StrankaNazivFormatedOIB>
    <izvorni_sadrzaj>FINA Regionalni centar Zagreb, OIB 85821130368,Krešo Petek, OIB 37095739957,SPECIJALISTICKA ORDINACIJA MEDICINE RADA Ivanić Grad</izvorni_sadrzaj>
    <derivirana_varijabla naziv="DomainObject.Predmet.StrankaNazivFormatedOIB_1">FINA Regionalni centar Zagreb, OIB 85821130368,Krešo Petek, OIB 37095739957,SPECIJALISTICKA ORDINACIJA MEDICINE RADA Ivanić Grad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Krešo Petek</item>
      <item>SPECIJALISTICKA ORDINACIJA MEDICINE RADA Ivanić Grad</item>
    </izvorni_sadrzaj>
    <derivirana_varijabla naziv="DomainObject.Predmet.StrankaListFormated_1">
      <item>FINA Regionalni centar Zagreb</item>
      <item>Krešo Petek</item>
      <item>SPECIJALISTICKA ORDINACIJA MEDICINE RADA Ivanić Grad</item>
    </derivirana_varijabla>
  </DomainObject.Predmet.StrankaListFormated>
  <DomainObject.Predmet.StrankaList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FormatedOIB_1">
      <item>FINA Regionalni centar Zagreb, OIB 85821130368</item>
      <item>Krešo Petek, OIB 37095739957</item>
      <item>SPECIJALISTICKA ORDINACIJA MEDICINE RADA Ivanić Grad</item>
    </derivirana_varijabla>
  </DomainObject.Predmet.StrankaListFormatedOIB>
  <DomainObject.Predmet.StrankaListFormatedWithAdress>
    <izvorni_sadrzaj>
      <item>FINA Regionalni centar Zagreb, Grada Vukovara 70, 10000 Zagreb</item>
      <item>Krešo Petek, Marofski Put 4, 10310 Ivanić-Grad</item>
      <item>SPECIJALISTICKA ORDINACIJA MEDICINE RADA Ivanić Grad</item>
    </izvorni_sadrzaj>
    <derivirana_varijabla naziv="DomainObject.Predmet.StrankaListFormatedWithAdress_1">
      <item>FINA Regionalni centar Zagreb, Grada Vukovara 70, 10000 Zagreb</item>
      <item>Krešo Petek, Marofski Put 4, 10310 Ivanić-Grad</item>
      <item>SPECIJALISTICKA ORDINACIJA MEDICINE RADA Ivanić Grad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Krešo Petek, OIB 37095739957, Marofski Put 4, 10310 Ivanić-Grad</item>
      <item>SPECIJALISTICKA ORDINACIJA MEDICINE RADA Ivanić Grad</item>
    </izvorni_sadrzaj>
    <derivirana_varijabla naziv="DomainObject.Predmet.StrankaListFormatedWithAdressOIB_1">
      <item>FINA Regionalni centar Zagreb, OIB 85821130368, Grada Vukovara 70, 10000 Zagreb</item>
      <item>Krešo Petek, OIB 37095739957, Marofski Put 4, 10310 Ivanić-Grad</item>
      <item>SPECIJALISTICKA ORDINACIJA MEDICINE RADA Ivanić Grad</item>
    </derivirana_varijabla>
  </DomainObject.Predmet.StrankaListFormatedWithAdressOIB>
  <DomainObject.Predmet.StrankaListNazivFormated>
    <izvorni_sadrzaj>
      <item>FINA Regionalni centar Zagreb</item>
      <item>Krešo Petek</item>
      <item>SPECIJALISTICKA ORDINACIJA MEDICINE RADA Ivanić Grad</item>
    </izvorni_sadrzaj>
    <derivirana_varijabla naziv="DomainObject.Predmet.StrankaListNazivFormated_1">
      <item>FINA Regionalni centar Zagreb</item>
      <item>Krešo Petek</item>
      <item>SPECIJALISTICKA ORDINACIJA MEDICINE RADA Ivanić Grad</item>
    </derivirana_varijabla>
  </DomainObject.Predmet.StrankaListNazivFormated>
  <DomainObject.Predmet.StrankaListNaziv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NazivFormatedOIB_1">
      <item>FINA Regionalni centar Zagreb, OIB 85821130368</item>
      <item>Krešo Petek, OIB 37095739957</item>
      <item>SPECIJALISTICKA ORDINACIJA MEDICINE RADA Ivanić Grad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St-132/2015-79</izvorni_sadrzaj>
    <derivirana_varijabla naziv="DomainObject.PoslovniBrojDokumenta_1">St-132/2015-79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  <item>Krešo Petek</item>
      <item>SPECIJALISTICKA ORDINACIJA MEDICINE RADA Ivanić Grad</item>
    </izvorni_sadrzaj>
    <derivirana_varijabla naziv="DomainObject.Predmet.SudioniciListNaziv_1">
      <item>FINA Regionalni centar Zagreb</item>
      <item>TRIPUS d.o.o. za trgovinu i usluge</item>
      <item>Krešo Petek</item>
      <item>SPECIJALISTICKA ORDINACIJA MEDICINE RADA Ivanić Grad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  <item>, OIB 37095739957</item>
      <item>, OIB null</item>
    </izvorni_sadrzaj>
    <derivirana_varijabla naziv="DomainObject.Predmet.SudioniciListNazivOIB_1">
      <item>, OIB 85821130368</item>
      <item>, OIB 04370558154</item>
      <item>, OIB 37095739957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St-132/2015-78</izvorni_sadrzaj>
    <derivirana_varijabla naziv="DomainObject.PredzadnjaOdlukaIzPredmeta.Oznaka_1">St-132/2015-78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1488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2019-02-07T09:31:00Z</dcterms:created>
  <dc:creator>MK</dc:creator>
  <cp:lastModifiedBy>Kristina Švajger</cp:lastModifiedBy>
  <cp:lastPrinted>2019-02-07T09:33:00Z</cp:lastPrinted>
  <dcterms:modified xmlns:xsi="http://www.w3.org/2001/XMLSchema-instance" xsi:type="dcterms:W3CDTF">2019-02-07T09:34:00Z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St-132/2015-79 / Odluka - Rješenje - otvaranje i zaključenje stečajnog postupka (čl. 132) (Rj._o_obustavi_i_zaključenju,_7._2._19..docx)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