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92537" w14:paraId="ca92537" w:rsidRDefault="007D1A9A" w:rsidP="003E0F2B" w:rsidR="003E0F2B" w:rsidRPr="003E0F2B">
      <w:pPr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3E0F2B">
        <w:rPr>
          <w:rFonts w:hAnsi="Times New Roman" w:ascii="Times New Roman"/>
          <w:sz w:val="24"/>
          <w:szCs w:val="24"/>
          <w:lang w:eastAsia="hr-HR"/>
        </w:rPr>
        <w:tab/>
      </w:r>
      <w:r w:rsidR="003E0F2B" w:rsidRPr="003E0F2B">
        <w:rPr>
          <w:rFonts w:hAnsi="Times New Roman" w:ascii="Times New Roman"/>
          <w:sz w:val="24"/>
          <w:szCs w:val="24"/>
        </w:rPr>
        <w:t>Posl</w:t>
      </w:r>
      <w:r w:rsidR="007C01D1">
        <w:rPr>
          <w:rFonts w:hAnsi="Times New Roman" w:ascii="Times New Roman"/>
          <w:sz w:val="24"/>
          <w:szCs w:val="24"/>
        </w:rPr>
        <w:t>ovni broj</w:t>
      </w:r>
      <w:r w:rsidR="003E0F2B" w:rsidRPr="003E0F2B">
        <w:rPr>
          <w:rFonts w:hAnsi="Times New Roman" w:ascii="Times New Roman"/>
          <w:sz w:val="24"/>
          <w:szCs w:val="24"/>
        </w:rPr>
        <w:t>: 1 St-</w:t>
      </w:r>
      <w:r w:rsidR="00785E40">
        <w:rPr>
          <w:rFonts w:hAnsi="Times New Roman" w:ascii="Times New Roman"/>
          <w:sz w:val="24"/>
          <w:szCs w:val="24"/>
        </w:rPr>
        <w:t>834</w:t>
      </w:r>
      <w:r w:rsidR="003E0F2B" w:rsidRPr="003E0F2B">
        <w:rPr>
          <w:rFonts w:hAnsi="Times New Roman" w:ascii="Times New Roman"/>
          <w:sz w:val="24"/>
          <w:szCs w:val="24"/>
        </w:rPr>
        <w:t>/</w:t>
      </w:r>
      <w:r w:rsidR="004D29EE">
        <w:rPr>
          <w:rFonts w:hAnsi="Times New Roman" w:ascii="Times New Roman"/>
          <w:sz w:val="24"/>
          <w:szCs w:val="24"/>
        </w:rPr>
        <w:t>1</w:t>
      </w:r>
      <w:r w:rsidR="00302E65">
        <w:rPr>
          <w:rFonts w:hAnsi="Times New Roman" w:ascii="Times New Roman"/>
          <w:sz w:val="24"/>
          <w:szCs w:val="24"/>
        </w:rPr>
        <w:t>6</w:t>
      </w:r>
      <w:r w:rsidR="003E0F2B" w:rsidRPr="003E0F2B">
        <w:rPr>
          <w:rFonts w:hAnsi="Times New Roman" w:ascii="Times New Roman"/>
          <w:sz w:val="24"/>
          <w:szCs w:val="24"/>
        </w:rPr>
        <w:t>-</w:t>
      </w:r>
      <w:r w:rsidR="00CD0135">
        <w:rPr>
          <w:rFonts w:hAnsi="Times New Roman" w:ascii="Times New Roman"/>
          <w:sz w:val="24"/>
          <w:szCs w:val="24"/>
        </w:rPr>
        <w:t>103</w:t>
      </w:r>
    </w:p>
    <w:p w:rsidRDefault="003E0F2B" w:rsidP="003E0F2B" w:rsidR="003E0F2B" w:rsidRPr="003E0F2B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3E0F2B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3E0F2B">
      <w:pPr>
        <w:rPr>
          <w:rFonts w:hAnsi="Times New Roman" w:ascii="Times New Roman"/>
          <w:sz w:val="24"/>
          <w:szCs w:val="24"/>
        </w:rPr>
      </w:pPr>
    </w:p>
    <w:p w:rsidRDefault="00785E40" w:rsidP="00785E40" w:rsidR="00785E40" w:rsidRPr="00785E40">
      <w:pPr>
        <w:keepNext/>
        <w:ind w:right="6237" w:left="567"/>
        <w:jc w:val="center"/>
        <w:outlineLvl w:val="5"/>
        <w:rPr>
          <w:rFonts w:eastAsia="Times New Roman" w:hAnsi="Times New Roman" w:ascii="Times New Roman"/>
          <w:bCs/>
          <w:sz w:val="24"/>
          <w:szCs w:val="24"/>
        </w:rPr>
      </w:pPr>
      <w:r w:rsidRPr="00785E40">
        <w:rPr>
          <w:rFonts w:eastAsia="Times New Roman" w:hAnsi="Times New Roman" w:ascii="Times New Roman"/>
          <w:bCs/>
          <w:sz w:val="24"/>
          <w:szCs w:val="24"/>
        </w:rPr>
        <w:t>Republika  Hrvatska</w:t>
      </w:r>
    </w:p>
    <w:p w:rsidRDefault="00785E40" w:rsidP="00785E40" w:rsidR="00785E40" w:rsidRPr="00785E40">
      <w:pPr>
        <w:ind w:right="6237" w:left="567"/>
        <w:jc w:val="center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785E40">
        <w:rPr>
          <w:rFonts w:eastAsia="Times New Roman" w:hAnsi="Times New Roman" w:ascii="Times New Roman"/>
          <w:bCs/>
          <w:sz w:val="24"/>
          <w:szCs w:val="24"/>
          <w:lang w:eastAsia="hr-HR"/>
        </w:rPr>
        <w:t>Trgovački sud u Zadru</w:t>
      </w:r>
    </w:p>
    <w:p w:rsidRDefault="00785E40" w:rsidP="00785E40" w:rsidR="00785E40" w:rsidRPr="00785E40">
      <w:pPr>
        <w:tabs>
          <w:tab w:pos="2410" w:val="left"/>
        </w:tabs>
        <w:ind w:right="6237" w:left="567"/>
        <w:jc w:val="center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785E40">
        <w:rPr>
          <w:rFonts w:eastAsia="Times New Roman" w:hAnsi="Times New Roman" w:ascii="Times New Roman"/>
          <w:bCs/>
          <w:sz w:val="24"/>
          <w:szCs w:val="24"/>
          <w:lang w:eastAsia="hr-HR"/>
        </w:rPr>
        <w:t>Dr. Franje Tuđmana 35</w:t>
      </w:r>
    </w:p>
    <w:p w:rsidRDefault="00785E40" w:rsidP="00785E40" w:rsidR="00785E40" w:rsidRPr="00785E40">
      <w:pPr>
        <w:tabs>
          <w:tab w:pos="2410" w:val="left"/>
        </w:tabs>
        <w:ind w:right="6237" w:left="567"/>
        <w:jc w:val="center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785E40">
        <w:rPr>
          <w:rFonts w:eastAsia="Times New Roman" w:hAnsi="Times New Roman" w:ascii="Times New Roman"/>
          <w:sz w:val="24"/>
          <w:szCs w:val="24"/>
          <w:lang w:eastAsia="hr-HR"/>
        </w:rPr>
        <w:t>23000 Zadar</w:t>
      </w:r>
    </w:p>
    <w:p w:rsidRDefault="003E0F2B" w:rsidP="003E0F2B" w:rsidR="003E0F2B" w:rsidRPr="003E0F2B">
      <w:pPr>
        <w:jc w:val="both"/>
        <w:rPr>
          <w:rFonts w:hAnsi="Times New Roman" w:ascii="Times New Roman"/>
          <w:sz w:val="24"/>
          <w:szCs w:val="24"/>
        </w:rPr>
      </w:pPr>
      <w:r w:rsidRPr="003E0F2B">
        <w:rPr>
          <w:rFonts w:hAnsi="Times New Roman" w:ascii="Times New Roman"/>
          <w:sz w:val="24"/>
          <w:szCs w:val="24"/>
        </w:rPr>
        <w:tab/>
      </w:r>
      <w:r w:rsidRPr="003E0F2B">
        <w:rPr>
          <w:rFonts w:hAnsi="Times New Roman" w:ascii="Times New Roman"/>
          <w:sz w:val="24"/>
          <w:szCs w:val="24"/>
        </w:rPr>
        <w:tab/>
      </w:r>
      <w:r w:rsidRPr="003E0F2B">
        <w:rPr>
          <w:rFonts w:hAnsi="Times New Roman" w:ascii="Times New Roman"/>
          <w:sz w:val="24"/>
          <w:szCs w:val="24"/>
        </w:rPr>
        <w:tab/>
      </w:r>
      <w:r w:rsidRPr="003E0F2B">
        <w:rPr>
          <w:rFonts w:hAnsi="Times New Roman" w:ascii="Times New Roman"/>
          <w:sz w:val="24"/>
          <w:szCs w:val="24"/>
        </w:rPr>
        <w:tab/>
      </w:r>
      <w:r w:rsidRPr="003E0F2B">
        <w:rPr>
          <w:rFonts w:hAnsi="Times New Roman" w:ascii="Times New Roman"/>
          <w:sz w:val="24"/>
          <w:szCs w:val="24"/>
        </w:rPr>
        <w:tab/>
      </w:r>
    </w:p>
    <w:p w:rsidRDefault="003E0F2B" w:rsidP="003E0F2B" w:rsidR="003E0F2B" w:rsidRPr="003E0F2B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3E0F2B">
      <w:pPr>
        <w:jc w:val="center"/>
        <w:rPr>
          <w:rFonts w:hAnsi="Times New Roman" w:ascii="Times New Roman"/>
          <w:sz w:val="24"/>
          <w:szCs w:val="24"/>
        </w:rPr>
      </w:pPr>
      <w:r w:rsidRPr="003E0F2B">
        <w:rPr>
          <w:rFonts w:hAnsi="Times New Roman" w:ascii="Times New Roman"/>
          <w:sz w:val="24"/>
          <w:szCs w:val="24"/>
        </w:rPr>
        <w:t xml:space="preserve">R E P U B L I K A   H R V A T S K A </w:t>
      </w:r>
    </w:p>
    <w:p w:rsidRDefault="003E0F2B" w:rsidP="003E0F2B" w:rsidR="003E0F2B" w:rsidRPr="003E0F2B">
      <w:pPr>
        <w:jc w:val="center"/>
        <w:rPr>
          <w:rFonts w:hAnsi="Times New Roman" w:ascii="Times New Roman"/>
          <w:sz w:val="24"/>
          <w:szCs w:val="24"/>
        </w:rPr>
      </w:pPr>
    </w:p>
    <w:p w:rsidRDefault="001E08C3" w:rsidP="003E0F2B" w:rsidR="003E0F2B" w:rsidRPr="003E0F2B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 A K L J U Č A K</w:t>
      </w:r>
    </w:p>
    <w:p w:rsidRDefault="003E0F2B" w:rsidP="003E0F2B" w:rsidR="003E0F2B" w:rsidRPr="003E0F2B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3E0F2B">
      <w:pPr>
        <w:jc w:val="both"/>
        <w:rPr>
          <w:rFonts w:hAnsi="Times New Roman" w:ascii="Times New Roman"/>
          <w:sz w:val="24"/>
          <w:szCs w:val="24"/>
        </w:rPr>
      </w:pPr>
      <w:r w:rsidRPr="003E0F2B">
        <w:rPr>
          <w:rFonts w:hAnsi="Times New Roman" w:ascii="Times New Roman"/>
          <w:sz w:val="24"/>
          <w:szCs w:val="24"/>
        </w:rPr>
        <w:tab/>
        <w:t xml:space="preserve">Trgovački sud u Zadru, OIB: 39670464653 po  stečajnom sucu Ardeni Bajlo, u stečajnom postupku nad stečajnim dužnikom </w:t>
      </w:r>
      <w:r w:rsidR="00785E40" w:rsidRPr="00785E40">
        <w:rPr>
          <w:rFonts w:hAnsi="Times New Roman" w:ascii="Times New Roman"/>
          <w:sz w:val="24"/>
          <w:szCs w:val="24"/>
        </w:rPr>
        <w:t>GRADNJA DALMACIJA d.o.o, Zadar, Široka ulica 10, OIB: 38615601297</w:t>
      </w:r>
      <w:r w:rsidRPr="0093733A">
        <w:rPr>
          <w:rFonts w:hAnsi="Times New Roman" w:ascii="Times New Roman"/>
          <w:sz w:val="24"/>
          <w:szCs w:val="24"/>
        </w:rPr>
        <w:t>,</w:t>
      </w:r>
      <w:r w:rsidRPr="00CA2A74">
        <w:rPr>
          <w:rFonts w:hAnsi="Times New Roman" w:ascii="Times New Roman"/>
          <w:sz w:val="24"/>
          <w:szCs w:val="24"/>
        </w:rPr>
        <w:t xml:space="preserve"> dana </w:t>
      </w:r>
      <w:r w:rsidR="00EF75B0">
        <w:rPr>
          <w:rFonts w:hAnsi="Times New Roman" w:ascii="Times New Roman"/>
          <w:sz w:val="24"/>
          <w:szCs w:val="24"/>
        </w:rPr>
        <w:t>24</w:t>
      </w:r>
      <w:r w:rsidR="00CA2A74">
        <w:rPr>
          <w:rFonts w:hAnsi="Times New Roman" w:ascii="Times New Roman"/>
          <w:sz w:val="24"/>
          <w:szCs w:val="24"/>
        </w:rPr>
        <w:t xml:space="preserve">. </w:t>
      </w:r>
      <w:r w:rsidR="00624D4A">
        <w:rPr>
          <w:rFonts w:hAnsi="Times New Roman" w:ascii="Times New Roman"/>
          <w:sz w:val="24"/>
          <w:szCs w:val="24"/>
        </w:rPr>
        <w:t>travnja</w:t>
      </w:r>
      <w:r w:rsidR="006D038D" w:rsidRPr="003E0F2B">
        <w:rPr>
          <w:rFonts w:hAnsi="Times New Roman" w:ascii="Times New Roman"/>
          <w:sz w:val="24"/>
          <w:szCs w:val="24"/>
        </w:rPr>
        <w:t xml:space="preserve"> </w:t>
      </w:r>
      <w:r w:rsidR="00A773A6">
        <w:rPr>
          <w:rFonts w:hAnsi="Times New Roman" w:ascii="Times New Roman"/>
          <w:sz w:val="24"/>
          <w:szCs w:val="24"/>
        </w:rPr>
        <w:t>2018</w:t>
      </w:r>
      <w:r w:rsidRPr="003E0F2B">
        <w:rPr>
          <w:rFonts w:hAnsi="Times New Roman" w:ascii="Times New Roman"/>
          <w:sz w:val="24"/>
          <w:szCs w:val="24"/>
        </w:rPr>
        <w:t xml:space="preserve">., </w:t>
      </w:r>
    </w:p>
    <w:p w:rsidRDefault="007D1A9A" w:rsidP="007D1A9A" w:rsidR="007D1A9A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3E0F2B">
      <w:pPr>
        <w:jc w:val="center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z a k l j u č i o   j e</w:t>
      </w:r>
    </w:p>
    <w:p w:rsidRDefault="007D1A9A" w:rsidP="007D1A9A" w:rsidR="007D1A9A" w:rsidRPr="003E0F2B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7D1A9A" w:rsidP="007D1A9A" w:rsidR="007D1A9A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I.</w:t>
      </w:r>
      <w:r w:rsidRPr="003E0F2B">
        <w:rPr>
          <w:rFonts w:hAnsi="Times New Roman" w:ascii="Times New Roman"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ab/>
        <w:t xml:space="preserve">U stečajnom postupku prodaje se </w:t>
      </w:r>
      <w:r w:rsidR="00E438A9">
        <w:rPr>
          <w:rFonts w:hAnsi="Times New Roman" w:ascii="Times New Roman"/>
          <w:sz w:val="24"/>
          <w:szCs w:val="24"/>
          <w:lang w:eastAsia="hr-HR"/>
        </w:rPr>
        <w:t>imovina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stečajnog dužnika i to nekretnina katastarske oznake: </w:t>
      </w:r>
    </w:p>
    <w:p w:rsidRDefault="008601E1" w:rsidP="007D1A9A" w:rsidR="008601E1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CD0135" w:rsidP="00CD0135" w:rsidR="00CA2A74" w:rsidRPr="00785E40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 w:val="24"/>
          <w:szCs w:val="24"/>
        </w:rPr>
      </w:pPr>
      <w:r w:rsidRPr="00CD0135">
        <w:rPr>
          <w:rFonts w:hAnsi="Times New Roman" w:ascii="Times New Roman"/>
          <w:sz w:val="24"/>
          <w:szCs w:val="24"/>
        </w:rPr>
        <w:t>kat. čest. 776/12 k.o. Tribunj, zk. ul. 3374, suvlasnički dio 1309/10000, etažno vlasništvo E-6, etažna jedinica ST6, u nacrtu označena narančastom bojom, površine 48,49 m2, u naravi stan u potkrovlju</w:t>
      </w:r>
      <w:r w:rsidR="00CA2A74" w:rsidRPr="00785E40">
        <w:rPr>
          <w:rFonts w:hAnsi="Times New Roman" w:ascii="Times New Roman"/>
          <w:sz w:val="24"/>
          <w:szCs w:val="24"/>
        </w:rPr>
        <w:t xml:space="preserve">. </w:t>
      </w:r>
    </w:p>
    <w:p w:rsidRDefault="007D1A9A" w:rsidP="007D1A9A" w:rsidR="007D1A9A" w:rsidRPr="003E0F2B">
      <w:pPr>
        <w:ind w:firstLine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E75846" w:rsidR="00FD50EE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II.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="006D038D">
        <w:rPr>
          <w:rFonts w:hAnsi="Times New Roman" w:ascii="Times New Roman"/>
          <w:sz w:val="24"/>
          <w:szCs w:val="24"/>
          <w:lang w:eastAsia="hr-HR"/>
        </w:rPr>
        <w:t xml:space="preserve">Vrijednost nekretnine iz točke I. ovog rješenja utvrđena je u iznosu od </w:t>
      </w:r>
      <w:r w:rsidR="00CD0135">
        <w:rPr>
          <w:rFonts w:hAnsi="Times New Roman" w:ascii="Times New Roman"/>
          <w:sz w:val="24"/>
          <w:szCs w:val="24"/>
          <w:lang w:eastAsia="hr-HR"/>
        </w:rPr>
        <w:t>435</w:t>
      </w:r>
      <w:r w:rsidR="00A773A6" w:rsidRPr="00624D4A">
        <w:rPr>
          <w:rFonts w:hAnsi="Times New Roman" w:ascii="Times New Roman"/>
          <w:sz w:val="24"/>
          <w:szCs w:val="24"/>
          <w:lang w:eastAsia="hr-HR"/>
        </w:rPr>
        <w:t>.</w:t>
      </w:r>
      <w:r w:rsidR="00785E40">
        <w:rPr>
          <w:rFonts w:hAnsi="Times New Roman" w:ascii="Times New Roman"/>
          <w:sz w:val="24"/>
          <w:szCs w:val="24"/>
          <w:lang w:eastAsia="hr-HR"/>
        </w:rPr>
        <w:t>000,0</w:t>
      </w:r>
      <w:r w:rsidR="00A773A6" w:rsidRPr="00624D4A">
        <w:rPr>
          <w:rFonts w:hAnsi="Times New Roman" w:ascii="Times New Roman"/>
          <w:sz w:val="24"/>
          <w:szCs w:val="24"/>
          <w:lang w:eastAsia="hr-HR"/>
        </w:rPr>
        <w:t>0</w:t>
      </w:r>
      <w:r w:rsidR="006D038D" w:rsidRPr="00624D4A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6D038D">
        <w:rPr>
          <w:rFonts w:hAnsi="Times New Roman" w:ascii="Times New Roman"/>
          <w:sz w:val="24"/>
          <w:szCs w:val="24"/>
          <w:lang w:eastAsia="hr-HR"/>
        </w:rPr>
        <w:t>kuna.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FD50EE" w:rsidP="00483CB6" w:rsidR="00FD50EE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ab/>
      </w:r>
    </w:p>
    <w:p w:rsidRDefault="007D1A9A" w:rsidP="007D1A9A" w:rsidR="006D038D">
      <w:pPr>
        <w:ind w:hanging="705" w:left="705"/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III.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="006D038D" w:rsidRPr="006D038D">
        <w:rPr>
          <w:rFonts w:hAnsi="Times New Roman" w:ascii="Times New Roman"/>
          <w:sz w:val="24"/>
          <w:szCs w:val="24"/>
          <w:lang w:eastAsia="hr-HR"/>
        </w:rPr>
        <w:t xml:space="preserve">Za nekretninu iz točke I. kao početna cijena utvrđuje se iznos od ¾ utvrđene vrijednosti što iznosi </w:t>
      </w:r>
      <w:r w:rsidR="00CD0135">
        <w:rPr>
          <w:rFonts w:hAnsi="Times New Roman" w:ascii="Times New Roman"/>
          <w:sz w:val="24"/>
          <w:szCs w:val="24"/>
          <w:lang w:eastAsia="hr-HR"/>
        </w:rPr>
        <w:t>326.2</w:t>
      </w:r>
      <w:r w:rsidR="00324BC0">
        <w:rPr>
          <w:rFonts w:hAnsi="Times New Roman" w:ascii="Times New Roman"/>
          <w:sz w:val="24"/>
          <w:szCs w:val="24"/>
          <w:lang w:eastAsia="hr-HR"/>
        </w:rPr>
        <w:t>5</w:t>
      </w:r>
      <w:r w:rsidR="0016436F">
        <w:rPr>
          <w:rFonts w:hAnsi="Times New Roman" w:ascii="Times New Roman"/>
          <w:sz w:val="24"/>
          <w:szCs w:val="24"/>
          <w:lang w:eastAsia="hr-HR"/>
        </w:rPr>
        <w:t>0</w:t>
      </w:r>
      <w:r w:rsidR="007276F6">
        <w:rPr>
          <w:rFonts w:hAnsi="Times New Roman" w:ascii="Times New Roman"/>
          <w:sz w:val="24"/>
          <w:szCs w:val="24"/>
          <w:lang w:eastAsia="hr-HR"/>
        </w:rPr>
        <w:t>,00</w:t>
      </w:r>
      <w:r w:rsidR="006D038D" w:rsidRPr="006D038D">
        <w:rPr>
          <w:rFonts w:hAnsi="Times New Roman" w:ascii="Times New Roman"/>
          <w:sz w:val="24"/>
          <w:szCs w:val="24"/>
          <w:lang w:eastAsia="hr-HR"/>
        </w:rPr>
        <w:t xml:space="preserve"> kuna.</w:t>
      </w:r>
    </w:p>
    <w:p w:rsidRDefault="006D038D" w:rsidP="007D1A9A" w:rsidR="006D038D">
      <w:pPr>
        <w:ind w:hanging="705" w:left="705"/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6D038D" w:rsidP="007D1A9A" w:rsidR="006D038D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b/>
          <w:sz w:val="24"/>
          <w:szCs w:val="24"/>
          <w:lang w:eastAsia="hr-HR"/>
        </w:rPr>
        <w:t xml:space="preserve">IV. </w:t>
      </w:r>
      <w:r>
        <w:rPr>
          <w:rFonts w:hAnsi="Times New Roman" w:ascii="Times New Roman"/>
          <w:b/>
          <w:sz w:val="24"/>
          <w:szCs w:val="24"/>
          <w:lang w:eastAsia="hr-HR"/>
        </w:rPr>
        <w:tab/>
      </w:r>
      <w:r w:rsidRPr="006D038D">
        <w:rPr>
          <w:rFonts w:hAnsi="Times New Roman" w:ascii="Times New Roman"/>
          <w:sz w:val="24"/>
          <w:szCs w:val="24"/>
          <w:lang w:eastAsia="hr-HR"/>
        </w:rPr>
        <w:t>Prodaju nekretnine iz točke I. provodi Financijska agencija elektroničkom javnom dražbom.</w:t>
      </w:r>
    </w:p>
    <w:p w:rsidRDefault="00483CB6" w:rsidP="00483CB6" w:rsidR="00483CB6" w:rsidRPr="003E0F2B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Imovina iz točke I. ove odluke ne može se prodati:</w:t>
      </w:r>
    </w:p>
    <w:p w:rsidRDefault="00483CB6" w:rsidP="007276F6" w:rsidR="00483CB6" w:rsidRPr="003E0F2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na prvoj dražbi ispod tri četvrtine u</w:t>
      </w:r>
      <w:r w:rsidR="006D038D">
        <w:rPr>
          <w:rFonts w:hAnsi="Times New Roman" w:ascii="Times New Roman"/>
          <w:sz w:val="24"/>
          <w:szCs w:val="24"/>
          <w:lang w:eastAsia="hr-HR"/>
        </w:rPr>
        <w:t xml:space="preserve">tvrđene vrijednosti nekretnine što iznosi </w:t>
      </w:r>
      <w:r w:rsidR="00CD0135">
        <w:rPr>
          <w:rFonts w:hAnsi="Times New Roman" w:ascii="Times New Roman"/>
          <w:sz w:val="24"/>
          <w:szCs w:val="24"/>
          <w:lang w:eastAsia="hr-HR"/>
        </w:rPr>
        <w:t>326.250,00</w:t>
      </w:r>
      <w:r w:rsidR="00CD0135" w:rsidRPr="006D038D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6D038D">
        <w:rPr>
          <w:rFonts w:hAnsi="Times New Roman" w:ascii="Times New Roman"/>
          <w:sz w:val="24"/>
          <w:szCs w:val="24"/>
          <w:lang w:eastAsia="hr-HR"/>
        </w:rPr>
        <w:t>kuna</w:t>
      </w:r>
    </w:p>
    <w:p w:rsidRDefault="00483CB6" w:rsidP="00483CB6" w:rsidR="00483CB6" w:rsidRPr="003E0F2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na drugoj dražbi ispod jedne polovine u</w:t>
      </w:r>
      <w:r w:rsidR="006D038D">
        <w:rPr>
          <w:rFonts w:hAnsi="Times New Roman" w:ascii="Times New Roman"/>
          <w:sz w:val="24"/>
          <w:szCs w:val="24"/>
          <w:lang w:eastAsia="hr-HR"/>
        </w:rPr>
        <w:t xml:space="preserve">tvrđene vrijednosti nekretnine što iznosi </w:t>
      </w:r>
      <w:r w:rsidR="00CD0135">
        <w:rPr>
          <w:rFonts w:hAnsi="Times New Roman" w:ascii="Times New Roman"/>
          <w:sz w:val="24"/>
          <w:szCs w:val="24"/>
          <w:lang w:eastAsia="hr-HR"/>
        </w:rPr>
        <w:t>217</w:t>
      </w:r>
      <w:r w:rsidR="00324BC0">
        <w:rPr>
          <w:rFonts w:hAnsi="Times New Roman" w:ascii="Times New Roman"/>
          <w:sz w:val="24"/>
          <w:szCs w:val="24"/>
          <w:lang w:eastAsia="hr-HR"/>
        </w:rPr>
        <w:t>.500,00</w:t>
      </w:r>
      <w:r w:rsidR="006D038D">
        <w:rPr>
          <w:rFonts w:hAnsi="Times New Roman" w:ascii="Times New Roman"/>
          <w:sz w:val="24"/>
          <w:szCs w:val="24"/>
          <w:lang w:eastAsia="hr-HR"/>
        </w:rPr>
        <w:t xml:space="preserve"> kuna</w:t>
      </w:r>
    </w:p>
    <w:p w:rsidRDefault="00483CB6" w:rsidP="00483CB6" w:rsidR="00483CB6" w:rsidRPr="003E0F2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na trećoj dražbi ispod jedne četvrtine u</w:t>
      </w:r>
      <w:r w:rsidR="006D038D">
        <w:rPr>
          <w:rFonts w:hAnsi="Times New Roman" w:ascii="Times New Roman"/>
          <w:sz w:val="24"/>
          <w:szCs w:val="24"/>
          <w:lang w:eastAsia="hr-HR"/>
        </w:rPr>
        <w:t xml:space="preserve">tvrđene vrijednosti nekretnine što iznosi </w:t>
      </w:r>
      <w:r w:rsidR="00CD0135">
        <w:rPr>
          <w:rFonts w:hAnsi="Times New Roman" w:ascii="Times New Roman"/>
          <w:sz w:val="24"/>
          <w:szCs w:val="24"/>
          <w:lang w:eastAsia="hr-HR"/>
        </w:rPr>
        <w:t>108.7</w:t>
      </w:r>
      <w:r w:rsidR="00324BC0">
        <w:rPr>
          <w:rFonts w:hAnsi="Times New Roman" w:ascii="Times New Roman"/>
          <w:sz w:val="24"/>
          <w:szCs w:val="24"/>
          <w:lang w:eastAsia="hr-HR"/>
        </w:rPr>
        <w:t>50,00</w:t>
      </w:r>
      <w:r w:rsidR="006D038D">
        <w:rPr>
          <w:rFonts w:hAnsi="Times New Roman" w:ascii="Times New Roman"/>
          <w:sz w:val="24"/>
          <w:szCs w:val="24"/>
          <w:lang w:eastAsia="hr-HR"/>
        </w:rPr>
        <w:t xml:space="preserve"> kuna</w:t>
      </w:r>
    </w:p>
    <w:p w:rsidRDefault="00483CB6" w:rsidP="00483CB6" w:rsidR="00483CB6" w:rsidRPr="003E0F2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na četvrtoj dražbi nekretnina se prodaje po početnoj cijeni od 1,00 kune.</w:t>
      </w:r>
    </w:p>
    <w:p w:rsidRDefault="00AA06DB" w:rsidP="00AA06DB" w:rsidR="00AA06DB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ab/>
        <w:t>Elektronička javna dražba održat će se i ako na njoj sudjeluje samo jedan ponuditelj.</w:t>
      </w:r>
    </w:p>
    <w:p w:rsidRDefault="00483CB6" w:rsidP="00F7169B" w:rsidR="00483CB6" w:rsidRPr="003E0F2B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ab/>
        <w:t>Imovina iz točki I. ove odluke prodaje se na po načelu "viđeno-kupljeno"</w:t>
      </w:r>
      <w:r w:rsidR="00F7169B" w:rsidRPr="003E0F2B">
        <w:rPr>
          <w:rFonts w:hAnsi="Times New Roman" w:ascii="Times New Roman"/>
          <w:sz w:val="24"/>
          <w:szCs w:val="24"/>
          <w:lang w:eastAsia="hr-HR"/>
        </w:rPr>
        <w:t>, te se neće priznati naknadni prigovori na pravne ili materijalne nedostatke.</w:t>
      </w:r>
    </w:p>
    <w:p w:rsidRDefault="007D1A9A" w:rsidP="007D1A9A" w:rsidR="007D1A9A" w:rsidRPr="003E0F2B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V.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Na imovini iz točke I. ove odluke postoji </w:t>
      </w:r>
      <w:r w:rsidR="00EC6F57" w:rsidRPr="003E0F2B">
        <w:rPr>
          <w:rFonts w:hAnsi="Times New Roman" w:ascii="Times New Roman"/>
          <w:sz w:val="24"/>
          <w:szCs w:val="24"/>
          <w:lang w:eastAsia="hr-HR"/>
        </w:rPr>
        <w:t xml:space="preserve">upisano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razlučno pravo u korist </w:t>
      </w:r>
      <w:r w:rsidR="00EF75B0">
        <w:rPr>
          <w:rFonts w:hAnsi="Times New Roman" w:ascii="Times New Roman"/>
          <w:sz w:val="24"/>
          <w:szCs w:val="24"/>
        </w:rPr>
        <w:t>PAKEL d.o.o. za računalne usluge, Ulica Luke Botića 25, Zadar, OIB: 55703284647</w:t>
      </w:r>
      <w:r w:rsidR="007276F6">
        <w:rPr>
          <w:rFonts w:hAnsi="Times New Roman" w:ascii="Times New Roman"/>
          <w:sz w:val="24"/>
          <w:szCs w:val="24"/>
        </w:rPr>
        <w:t xml:space="preserve"> i </w:t>
      </w:r>
      <w:r w:rsidR="007276F6" w:rsidRPr="007276F6">
        <w:rPr>
          <w:rFonts w:hAnsi="Times New Roman" w:ascii="Times New Roman"/>
          <w:sz w:val="24"/>
          <w:szCs w:val="24"/>
        </w:rPr>
        <w:t>RH, Ministarstvo financija, Porezna uprava, Poduručni ured Zadar</w:t>
      </w:r>
      <w:r w:rsidR="00131343" w:rsidRPr="003E0F2B">
        <w:rPr>
          <w:rFonts w:hAnsi="Times New Roman" w:ascii="Times New Roman"/>
          <w:sz w:val="24"/>
          <w:szCs w:val="24"/>
          <w:lang w:eastAsia="hr-HR"/>
        </w:rPr>
        <w:t>, koj</w:t>
      </w:r>
      <w:r w:rsidR="00CA2A74">
        <w:rPr>
          <w:rFonts w:hAnsi="Times New Roman" w:ascii="Times New Roman"/>
          <w:sz w:val="24"/>
          <w:szCs w:val="24"/>
          <w:lang w:eastAsia="hr-HR"/>
        </w:rPr>
        <w:t>e</w:t>
      </w:r>
      <w:r w:rsidR="00131343" w:rsidRPr="003E0F2B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CA2A74">
        <w:rPr>
          <w:rFonts w:hAnsi="Times New Roman" w:ascii="Times New Roman"/>
          <w:sz w:val="24"/>
          <w:szCs w:val="24"/>
          <w:lang w:eastAsia="hr-HR"/>
        </w:rPr>
        <w:t>prestaje</w:t>
      </w:r>
      <w:r w:rsidR="00DF7A3B" w:rsidRPr="003E0F2B">
        <w:rPr>
          <w:rFonts w:hAnsi="Times New Roman" w:ascii="Times New Roman"/>
          <w:sz w:val="24"/>
          <w:szCs w:val="24"/>
          <w:lang w:eastAsia="hr-HR"/>
        </w:rPr>
        <w:t xml:space="preserve"> prodajom</w:t>
      </w:r>
      <w:r w:rsidR="00565EAA" w:rsidRPr="003E0F2B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8116D6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lastRenderedPageBreak/>
        <w:t>V</w:t>
      </w:r>
      <w:r w:rsidR="006D038D">
        <w:rPr>
          <w:rFonts w:hAnsi="Times New Roman" w:ascii="Times New Roman"/>
          <w:b/>
          <w:sz w:val="24"/>
          <w:szCs w:val="24"/>
          <w:lang w:eastAsia="hr-HR"/>
        </w:rPr>
        <w:t>I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>.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Kao kupci mogu sudjelovati samo osobe koje uplate jamčevinu </w:t>
      </w:r>
      <w:r w:rsidR="004B0415" w:rsidRPr="003E0F2B">
        <w:rPr>
          <w:rFonts w:hAnsi="Times New Roman" w:ascii="Times New Roman"/>
          <w:sz w:val="24"/>
          <w:szCs w:val="24"/>
          <w:lang w:eastAsia="hr-HR"/>
        </w:rPr>
        <w:t xml:space="preserve">u novcu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u iznosu od 10% od utvrđene vrijednosti imovine, koja se plaća </w:t>
      </w:r>
      <w:r w:rsidR="004B0415" w:rsidRPr="003E0F2B">
        <w:rPr>
          <w:rFonts w:hAnsi="Times New Roman" w:ascii="Times New Roman"/>
          <w:sz w:val="24"/>
          <w:szCs w:val="24"/>
          <w:lang w:eastAsia="hr-HR"/>
        </w:rPr>
        <w:t xml:space="preserve">u korist </w:t>
      </w:r>
      <w:r w:rsidR="00DB4AE5" w:rsidRPr="003E0F2B">
        <w:rPr>
          <w:rFonts w:hAnsi="Times New Roman" w:ascii="Times New Roman"/>
          <w:sz w:val="24"/>
          <w:szCs w:val="24"/>
          <w:lang w:eastAsia="hr-HR"/>
        </w:rPr>
        <w:t xml:space="preserve">posebnog </w:t>
      </w:r>
      <w:r w:rsidR="008116D6" w:rsidRPr="003E0F2B">
        <w:rPr>
          <w:rFonts w:hAnsi="Times New Roman" w:ascii="Times New Roman"/>
          <w:sz w:val="24"/>
          <w:szCs w:val="24"/>
          <w:lang w:eastAsia="hr-HR"/>
        </w:rPr>
        <w:t xml:space="preserve">računa </w:t>
      </w:r>
      <w:r w:rsidR="004B0415" w:rsidRPr="003E0F2B">
        <w:rPr>
          <w:rFonts w:hAnsi="Times New Roman" w:ascii="Times New Roman"/>
          <w:sz w:val="24"/>
          <w:szCs w:val="24"/>
          <w:lang w:eastAsia="hr-HR"/>
        </w:rPr>
        <w:t>Financijske Agencije</w:t>
      </w:r>
      <w:r w:rsidR="00E0574A" w:rsidRPr="003E0F2B">
        <w:rPr>
          <w:rFonts w:hAnsi="Times New Roman" w:ascii="Times New Roman"/>
          <w:sz w:val="24"/>
          <w:szCs w:val="24"/>
          <w:lang w:eastAsia="hr-HR"/>
        </w:rPr>
        <w:t>, najkasnije</w:t>
      </w:r>
      <w:r w:rsidR="00CA3EF5" w:rsidRPr="003E0F2B">
        <w:rPr>
          <w:rFonts w:hAnsi="Times New Roman" w:ascii="Times New Roman"/>
          <w:sz w:val="24"/>
          <w:szCs w:val="24"/>
          <w:lang w:eastAsia="hr-HR"/>
        </w:rPr>
        <w:t xml:space="preserve"> zadnjeg dana objave poziva na sudjelovanje, a valjanom uplatom će se smatrati uplata izvršena u roku i evidentirana na računu Financijske agencije najkasnije uroku od 8 dana od isteka roka za uplatu. </w:t>
      </w:r>
    </w:p>
    <w:p w:rsidRDefault="00336188" w:rsidP="008116D6" w:rsidR="00336188" w:rsidRPr="003E0F2B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Kupcu koji je stavio najpovoljniju ponudu uplaćena jamčevina uračunava se u cijenu.</w:t>
      </w:r>
    </w:p>
    <w:p w:rsidRDefault="008116D6" w:rsidP="008116D6" w:rsidR="00610FF4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Ponuditeljima kojima ponuda ne bude prihvaćena </w:t>
      </w:r>
      <w:r w:rsidR="00554146" w:rsidRPr="003E0F2B">
        <w:rPr>
          <w:rFonts w:hAnsi="Times New Roman" w:ascii="Times New Roman"/>
          <w:sz w:val="24"/>
          <w:szCs w:val="24"/>
          <w:lang w:eastAsia="hr-HR"/>
        </w:rPr>
        <w:t xml:space="preserve">Financijska agencija će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vratiti </w:t>
      </w:r>
      <w:r w:rsidR="00554146" w:rsidRPr="003E0F2B">
        <w:rPr>
          <w:rFonts w:hAnsi="Times New Roman" w:ascii="Times New Roman"/>
          <w:sz w:val="24"/>
          <w:szCs w:val="24"/>
          <w:lang w:eastAsia="hr-HR"/>
        </w:rPr>
        <w:t xml:space="preserve">uplaćeni iznos bez kamata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u roku od </w:t>
      </w:r>
      <w:r w:rsidR="00336188" w:rsidRPr="003E0F2B">
        <w:rPr>
          <w:rFonts w:hAnsi="Times New Roman" w:ascii="Times New Roman"/>
          <w:sz w:val="24"/>
          <w:szCs w:val="24"/>
          <w:lang w:eastAsia="hr-HR"/>
        </w:rPr>
        <w:t>8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dana od </w:t>
      </w:r>
      <w:r w:rsidR="00F86E4B" w:rsidRPr="003E0F2B">
        <w:rPr>
          <w:rFonts w:hAnsi="Times New Roman" w:ascii="Times New Roman"/>
          <w:sz w:val="24"/>
          <w:szCs w:val="24"/>
          <w:lang w:eastAsia="hr-HR"/>
        </w:rPr>
        <w:t xml:space="preserve">dana kada sud zaprimi izvješće u </w:t>
      </w:r>
      <w:r w:rsidRPr="003E0F2B">
        <w:rPr>
          <w:rFonts w:hAnsi="Times New Roman" w:ascii="Times New Roman"/>
          <w:sz w:val="24"/>
          <w:szCs w:val="24"/>
          <w:lang w:eastAsia="hr-HR"/>
        </w:rPr>
        <w:t>uplat</w:t>
      </w:r>
      <w:r w:rsidR="00F86E4B" w:rsidRPr="003E0F2B">
        <w:rPr>
          <w:rFonts w:hAnsi="Times New Roman" w:ascii="Times New Roman"/>
          <w:sz w:val="24"/>
          <w:szCs w:val="24"/>
          <w:lang w:eastAsia="hr-HR"/>
        </w:rPr>
        <w:t>i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kupovnine</w:t>
      </w:r>
      <w:r w:rsidR="00F86E4B" w:rsidRPr="003E0F2B">
        <w:rPr>
          <w:rFonts w:hAnsi="Times New Roman" w:ascii="Times New Roman"/>
          <w:sz w:val="24"/>
          <w:szCs w:val="24"/>
          <w:lang w:eastAsia="hr-HR"/>
        </w:rPr>
        <w:t xml:space="preserve"> u cijelosti</w:t>
      </w:r>
      <w:r w:rsidRPr="003E0F2B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362E1E" w:rsidP="00362E1E" w:rsidR="00362E1E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362E1E" w:rsidP="00362E1E" w:rsidR="00362E1E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AC3DC5">
        <w:rPr>
          <w:rFonts w:hAnsi="Times New Roman" w:ascii="Times New Roman"/>
          <w:b/>
          <w:sz w:val="24"/>
          <w:szCs w:val="24"/>
          <w:lang w:eastAsia="hr-HR"/>
        </w:rPr>
        <w:t>VII.</w:t>
      </w:r>
      <w:r>
        <w:rPr>
          <w:rFonts w:hAnsi="Times New Roman" w:ascii="Times New Roman"/>
          <w:sz w:val="24"/>
          <w:szCs w:val="24"/>
          <w:lang w:eastAsia="hr-HR"/>
        </w:rPr>
        <w:tab/>
      </w:r>
      <w:r w:rsidR="00AC3DC5">
        <w:rPr>
          <w:rFonts w:hAnsi="Times New Roman" w:ascii="Times New Roman"/>
          <w:sz w:val="24"/>
          <w:szCs w:val="24"/>
          <w:lang w:eastAsia="hr-HR"/>
        </w:rPr>
        <w:t>Dražbeni</w:t>
      </w:r>
      <w:r w:rsidR="00813E7F">
        <w:rPr>
          <w:rFonts w:hAnsi="Times New Roman" w:ascii="Times New Roman"/>
          <w:sz w:val="24"/>
          <w:szCs w:val="24"/>
          <w:lang w:eastAsia="hr-HR"/>
        </w:rPr>
        <w:t xml:space="preserve"> korak određuje se u iznosu od 1</w:t>
      </w:r>
      <w:r w:rsidR="00AC3DC5">
        <w:rPr>
          <w:rFonts w:hAnsi="Times New Roman" w:ascii="Times New Roman"/>
          <w:sz w:val="24"/>
          <w:szCs w:val="24"/>
          <w:lang w:eastAsia="hr-HR"/>
        </w:rPr>
        <w:t xml:space="preserve">.000,00 kuna. </w:t>
      </w: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V</w:t>
      </w:r>
      <w:r w:rsidR="006D038D">
        <w:rPr>
          <w:rFonts w:hAnsi="Times New Roman" w:ascii="Times New Roman"/>
          <w:b/>
          <w:sz w:val="24"/>
          <w:szCs w:val="24"/>
          <w:lang w:eastAsia="hr-HR"/>
        </w:rPr>
        <w:t>I</w:t>
      </w:r>
      <w:r w:rsidR="00AC3DC5">
        <w:rPr>
          <w:rFonts w:hAnsi="Times New Roman" w:ascii="Times New Roman"/>
          <w:b/>
          <w:sz w:val="24"/>
          <w:szCs w:val="24"/>
          <w:lang w:eastAsia="hr-HR"/>
        </w:rPr>
        <w:t>I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>I.</w:t>
      </w:r>
      <w:r w:rsidRPr="003E0F2B">
        <w:rPr>
          <w:rFonts w:hAnsi="Times New Roman" w:ascii="Times New Roman"/>
          <w:sz w:val="24"/>
          <w:szCs w:val="24"/>
          <w:lang w:eastAsia="hr-HR"/>
        </w:rPr>
        <w:tab/>
        <w:t xml:space="preserve">Kupac je dužan položiti kupovinu u </w:t>
      </w:r>
      <w:r w:rsidR="001F21D6" w:rsidRPr="003E0F2B">
        <w:rPr>
          <w:rFonts w:hAnsi="Times New Roman" w:ascii="Times New Roman"/>
          <w:sz w:val="24"/>
          <w:szCs w:val="24"/>
          <w:lang w:eastAsia="hr-HR"/>
        </w:rPr>
        <w:t xml:space="preserve">cijelosti u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roku od 30 dana od </w:t>
      </w:r>
      <w:r w:rsidR="00EF75B0">
        <w:rPr>
          <w:rFonts w:hAnsi="Times New Roman" w:ascii="Times New Roman"/>
          <w:sz w:val="24"/>
          <w:szCs w:val="24"/>
          <w:lang w:eastAsia="hr-HR"/>
        </w:rPr>
        <w:t>pravomoćnosti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rješenja o dosudi. </w:t>
      </w:r>
      <w:r w:rsidRPr="003E0F2B">
        <w:rPr>
          <w:rFonts w:hAnsi="Times New Roman" w:ascii="Times New Roman"/>
          <w:sz w:val="24"/>
          <w:szCs w:val="24"/>
          <w:u w:val="single"/>
          <w:lang w:eastAsia="hr-HR"/>
        </w:rPr>
        <w:t>Sve poreze, pristojbe i druge troškove u svezi s prodajom i prijenosom vlasništva snosi kupac o dospjelosti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. </w:t>
      </w: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AC3DC5" w:rsidP="00AC3DC5" w:rsidR="00AC3DC5">
      <w:pPr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b/>
          <w:sz w:val="24"/>
          <w:szCs w:val="24"/>
          <w:lang w:eastAsia="hr-HR"/>
        </w:rPr>
        <w:t>IX</w:t>
      </w:r>
      <w:r w:rsidR="007D1A9A" w:rsidRPr="003E0F2B">
        <w:rPr>
          <w:rFonts w:hAnsi="Times New Roman" w:ascii="Times New Roman"/>
          <w:b/>
          <w:sz w:val="24"/>
          <w:szCs w:val="24"/>
          <w:lang w:eastAsia="hr-HR"/>
        </w:rPr>
        <w:t>.</w:t>
      </w:r>
      <w:r w:rsidR="007D1A9A"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="007D1A9A" w:rsidRPr="003E0F2B">
        <w:rPr>
          <w:rFonts w:hAnsi="Times New Roman" w:ascii="Times New Roman"/>
          <w:sz w:val="24"/>
          <w:szCs w:val="24"/>
          <w:lang w:eastAsia="hr-HR"/>
        </w:rPr>
        <w:t xml:space="preserve">Ako kupac koji je stavio najpovoljniju ponudu ne položi kupovinu u cijelosti u roku iz </w:t>
      </w:r>
    </w:p>
    <w:p w:rsidRDefault="007D1A9A" w:rsidP="00AC3DC5" w:rsidR="00AC3DC5">
      <w:pPr>
        <w:ind w:firstLine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ove odluke, imovina će se dosuditi kupcima koji su ponudili nižu cijenu, redom prema </w:t>
      </w:r>
    </w:p>
    <w:p w:rsidRDefault="007D1A9A" w:rsidP="00AC3DC5" w:rsidR="007D1A9A" w:rsidRPr="003E0F2B">
      <w:pPr>
        <w:ind w:firstLine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veličini cijene koju su ponudili. </w:t>
      </w: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6D038D" w:rsidP="00624D4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b/>
          <w:sz w:val="24"/>
          <w:szCs w:val="24"/>
          <w:lang w:eastAsia="hr-HR"/>
        </w:rPr>
        <w:t>X</w:t>
      </w:r>
      <w:r w:rsidR="007D1A9A" w:rsidRPr="003E0F2B">
        <w:rPr>
          <w:rFonts w:hAnsi="Times New Roman" w:ascii="Times New Roman"/>
          <w:b/>
          <w:sz w:val="24"/>
          <w:szCs w:val="24"/>
          <w:lang w:eastAsia="hr-HR"/>
        </w:rPr>
        <w:t>.</w:t>
      </w:r>
      <w:r w:rsidR="007D1A9A"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="00624D4A" w:rsidRPr="000B5E76">
        <w:rPr>
          <w:rFonts w:hAnsi="Times New Roman" w:ascii="Times New Roman"/>
          <w:sz w:val="24"/>
          <w:szCs w:val="24"/>
          <w:lang w:eastAsia="hr-HR"/>
        </w:rPr>
        <w:t>Ako kupac ili svaki slijedeći ponuditelj ne položi kupovinu u cijelosti u određenom roku, ili odustane od svoje ponude smatra se da je odustao od kupnje i gubi pravo na povrat uplaćene jamčevine. Ako kupac u određenom roku ne položi kupovinu</w:t>
      </w:r>
      <w:r w:rsidR="00624D4A">
        <w:rPr>
          <w:rFonts w:hAnsi="Times New Roman" w:ascii="Times New Roman"/>
          <w:sz w:val="24"/>
          <w:szCs w:val="24"/>
          <w:lang w:eastAsia="hr-HR"/>
        </w:rPr>
        <w:t>,</w:t>
      </w:r>
      <w:r w:rsidR="00624D4A" w:rsidRPr="000B5E76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624D4A">
        <w:rPr>
          <w:rFonts w:hAnsi="Times New Roman" w:ascii="Times New Roman"/>
          <w:sz w:val="24"/>
          <w:szCs w:val="24"/>
          <w:lang w:eastAsia="hr-HR"/>
        </w:rPr>
        <w:t xml:space="preserve">a nema uvjeta za postupanje po točci IX. ovog zaključka, </w:t>
      </w:r>
      <w:r w:rsidR="00624D4A" w:rsidRPr="000B5E76">
        <w:rPr>
          <w:rFonts w:hAnsi="Times New Roman" w:ascii="Times New Roman"/>
          <w:sz w:val="24"/>
          <w:szCs w:val="24"/>
          <w:lang w:eastAsia="hr-HR"/>
        </w:rPr>
        <w:t xml:space="preserve">sud će rješenjem proglasiti prodaju nevažećom i odrediti novu prodaju. </w:t>
      </w: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5A5079" w:rsidRPr="003E0F2B">
      <w:pPr>
        <w:ind w:hanging="705" w:left="705"/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X</w:t>
      </w:r>
      <w:r w:rsidR="00AC3DC5">
        <w:rPr>
          <w:rFonts w:hAnsi="Times New Roman" w:ascii="Times New Roman"/>
          <w:b/>
          <w:sz w:val="24"/>
          <w:szCs w:val="24"/>
          <w:lang w:eastAsia="hr-HR"/>
        </w:rPr>
        <w:t>I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>.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="005A5079" w:rsidRPr="003E0F2B">
        <w:rPr>
          <w:rFonts w:hAnsi="Times New Roman" w:ascii="Times New Roman"/>
          <w:sz w:val="24"/>
          <w:szCs w:val="24"/>
          <w:lang w:eastAsia="hr-HR"/>
        </w:rPr>
        <w:t xml:space="preserve">Nakon što kupac u cijelosti položi kupovninu, sud će zaključkom odrediti predaju </w:t>
      </w:r>
      <w:r w:rsidR="00F428B2" w:rsidRPr="003E0F2B">
        <w:rPr>
          <w:rFonts w:hAnsi="Times New Roman" w:ascii="Times New Roman"/>
          <w:sz w:val="24"/>
          <w:szCs w:val="24"/>
          <w:lang w:eastAsia="hr-HR"/>
        </w:rPr>
        <w:t>imovine kupcu, upis prava vlasništva u zemljišnim knjigama na ime kupca i brisanje razlučnih prava na kupljenoj imovini koja prestaju prodajom.</w:t>
      </w:r>
    </w:p>
    <w:p w:rsidRDefault="00924A13" w:rsidP="007D1A9A" w:rsidR="00924A13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FC2386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X</w:t>
      </w:r>
      <w:r w:rsidR="00AC3DC5">
        <w:rPr>
          <w:rFonts w:hAnsi="Times New Roman" w:ascii="Times New Roman"/>
          <w:b/>
          <w:sz w:val="24"/>
          <w:szCs w:val="24"/>
          <w:lang w:eastAsia="hr-HR"/>
        </w:rPr>
        <w:t>I</w:t>
      </w:r>
      <w:r w:rsidR="006D038D">
        <w:rPr>
          <w:rFonts w:hAnsi="Times New Roman" w:ascii="Times New Roman"/>
          <w:b/>
          <w:sz w:val="24"/>
          <w:szCs w:val="24"/>
          <w:lang w:eastAsia="hr-HR"/>
        </w:rPr>
        <w:t>I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>.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="00FC2386" w:rsidRPr="003E0F2B">
        <w:rPr>
          <w:rFonts w:hAnsi="Times New Roman" w:ascii="Times New Roman"/>
          <w:sz w:val="24"/>
          <w:szCs w:val="24"/>
          <w:lang w:eastAsia="hr-HR"/>
        </w:rPr>
        <w:t>Razlučni vjerovnik može o svom trošku objaviti zaključak o prodaji u sredstvima javnog priopćavanja, odnosno o zaključku obavijestiti osobe koje se bave posredovanjem u prodaji nekretnina.</w:t>
      </w: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X</w:t>
      </w:r>
      <w:r w:rsidR="006D038D">
        <w:rPr>
          <w:rFonts w:hAnsi="Times New Roman" w:ascii="Times New Roman"/>
          <w:b/>
          <w:sz w:val="24"/>
          <w:szCs w:val="24"/>
          <w:lang w:eastAsia="hr-HR"/>
        </w:rPr>
        <w:t>I</w:t>
      </w:r>
      <w:r w:rsidR="00AC3DC5">
        <w:rPr>
          <w:rFonts w:hAnsi="Times New Roman" w:ascii="Times New Roman"/>
          <w:b/>
          <w:sz w:val="24"/>
          <w:szCs w:val="24"/>
          <w:lang w:eastAsia="hr-HR"/>
        </w:rPr>
        <w:t>I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>I.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>Dodatne informacij</w:t>
      </w:r>
      <w:r w:rsidR="008601E1">
        <w:rPr>
          <w:rFonts w:hAnsi="Times New Roman" w:ascii="Times New Roman"/>
          <w:sz w:val="24"/>
          <w:szCs w:val="24"/>
          <w:lang w:eastAsia="hr-HR"/>
        </w:rPr>
        <w:t>e moguće je dobiti kod stečajnog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upravitelj</w:t>
      </w:r>
      <w:r w:rsidR="008601E1">
        <w:rPr>
          <w:rFonts w:hAnsi="Times New Roman" w:ascii="Times New Roman"/>
          <w:sz w:val="24"/>
          <w:szCs w:val="24"/>
          <w:lang w:eastAsia="hr-HR"/>
        </w:rPr>
        <w:t xml:space="preserve">a </w:t>
      </w:r>
      <w:r w:rsidR="007C01D1">
        <w:rPr>
          <w:rFonts w:hAnsi="Times New Roman" w:ascii="Times New Roman"/>
          <w:sz w:val="24"/>
          <w:szCs w:val="24"/>
          <w:lang w:eastAsia="hr-HR"/>
        </w:rPr>
        <w:t>Dražena Vidmana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na broj mobilnog telefona </w:t>
      </w:r>
      <w:r w:rsidR="003B196E">
        <w:rPr>
          <w:rFonts w:hAnsi="Times New Roman" w:ascii="Times New Roman"/>
          <w:sz w:val="24"/>
          <w:szCs w:val="24"/>
          <w:lang w:eastAsia="hr-HR"/>
        </w:rPr>
        <w:t>098</w:t>
      </w:r>
      <w:r w:rsidR="003B196E" w:rsidRPr="00436303">
        <w:rPr>
          <w:rFonts w:hAnsi="Times New Roman" w:ascii="Times New Roman"/>
          <w:sz w:val="24"/>
          <w:szCs w:val="24"/>
          <w:lang w:eastAsia="hr-HR"/>
        </w:rPr>
        <w:t>/</w:t>
      </w:r>
      <w:r w:rsidR="003B196E">
        <w:rPr>
          <w:rFonts w:hAnsi="Times New Roman" w:ascii="Times New Roman"/>
          <w:sz w:val="24"/>
          <w:szCs w:val="24"/>
          <w:lang w:eastAsia="hr-HR"/>
        </w:rPr>
        <w:t>390</w:t>
      </w:r>
      <w:r w:rsidR="003B196E" w:rsidRPr="00436303">
        <w:rPr>
          <w:rFonts w:hAnsi="Times New Roman" w:ascii="Times New Roman"/>
          <w:sz w:val="24"/>
          <w:szCs w:val="24"/>
          <w:lang w:eastAsia="hr-HR"/>
        </w:rPr>
        <w:t>-</w:t>
      </w:r>
      <w:r w:rsidR="003B196E">
        <w:rPr>
          <w:rFonts w:hAnsi="Times New Roman" w:ascii="Times New Roman"/>
          <w:sz w:val="24"/>
          <w:szCs w:val="24"/>
          <w:lang w:eastAsia="hr-HR"/>
        </w:rPr>
        <w:t>731</w:t>
      </w:r>
      <w:r w:rsidRPr="003E0F2B">
        <w:rPr>
          <w:rFonts w:hAnsi="Times New Roman" w:ascii="Times New Roman"/>
          <w:sz w:val="24"/>
          <w:szCs w:val="24"/>
          <w:lang w:eastAsia="hr-HR"/>
        </w:rPr>
        <w:t>, od 9 do 1</w:t>
      </w:r>
      <w:r w:rsidR="00302E65">
        <w:rPr>
          <w:rFonts w:hAnsi="Times New Roman" w:ascii="Times New Roman"/>
          <w:sz w:val="24"/>
          <w:szCs w:val="24"/>
          <w:lang w:eastAsia="hr-HR"/>
        </w:rPr>
        <w:t>4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sati, svaki radni dan.</w:t>
      </w:r>
      <w:r w:rsidR="00310C84" w:rsidRPr="003E0F2B">
        <w:rPr>
          <w:rFonts w:hAnsi="Times New Roman" w:ascii="Times New Roman"/>
          <w:sz w:val="24"/>
          <w:szCs w:val="24"/>
          <w:lang w:eastAsia="hr-HR"/>
        </w:rPr>
        <w:t xml:space="preserve"> Razgledanje imovine moguće je </w:t>
      </w:r>
      <w:r w:rsidR="00A75E6C" w:rsidRPr="003E0F2B">
        <w:rPr>
          <w:rFonts w:hAnsi="Times New Roman" w:ascii="Times New Roman"/>
          <w:sz w:val="24"/>
          <w:szCs w:val="24"/>
          <w:lang w:eastAsia="hr-HR"/>
        </w:rPr>
        <w:t xml:space="preserve">ako se prethodno plati trošak razgledanja </w:t>
      </w:r>
      <w:r w:rsidR="00864555" w:rsidRPr="003E0F2B">
        <w:rPr>
          <w:rFonts w:hAnsi="Times New Roman" w:ascii="Times New Roman"/>
          <w:sz w:val="24"/>
          <w:szCs w:val="24"/>
          <w:lang w:eastAsia="hr-HR"/>
        </w:rPr>
        <w:t>najkasnije zadnjeg dana objave poziva na sudjelovanje u</w:t>
      </w:r>
      <w:r w:rsidR="00310C84" w:rsidRPr="003E0F2B">
        <w:rPr>
          <w:rFonts w:hAnsi="Times New Roman" w:ascii="Times New Roman"/>
          <w:sz w:val="24"/>
          <w:szCs w:val="24"/>
          <w:lang w:eastAsia="hr-HR"/>
        </w:rPr>
        <w:t xml:space="preserve"> dražb</w:t>
      </w:r>
      <w:r w:rsidR="00864555" w:rsidRPr="003E0F2B">
        <w:rPr>
          <w:rFonts w:hAnsi="Times New Roman" w:ascii="Times New Roman"/>
          <w:sz w:val="24"/>
          <w:szCs w:val="24"/>
          <w:lang w:eastAsia="hr-HR"/>
        </w:rPr>
        <w:t>i</w:t>
      </w:r>
      <w:r w:rsidR="00310C84" w:rsidRPr="003E0F2B">
        <w:rPr>
          <w:rFonts w:hAnsi="Times New Roman" w:ascii="Times New Roman"/>
          <w:sz w:val="24"/>
          <w:szCs w:val="24"/>
          <w:lang w:eastAsia="hr-HR"/>
        </w:rPr>
        <w:t>, uz prethodnu najavu i u dogovoru sa stečajnom upraviteljem u zavisnosti od slobodnih</w:t>
      </w:r>
      <w:r w:rsidR="00A75E6C" w:rsidRPr="003E0F2B">
        <w:rPr>
          <w:rFonts w:hAnsi="Times New Roman" w:ascii="Times New Roman"/>
          <w:sz w:val="24"/>
          <w:szCs w:val="24"/>
          <w:lang w:eastAsia="hr-HR"/>
        </w:rPr>
        <w:t xml:space="preserve"> termina stečajnog upravitelja.</w:t>
      </w:r>
      <w:r w:rsidR="00310C84" w:rsidRPr="003E0F2B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362E1E" w:rsidP="007D1A9A" w:rsidR="00362E1E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3E0F2B">
      <w:pPr>
        <w:jc w:val="center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Obrazloženje</w:t>
      </w:r>
    </w:p>
    <w:p w:rsidRDefault="007D1A9A" w:rsidP="007D1A9A" w:rsidR="007D1A9A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EF75B0" w:rsidP="00EF75B0" w:rsidR="00EF75B0" w:rsidRPr="003E0F2B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Rješenjem ovog suda posl.</w:t>
      </w:r>
      <w:r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br. </w:t>
      </w:r>
      <w:r w:rsidRPr="004A787B">
        <w:rPr>
          <w:rFonts w:hAnsi="Times New Roman" w:ascii="Times New Roman"/>
          <w:sz w:val="24"/>
          <w:szCs w:val="24"/>
        </w:rPr>
        <w:t xml:space="preserve">1 </w:t>
      </w:r>
      <w:r w:rsidRPr="00302E65">
        <w:rPr>
          <w:rFonts w:hAnsi="Times New Roman" w:ascii="Times New Roman"/>
          <w:sz w:val="24"/>
          <w:szCs w:val="24"/>
        </w:rPr>
        <w:t>St-</w:t>
      </w:r>
      <w:r>
        <w:rPr>
          <w:rFonts w:hAnsi="Times New Roman" w:ascii="Times New Roman"/>
          <w:sz w:val="24"/>
          <w:szCs w:val="24"/>
        </w:rPr>
        <w:t>834/16-11</w:t>
      </w:r>
      <w:r w:rsidRPr="00302E65">
        <w:rPr>
          <w:rFonts w:hAnsi="Times New Roman" w:ascii="Times New Roman"/>
          <w:sz w:val="24"/>
          <w:szCs w:val="24"/>
        </w:rPr>
        <w:t xml:space="preserve"> od </w:t>
      </w:r>
      <w:r>
        <w:rPr>
          <w:rFonts w:hAnsi="Times New Roman" w:ascii="Times New Roman"/>
          <w:sz w:val="24"/>
          <w:szCs w:val="24"/>
        </w:rPr>
        <w:t>30. kolovoza 2016</w:t>
      </w:r>
      <w:r w:rsidRPr="00302E65">
        <w:rPr>
          <w:rFonts w:hAnsi="Times New Roman" w:ascii="Times New Roman"/>
          <w:sz w:val="24"/>
          <w:szCs w:val="24"/>
        </w:rPr>
        <w:t>.</w:t>
      </w:r>
      <w:r w:rsidRPr="00302E65">
        <w:t xml:space="preserve"> </w:t>
      </w:r>
      <w:r w:rsidRPr="00302E65">
        <w:rPr>
          <w:rFonts w:hAnsi="Times New Roman" w:ascii="Times New Roman"/>
          <w:sz w:val="24"/>
          <w:szCs w:val="24"/>
          <w:lang w:eastAsia="hr-HR"/>
        </w:rPr>
        <w:t>otvoren je stečajni postupak nad stečajnim dužnikom</w:t>
      </w:r>
      <w:r w:rsidRPr="00721DC8">
        <w:rPr>
          <w:rFonts w:hAnsi="Times New Roman" w:ascii="Times New Roman"/>
          <w:b/>
          <w:sz w:val="24"/>
          <w:szCs w:val="24"/>
          <w:lang w:eastAsia="hr-HR"/>
        </w:rPr>
        <w:t>,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a rješenjem o prodaji posl.</w:t>
      </w:r>
      <w:r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br. </w:t>
      </w:r>
      <w:r w:rsidRPr="004A787B">
        <w:rPr>
          <w:rFonts w:hAnsi="Times New Roman" w:ascii="Times New Roman"/>
          <w:sz w:val="24"/>
          <w:szCs w:val="24"/>
        </w:rPr>
        <w:t>1 St-</w:t>
      </w:r>
      <w:r>
        <w:rPr>
          <w:rFonts w:hAnsi="Times New Roman" w:ascii="Times New Roman"/>
          <w:sz w:val="24"/>
          <w:szCs w:val="24"/>
        </w:rPr>
        <w:t>834</w:t>
      </w:r>
      <w:r w:rsidRPr="004A787B">
        <w:rPr>
          <w:rFonts w:hAnsi="Times New Roman" w:ascii="Times New Roman"/>
          <w:sz w:val="24"/>
          <w:szCs w:val="24"/>
        </w:rPr>
        <w:t>/</w:t>
      </w:r>
      <w:r>
        <w:rPr>
          <w:rFonts w:hAnsi="Times New Roman" w:ascii="Times New Roman"/>
          <w:sz w:val="24"/>
          <w:szCs w:val="24"/>
        </w:rPr>
        <w:t>16</w:t>
      </w:r>
      <w:r w:rsidRPr="003E0F2B">
        <w:rPr>
          <w:rFonts w:hAnsi="Times New Roman" w:ascii="Times New Roman"/>
          <w:sz w:val="24"/>
          <w:szCs w:val="24"/>
          <w:lang w:eastAsia="hr-HR"/>
        </w:rPr>
        <w:t>-</w:t>
      </w:r>
      <w:r>
        <w:rPr>
          <w:rFonts w:hAnsi="Times New Roman" w:ascii="Times New Roman"/>
          <w:sz w:val="24"/>
          <w:szCs w:val="24"/>
          <w:lang w:eastAsia="hr-HR"/>
        </w:rPr>
        <w:t>75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od </w:t>
      </w:r>
      <w:r>
        <w:rPr>
          <w:rFonts w:hAnsi="Times New Roman" w:ascii="Times New Roman"/>
          <w:sz w:val="24"/>
          <w:szCs w:val="24"/>
          <w:lang w:eastAsia="hr-HR"/>
        </w:rPr>
        <w:t>8. ožujka 2018.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određena je prodaja imovine navedene u točki I. ovog rješenja u stečajnom postupku</w:t>
      </w:r>
      <w:r>
        <w:rPr>
          <w:rFonts w:hAnsi="Times New Roman" w:ascii="Times New Roman"/>
          <w:sz w:val="24"/>
          <w:szCs w:val="24"/>
          <w:lang w:eastAsia="hr-HR"/>
        </w:rPr>
        <w:t>.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EF75B0" w:rsidP="00EF75B0" w:rsidR="00EF75B0" w:rsidRPr="003E0F2B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Na imovini iz točke I. ovog zaključka koja je ušla u stečajnu masu stečajnog dužnika postoji razlučno pravo u korist </w:t>
      </w:r>
      <w:r>
        <w:rPr>
          <w:rFonts w:hAnsi="Times New Roman" w:ascii="Times New Roman"/>
          <w:sz w:val="24"/>
          <w:szCs w:val="24"/>
        </w:rPr>
        <w:t>HYPO ALPE-ADRIA-BANK INTERNATIONAL AG, Klagenfurt, Austrija, Alpen-Adria-Platz 1</w:t>
      </w:r>
      <w:r>
        <w:rPr>
          <w:rFonts w:hAnsi="Times New Roman" w:ascii="Times New Roman"/>
          <w:sz w:val="24"/>
          <w:szCs w:val="24"/>
          <w:lang w:eastAsia="hr-HR"/>
        </w:rPr>
        <w:t xml:space="preserve">, koje je u međuvremenu ustupljeno trgovačkom društvu </w:t>
      </w:r>
      <w:r>
        <w:rPr>
          <w:rFonts w:hAnsi="Times New Roman" w:ascii="Times New Roman"/>
          <w:sz w:val="24"/>
          <w:szCs w:val="24"/>
        </w:rPr>
        <w:t>PAKEL d.o.o. za računalne usluge, Ulica Luke Botića 25, Zadar, OIB: 55703284647 i Republika Hrvatska, Ministarstvo financija.</w:t>
      </w:r>
      <w:r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EF75B0" w:rsidP="00EF75B0" w:rsidR="00EF75B0" w:rsidRPr="003E0F2B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lastRenderedPageBreak/>
        <w:t xml:space="preserve">Prema čl. 247. Stečajnog zakona (NN 71/15, dalje u tekstu: SZ), </w:t>
      </w:r>
      <w:r>
        <w:rPr>
          <w:rFonts w:hAnsi="Times New Roman" w:ascii="Times New Roman"/>
          <w:sz w:val="24"/>
          <w:szCs w:val="24"/>
          <w:lang w:eastAsia="hr-HR"/>
        </w:rPr>
        <w:t>nekretninu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na kojoj postoji razlučno pravo, na prijedlog stečajnog upravitelja prodaje stečajni sudac, uz odgovarajuću primjenu pravila ovršnog postupka, a sud će zaključkom o prodaji utvrditi vrijednost nekretnine, način i uvjete prodaje, dok prodaju provodi Financijska agencija elektroničkom javnom dražbom, s tim da se imovina prvoj dražbi ne može prodati ispod tri četvrtine utvrđene vrijednosti.</w:t>
      </w:r>
    </w:p>
    <w:p w:rsidRDefault="00EF75B0" w:rsidP="00EF75B0" w:rsidR="00EF75B0" w:rsidRPr="003E0F2B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Stečajni upravitelj </w:t>
      </w:r>
      <w:r>
        <w:rPr>
          <w:rFonts w:hAnsi="Times New Roman" w:ascii="Times New Roman"/>
          <w:sz w:val="24"/>
          <w:szCs w:val="24"/>
          <w:lang w:eastAsia="hr-HR"/>
        </w:rPr>
        <w:t>i vjerovnik su predložili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prodaju nekretnine.</w:t>
      </w:r>
    </w:p>
    <w:p w:rsidRDefault="00EF75B0" w:rsidP="00EF75B0" w:rsidR="00EF75B0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U smislu čl. 92. Ovršnog zakona (</w:t>
      </w:r>
      <w:r>
        <w:rPr>
          <w:rFonts w:hAnsi="Times New Roman" w:ascii="Times New Roman"/>
          <w:sz w:val="24"/>
          <w:szCs w:val="24"/>
          <w:lang w:eastAsia="hr-HR"/>
        </w:rPr>
        <w:t>Narodne novine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112/12, 25/13, 93/14, dalje u tekstu: OZ), koji se na temelju čl. 247. SZ na odgovarajući način u ovom postupku prodaje primjenjuje, vrijednost imovine sud utvrđuje odlukom po slobodnoj ocjeni na temelju obrazloženog nalaza i mišljenja vještaka ili procjenitelja,</w:t>
      </w:r>
      <w:r>
        <w:rPr>
          <w:rFonts w:hAnsi="Times New Roman" w:ascii="Times New Roman"/>
          <w:sz w:val="24"/>
          <w:szCs w:val="24"/>
          <w:lang w:eastAsia="hr-HR"/>
        </w:rPr>
        <w:t xml:space="preserve"> a nakon što je omogućeno razlučnom vjerovniku u dogovoru sa stečajnim upraviteljem da se izjasni o cijeni. </w:t>
      </w:r>
    </w:p>
    <w:p w:rsidRDefault="00EF75B0" w:rsidP="00EF75B0" w:rsidR="00EF75B0" w:rsidRPr="00B93BBC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B93BBC">
        <w:rPr>
          <w:rFonts w:hAnsi="Times New Roman" w:ascii="Times New Roman"/>
          <w:sz w:val="24"/>
          <w:szCs w:val="24"/>
          <w:lang w:eastAsia="hr-HR"/>
        </w:rPr>
        <w:t xml:space="preserve">Stečajni upravitelj je u podnesku od 8. ožujka 2018. predložio da se vrijednost predmeta prodaje utvrdi u iznosu od </w:t>
      </w:r>
      <w:r>
        <w:rPr>
          <w:rFonts w:hAnsi="Times New Roman" w:ascii="Times New Roman"/>
          <w:sz w:val="24"/>
          <w:szCs w:val="24"/>
          <w:lang w:eastAsia="hr-HR"/>
        </w:rPr>
        <w:t>435</w:t>
      </w:r>
      <w:r w:rsidRPr="00B93BBC">
        <w:rPr>
          <w:rFonts w:hAnsi="Times New Roman" w:ascii="Times New Roman"/>
          <w:sz w:val="24"/>
          <w:szCs w:val="24"/>
          <w:lang w:eastAsia="hr-HR"/>
        </w:rPr>
        <w:t>.000,00 kuna, a kako je to procijenio ovlašteni sudski vještak.</w:t>
      </w:r>
    </w:p>
    <w:p w:rsidRDefault="00EF75B0" w:rsidP="00EF75B0" w:rsidR="00EF75B0" w:rsidRPr="00302E65">
      <w:pPr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ab/>
        <w:t xml:space="preserve">U smislu čl. </w:t>
      </w:r>
      <w:r>
        <w:rPr>
          <w:rFonts w:hAnsi="Times New Roman" w:ascii="Times New Roman"/>
          <w:sz w:val="24"/>
          <w:szCs w:val="24"/>
          <w:lang w:eastAsia="hr-HR"/>
        </w:rPr>
        <w:t>95. OZ-a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, vrijednost imovine sud utvrđuje </w:t>
      </w:r>
      <w:r>
        <w:rPr>
          <w:rFonts w:hAnsi="Times New Roman" w:ascii="Times New Roman"/>
          <w:sz w:val="24"/>
          <w:szCs w:val="24"/>
          <w:lang w:eastAsia="hr-HR"/>
        </w:rPr>
        <w:t xml:space="preserve">zaključkom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o prodaji. Sukladno čl. 247. </w:t>
      </w:r>
      <w:r w:rsidRPr="003E0F2B">
        <w:rPr>
          <w:rFonts w:hAnsi="Times New Roman" w:ascii="Times New Roman"/>
          <w:sz w:val="24"/>
          <w:szCs w:val="24"/>
        </w:rPr>
        <w:t>Stečajnog zakona (</w:t>
      </w:r>
      <w:r>
        <w:rPr>
          <w:rFonts w:hAnsi="Times New Roman" w:ascii="Times New Roman"/>
          <w:sz w:val="24"/>
          <w:szCs w:val="24"/>
        </w:rPr>
        <w:t>Narodne novine</w:t>
      </w:r>
      <w:r w:rsidRPr="003E0F2B">
        <w:rPr>
          <w:rFonts w:hAnsi="Times New Roman" w:ascii="Times New Roman"/>
          <w:sz w:val="24"/>
          <w:szCs w:val="24"/>
        </w:rPr>
        <w:t xml:space="preserve"> 71/15, dalje u tekstu SZ) </w:t>
      </w:r>
      <w:r w:rsidRPr="003E0F2B">
        <w:rPr>
          <w:rFonts w:hAnsi="Times New Roman" w:ascii="Times New Roman"/>
          <w:sz w:val="24"/>
          <w:szCs w:val="24"/>
          <w:lang w:eastAsia="hr-HR"/>
        </w:rPr>
        <w:t>n</w:t>
      </w:r>
      <w:r w:rsidRPr="003E0F2B">
        <w:rPr>
          <w:rFonts w:eastAsia="Times New Roman" w:hAnsi="Times New Roman" w:ascii="Times New Roman"/>
          <w:sz w:val="24"/>
          <w:szCs w:val="24"/>
          <w:lang w:eastAsia="hr-HR"/>
        </w:rPr>
        <w:t xml:space="preserve">ekretnina se ne može prodati: na prvoj dražbi ispod tri četvrtine utvrđene vrijednosti nekretnine, na drugoj dražbi ispod jedne polovine utvrđene vrijednosti nekretnine, na trećoj dražbi ispod jedne četvrtine utvrđene vrijednosti nekretnine, a na četvrtoj dražbi nekretnina se prodaje po početnoj cijeni od 1,00 kune. Zbog toga je odlučeno kao u točki II.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i IV. </w:t>
      </w:r>
      <w:r w:rsidRPr="003E0F2B">
        <w:rPr>
          <w:rFonts w:eastAsia="Times New Roman" w:hAnsi="Times New Roman" w:ascii="Times New Roman"/>
          <w:sz w:val="24"/>
          <w:szCs w:val="24"/>
          <w:lang w:eastAsia="hr-HR"/>
        </w:rPr>
        <w:t>ovog rješenja.</w:t>
      </w:r>
    </w:p>
    <w:p w:rsidRDefault="00EF75B0" w:rsidP="00EF75B0" w:rsidR="00EF75B0" w:rsidRPr="003E0F2B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Prema čl. 98. st. 4. OZ ako kupac koji je stavio najpovoljniju ponudu ne položi kupovinu u cijelosti u roku iz ove odluke, imovina će se dosuditi kupcima koji su ponudili nižu cijenu, redom prema veličini cijene koju su ponudili.</w:t>
      </w:r>
      <w:r>
        <w:rPr>
          <w:rFonts w:hAnsi="Times New Roman" w:ascii="Times New Roman"/>
          <w:sz w:val="24"/>
          <w:szCs w:val="24"/>
          <w:lang w:eastAsia="hr-HR"/>
        </w:rPr>
        <w:t xml:space="preserve"> Iznos dražbenog koraka iz točke VII. ovog rješenja određen je na temelju čl. 20. st. 1. i 2. alineja 7. obzirom na utvrđenu vrijednost nekretnine. </w:t>
      </w:r>
    </w:p>
    <w:p w:rsidRDefault="00EF75B0" w:rsidP="00EF75B0" w:rsidR="00EF75B0" w:rsidRPr="003E0F2B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Zbog navedenog, na temelju spomenutih propisa i u smislu čl. 92., 93., 95.</w:t>
      </w:r>
      <w:r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do 100., 103., 106, OZ u vezi sa čl. 247. SZ, odlučeno je kao u izreci. </w:t>
      </w:r>
    </w:p>
    <w:p w:rsidRDefault="007D1A9A" w:rsidP="007D1A9A" w:rsidR="007D1A9A" w:rsidRPr="003E0F2B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7D1A9A" w:rsidP="007D1A9A" w:rsidR="007D1A9A" w:rsidRPr="003E0F2B">
      <w:pPr>
        <w:jc w:val="center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7D1A9A" w:rsidP="007D1A9A" w:rsidR="007D1A9A" w:rsidRPr="003E0F2B">
      <w:pPr>
        <w:jc w:val="center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U </w:t>
      </w:r>
      <w:r w:rsidR="003E0F2B" w:rsidRPr="003E0F2B">
        <w:rPr>
          <w:rFonts w:hAnsi="Times New Roman" w:ascii="Times New Roman"/>
          <w:sz w:val="24"/>
          <w:szCs w:val="24"/>
          <w:lang w:eastAsia="hr-HR"/>
        </w:rPr>
        <w:t>Zadru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, </w:t>
      </w:r>
      <w:r w:rsidR="00EF75B0">
        <w:rPr>
          <w:rFonts w:hAnsi="Times New Roman" w:ascii="Times New Roman"/>
          <w:sz w:val="24"/>
          <w:szCs w:val="24"/>
          <w:lang w:eastAsia="hr-HR"/>
        </w:rPr>
        <w:t>24</w:t>
      </w:r>
      <w:r w:rsidR="00362E1E">
        <w:rPr>
          <w:rFonts w:hAnsi="Times New Roman" w:ascii="Times New Roman"/>
          <w:sz w:val="24"/>
          <w:szCs w:val="24"/>
          <w:lang w:eastAsia="hr-HR"/>
        </w:rPr>
        <w:t xml:space="preserve">. </w:t>
      </w:r>
      <w:r w:rsidR="00BB1E0D">
        <w:rPr>
          <w:rFonts w:hAnsi="Times New Roman" w:ascii="Times New Roman"/>
          <w:sz w:val="24"/>
          <w:szCs w:val="24"/>
          <w:lang w:eastAsia="hr-HR"/>
        </w:rPr>
        <w:t>travnja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201</w:t>
      </w:r>
      <w:r w:rsidR="00256954">
        <w:rPr>
          <w:rFonts w:hAnsi="Times New Roman" w:ascii="Times New Roman"/>
          <w:sz w:val="24"/>
          <w:szCs w:val="24"/>
          <w:lang w:eastAsia="hr-HR"/>
        </w:rPr>
        <w:t>8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. </w:t>
      </w:r>
    </w:p>
    <w:p w:rsidRDefault="007D1A9A" w:rsidP="007D1A9A" w:rsidR="007D1A9A" w:rsidRPr="003E0F2B">
      <w:pPr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7F55F8" w:rsidP="007D1A9A" w:rsidR="007D1A9A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Za točnost otpravka – ovlašteni službenik</w:t>
      </w:r>
      <w:r>
        <w:rPr>
          <w:rFonts w:hAnsi="Times New Roman" w:ascii="Times New Roman"/>
          <w:sz w:val="24"/>
          <w:szCs w:val="24"/>
          <w:lang w:eastAsia="hr-HR"/>
        </w:rPr>
        <w:tab/>
      </w:r>
      <w:r w:rsidR="007C01D1">
        <w:rPr>
          <w:rFonts w:hAnsi="Times New Roman" w:ascii="Times New Roman"/>
          <w:sz w:val="24"/>
          <w:szCs w:val="24"/>
          <w:lang w:eastAsia="hr-HR"/>
        </w:rPr>
        <w:tab/>
      </w:r>
      <w:r w:rsidR="007C01D1">
        <w:rPr>
          <w:rFonts w:hAnsi="Times New Roman" w:ascii="Times New Roman"/>
          <w:sz w:val="24"/>
          <w:szCs w:val="24"/>
          <w:lang w:eastAsia="hr-HR"/>
        </w:rPr>
        <w:tab/>
      </w:r>
      <w:r w:rsidR="007C01D1">
        <w:rPr>
          <w:rFonts w:hAnsi="Times New Roman" w:ascii="Times New Roman"/>
          <w:sz w:val="24"/>
          <w:szCs w:val="24"/>
          <w:lang w:eastAsia="hr-HR"/>
        </w:rPr>
        <w:tab/>
      </w:r>
      <w:r w:rsidR="007C01D1">
        <w:rPr>
          <w:rFonts w:hAnsi="Times New Roman" w:ascii="Times New Roman"/>
          <w:sz w:val="24"/>
          <w:szCs w:val="24"/>
          <w:lang w:eastAsia="hr-HR"/>
        </w:rPr>
        <w:tab/>
      </w:r>
      <w:r w:rsidR="00E47003">
        <w:rPr>
          <w:rFonts w:hAnsi="Times New Roman" w:ascii="Times New Roman"/>
          <w:sz w:val="24"/>
          <w:szCs w:val="24"/>
          <w:lang w:eastAsia="hr-HR"/>
        </w:rPr>
        <w:t>Sutkinja</w:t>
      </w:r>
    </w:p>
    <w:p w:rsidRDefault="007F55F8" w:rsidP="007D1A9A" w:rsidR="007D1A9A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Ante Rubelj</w:t>
      </w:r>
      <w:r w:rsidR="003E0F2B" w:rsidRPr="003E0F2B">
        <w:rPr>
          <w:rFonts w:hAnsi="Times New Roman" w:ascii="Times New Roman"/>
          <w:sz w:val="24"/>
          <w:szCs w:val="24"/>
          <w:lang w:eastAsia="hr-HR"/>
        </w:rPr>
        <w:tab/>
      </w:r>
      <w:r w:rsidR="003E0F2B" w:rsidRPr="003E0F2B">
        <w:rPr>
          <w:rFonts w:hAnsi="Times New Roman" w:ascii="Times New Roman"/>
          <w:sz w:val="24"/>
          <w:szCs w:val="24"/>
          <w:lang w:eastAsia="hr-HR"/>
        </w:rPr>
        <w:tab/>
      </w:r>
      <w:r w:rsidR="003E0F2B" w:rsidRPr="003E0F2B">
        <w:rPr>
          <w:rFonts w:hAnsi="Times New Roman" w:ascii="Times New Roman"/>
          <w:sz w:val="24"/>
          <w:szCs w:val="24"/>
          <w:lang w:eastAsia="hr-HR"/>
        </w:rPr>
        <w:tab/>
      </w:r>
      <w:r w:rsidR="003E0F2B" w:rsidRPr="003E0F2B">
        <w:rPr>
          <w:rFonts w:hAnsi="Times New Roman" w:ascii="Times New Roman"/>
          <w:sz w:val="24"/>
          <w:szCs w:val="24"/>
          <w:lang w:eastAsia="hr-HR"/>
        </w:rPr>
        <w:tab/>
      </w:r>
      <w:r w:rsidR="003E0F2B" w:rsidRPr="003E0F2B">
        <w:rPr>
          <w:rFonts w:hAnsi="Times New Roman" w:ascii="Times New Roman"/>
          <w:sz w:val="24"/>
          <w:szCs w:val="24"/>
          <w:lang w:eastAsia="hr-HR"/>
        </w:rPr>
        <w:tab/>
      </w:r>
      <w:r w:rsidR="003E0F2B" w:rsidRPr="003E0F2B">
        <w:rPr>
          <w:rFonts w:hAnsi="Times New Roman" w:ascii="Times New Roman"/>
          <w:sz w:val="24"/>
          <w:szCs w:val="24"/>
          <w:lang w:eastAsia="hr-HR"/>
        </w:rPr>
        <w:tab/>
      </w:r>
      <w:r w:rsidR="003E0F2B" w:rsidRPr="003E0F2B">
        <w:rPr>
          <w:rFonts w:hAnsi="Times New Roman" w:ascii="Times New Roman"/>
          <w:sz w:val="24"/>
          <w:szCs w:val="24"/>
          <w:lang w:eastAsia="hr-HR"/>
        </w:rPr>
        <w:tab/>
      </w:r>
      <w:r w:rsidR="003E0F2B" w:rsidRPr="003E0F2B">
        <w:rPr>
          <w:rFonts w:hAnsi="Times New Roman" w:ascii="Times New Roman"/>
          <w:sz w:val="24"/>
          <w:szCs w:val="24"/>
          <w:lang w:eastAsia="hr-HR"/>
        </w:rPr>
        <w:tab/>
      </w:r>
      <w:r w:rsidR="007C01D1">
        <w:rPr>
          <w:rFonts w:hAnsi="Times New Roman" w:ascii="Times New Roman"/>
          <w:sz w:val="24"/>
          <w:szCs w:val="24"/>
          <w:lang w:eastAsia="hr-HR"/>
        </w:rPr>
        <w:tab/>
      </w:r>
      <w:r w:rsidR="003E0F2B" w:rsidRPr="003E0F2B">
        <w:rPr>
          <w:rFonts w:hAnsi="Times New Roman" w:ascii="Times New Roman"/>
          <w:sz w:val="24"/>
          <w:szCs w:val="24"/>
          <w:lang w:eastAsia="hr-HR"/>
        </w:rPr>
        <w:t>Ardena Bajlo</w:t>
      </w:r>
      <w:r>
        <w:rPr>
          <w:rFonts w:hAnsi="Times New Roman" w:ascii="Times New Roman"/>
          <w:sz w:val="24"/>
          <w:szCs w:val="24"/>
          <w:lang w:eastAsia="hr-HR"/>
        </w:rPr>
        <w:t>, v.r.</w:t>
      </w:r>
    </w:p>
    <w:p w:rsidRDefault="007D1A9A" w:rsidP="007D1A9A" w:rsidR="007D1A9A" w:rsidRPr="003E0F2B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</w:p>
    <w:p w:rsidRDefault="007D1A9A" w:rsidP="007D1A9A" w:rsidR="007D1A9A" w:rsidRPr="003E0F2B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7D1A9A" w:rsidP="007D1A9A" w:rsidR="007D1A9A" w:rsidRPr="003E0F2B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256954" w:rsidP="007D1A9A" w:rsidR="007D1A9A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Pouka o pravnom lijeku</w:t>
      </w:r>
    </w:p>
    <w:p w:rsidRDefault="007D1A9A" w:rsidP="007D1A9A" w:rsidR="007D1A9A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Protiv ovog </w:t>
      </w:r>
      <w:r w:rsidR="00322366" w:rsidRPr="003E0F2B">
        <w:rPr>
          <w:rFonts w:hAnsi="Times New Roman" w:ascii="Times New Roman"/>
          <w:sz w:val="24"/>
          <w:szCs w:val="24"/>
          <w:lang w:eastAsia="hr-HR"/>
        </w:rPr>
        <w:t>zaključka nije d</w:t>
      </w:r>
      <w:r w:rsidR="002C713D" w:rsidRPr="003E0F2B">
        <w:rPr>
          <w:rFonts w:hAnsi="Times New Roman" w:ascii="Times New Roman"/>
          <w:sz w:val="24"/>
          <w:szCs w:val="24"/>
          <w:lang w:eastAsia="hr-HR"/>
        </w:rPr>
        <w:t>o</w:t>
      </w:r>
      <w:r w:rsidR="00322366" w:rsidRPr="003E0F2B">
        <w:rPr>
          <w:rFonts w:hAnsi="Times New Roman" w:ascii="Times New Roman"/>
          <w:sz w:val="24"/>
          <w:szCs w:val="24"/>
          <w:lang w:eastAsia="hr-HR"/>
        </w:rPr>
        <w:t>puštena posebna žalba</w:t>
      </w:r>
      <w:r w:rsidR="002C713D" w:rsidRPr="003E0F2B">
        <w:rPr>
          <w:rFonts w:hAnsi="Times New Roman" w:ascii="Times New Roman"/>
          <w:sz w:val="24"/>
          <w:szCs w:val="24"/>
          <w:lang w:eastAsia="hr-HR"/>
        </w:rPr>
        <w:t>.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(čl. </w:t>
      </w:r>
      <w:r w:rsidR="004F221B">
        <w:rPr>
          <w:rFonts w:hAnsi="Times New Roman" w:ascii="Times New Roman"/>
          <w:sz w:val="24"/>
          <w:szCs w:val="24"/>
          <w:lang w:eastAsia="hr-HR"/>
        </w:rPr>
        <w:t>11.</w:t>
      </w:r>
      <w:r w:rsidR="002C713D" w:rsidRPr="003E0F2B">
        <w:rPr>
          <w:rFonts w:hAnsi="Times New Roman" w:ascii="Times New Roman"/>
          <w:sz w:val="24"/>
          <w:szCs w:val="24"/>
          <w:lang w:eastAsia="hr-HR"/>
        </w:rPr>
        <w:t xml:space="preserve"> OZ</w:t>
      </w:r>
      <w:r w:rsidRPr="003E0F2B">
        <w:rPr>
          <w:rFonts w:hAnsi="Times New Roman" w:ascii="Times New Roman"/>
          <w:sz w:val="24"/>
          <w:szCs w:val="24"/>
          <w:lang w:eastAsia="hr-HR"/>
        </w:rPr>
        <w:t>).</w:t>
      </w:r>
    </w:p>
    <w:p w:rsidRDefault="007D1A9A" w:rsidP="007D1A9A" w:rsidR="007D1A9A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3E0F2B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4A787B" w:rsidP="007D1A9A" w:rsidR="007D1A9A" w:rsidRPr="004A787B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4A787B">
        <w:rPr>
          <w:rFonts w:hAnsi="Times New Roman" w:ascii="Times New Roman"/>
          <w:sz w:val="24"/>
          <w:szCs w:val="24"/>
          <w:lang w:eastAsia="hr-HR"/>
        </w:rPr>
        <w:t>DNA</w:t>
      </w:r>
      <w:r w:rsidR="007D1A9A" w:rsidRPr="004A787B">
        <w:rPr>
          <w:rFonts w:hAnsi="Times New Roman" w:ascii="Times New Roman"/>
          <w:sz w:val="24"/>
          <w:szCs w:val="24"/>
          <w:lang w:eastAsia="hr-HR"/>
        </w:rPr>
        <w:t>:</w:t>
      </w:r>
    </w:p>
    <w:p w:rsidRDefault="007D1A9A" w:rsidP="007D1A9A" w:rsidR="007D1A9A" w:rsidRPr="003E0F2B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stečajni upravitelj,</w:t>
      </w:r>
    </w:p>
    <w:p w:rsidRDefault="00C05105" w:rsidP="007D1A9A" w:rsidR="00C05105" w:rsidRPr="003E0F2B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FINA </w:t>
      </w:r>
      <w:r w:rsidR="006D038D">
        <w:rPr>
          <w:rFonts w:hAnsi="Times New Roman" w:ascii="Times New Roman"/>
          <w:sz w:val="24"/>
          <w:szCs w:val="24"/>
          <w:lang w:eastAsia="hr-HR"/>
        </w:rPr>
        <w:t>Split</w:t>
      </w:r>
      <w:r w:rsidR="000939FF" w:rsidRPr="003E0F2B">
        <w:rPr>
          <w:rFonts w:hAnsi="Times New Roman" w:ascii="Times New Roman"/>
          <w:sz w:val="24"/>
          <w:szCs w:val="24"/>
          <w:lang w:eastAsia="hr-HR"/>
        </w:rPr>
        <w:t xml:space="preserve">, uz zahtjev za prodaju imovine stečajnog dužnika,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rješenje o prodaji </w:t>
      </w:r>
      <w:r w:rsidR="003F56D1" w:rsidRPr="003E0F2B">
        <w:rPr>
          <w:rFonts w:hAnsi="Times New Roman" w:ascii="Times New Roman"/>
          <w:sz w:val="24"/>
          <w:szCs w:val="24"/>
          <w:lang w:eastAsia="hr-HR"/>
        </w:rPr>
        <w:t xml:space="preserve">(list spisa </w:t>
      </w:r>
      <w:r w:rsidR="00CD0135">
        <w:rPr>
          <w:rFonts w:hAnsi="Times New Roman" w:ascii="Times New Roman"/>
          <w:sz w:val="24"/>
          <w:szCs w:val="24"/>
          <w:lang w:eastAsia="hr-HR"/>
        </w:rPr>
        <w:t>714-715</w:t>
      </w:r>
      <w:r w:rsidR="00032620">
        <w:rPr>
          <w:rFonts w:hAnsi="Times New Roman" w:ascii="Times New Roman"/>
          <w:sz w:val="24"/>
          <w:szCs w:val="24"/>
          <w:lang w:eastAsia="hr-HR"/>
        </w:rPr>
        <w:t>)</w:t>
      </w:r>
      <w:r w:rsidR="00A26E8E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9F6DC8">
        <w:rPr>
          <w:rFonts w:hAnsi="Times New Roman" w:ascii="Times New Roman"/>
          <w:sz w:val="24"/>
          <w:szCs w:val="24"/>
          <w:lang w:eastAsia="hr-HR"/>
        </w:rPr>
        <w:t xml:space="preserve">i </w:t>
      </w:r>
      <w:r w:rsidR="003F56D1" w:rsidRPr="003E0F2B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Pr="003E0F2B">
        <w:rPr>
          <w:rFonts w:hAnsi="Times New Roman" w:ascii="Times New Roman"/>
          <w:sz w:val="24"/>
          <w:szCs w:val="24"/>
          <w:lang w:eastAsia="hr-HR"/>
        </w:rPr>
        <w:t>ZK izva</w:t>
      </w:r>
      <w:r w:rsidR="009F6DC8">
        <w:rPr>
          <w:rFonts w:hAnsi="Times New Roman" w:ascii="Times New Roman"/>
          <w:sz w:val="24"/>
          <w:szCs w:val="24"/>
          <w:lang w:eastAsia="hr-HR"/>
        </w:rPr>
        <w:t>dak</w:t>
      </w:r>
      <w:r w:rsidR="003F56D1" w:rsidRPr="003E0F2B">
        <w:rPr>
          <w:rFonts w:hAnsi="Times New Roman" w:ascii="Times New Roman"/>
          <w:sz w:val="24"/>
          <w:szCs w:val="24"/>
          <w:lang w:eastAsia="hr-HR"/>
        </w:rPr>
        <w:t xml:space="preserve"> (list spisa </w:t>
      </w:r>
      <w:r w:rsidR="00AC1588">
        <w:rPr>
          <w:rFonts w:hAnsi="Times New Roman" w:ascii="Times New Roman"/>
          <w:sz w:val="24"/>
          <w:szCs w:val="24"/>
          <w:lang w:eastAsia="hr-HR"/>
        </w:rPr>
        <w:t>689-692</w:t>
      </w:r>
      <w:r w:rsidR="00256954">
        <w:rPr>
          <w:rFonts w:hAnsi="Times New Roman" w:ascii="Times New Roman"/>
          <w:sz w:val="24"/>
          <w:szCs w:val="24"/>
          <w:lang w:eastAsia="hr-HR"/>
        </w:rPr>
        <w:t>)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AF65FD" w:rsidP="007D1A9A" w:rsidR="00C05105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e oglasna ploča suda</w:t>
      </w:r>
    </w:p>
    <w:p w:rsidRDefault="009F6DC8" w:rsidP="007D1A9A" w:rsidR="009F6DC8" w:rsidRPr="003E0F2B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u spis</w:t>
      </w:r>
    </w:p>
    <w:p w:rsidRDefault="00AF65FD" w:rsidP="00AF65FD" w:rsidR="00AF65FD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AF65FD" w:rsidP="007D1A9A" w:rsidR="00AF65FD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Na znanje:</w:t>
      </w:r>
    </w:p>
    <w:p w:rsidRDefault="009D52D1" w:rsidP="007C01D1" w:rsidR="004F67B0">
      <w:pPr>
        <w:jc w:val="both"/>
        <w:rPr>
          <w:rFonts w:hAnsi="Times New Roman" w:ascii="Times New Roman"/>
          <w:sz w:val="24"/>
          <w:szCs w:val="24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- </w:t>
      </w:r>
      <w:r w:rsidR="00EF75B0">
        <w:rPr>
          <w:rFonts w:hAnsi="Times New Roman" w:ascii="Times New Roman"/>
          <w:sz w:val="24"/>
          <w:szCs w:val="24"/>
        </w:rPr>
        <w:t>PAKEL d.o.o. za računalne usluge, Ulica Luke Botića 25, Zadar, OIB: 55703284647</w:t>
      </w:r>
    </w:p>
    <w:p w:rsidRDefault="00492DA6" w:rsidP="007C01D1" w:rsidR="00492DA6" w:rsidRPr="003E0F2B">
      <w:pPr>
        <w:jc w:val="both"/>
        <w:rPr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</w:t>
      </w:r>
      <w:r w:rsidRPr="00492DA6">
        <w:rPr>
          <w:rFonts w:hAnsi="Times New Roman" w:ascii="Times New Roman"/>
          <w:sz w:val="24"/>
          <w:szCs w:val="24"/>
        </w:rPr>
        <w:t>RH, Ministarstvo financija, Porezna uprava, Poduručni ured Zadar</w:t>
      </w:r>
      <w:r>
        <w:rPr>
          <w:rFonts w:hAnsi="Times New Roman" w:ascii="Times New Roman"/>
          <w:sz w:val="24"/>
          <w:szCs w:val="24"/>
        </w:rPr>
        <w:t xml:space="preserve"> po ŽDO-u</w:t>
      </w:r>
    </w:p>
    <w:sectPr w:rsidSect="00492DA6" w:rsidR="00492DA6" w:rsidRPr="003E0F2B">
      <w:headerReference w:type="default" r:id="rId9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3DC5" w:rsidP="003E0F2B" w:rsidR="00AC3DC5">
      <w:r>
        <w:separator/>
      </w:r>
    </w:p>
  </w:endnote>
  <w:endnote w:id="0" w:type="continuationSeparator">
    <w:p w:rsidRDefault="00AC3DC5" w:rsidP="003E0F2B" w:rsidR="00AC3D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3DC5" w:rsidP="003E0F2B" w:rsidR="00AC3DC5">
      <w:r>
        <w:separator/>
      </w:r>
    </w:p>
  </w:footnote>
  <w:footnote w:id="0" w:type="continuationSeparator">
    <w:p w:rsidRDefault="00AC3DC5" w:rsidP="003E0F2B" w:rsidR="00AC3DC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6169243"/>
      <w:docPartObj>
        <w:docPartGallery w:val="Page Numbers (Top of Page)"/>
        <w:docPartUnique/>
      </w:docPartObj>
    </w:sdtPr>
    <w:sdtEndPr/>
    <w:sdtContent>
      <w:p w:rsidRDefault="00AC3DC5" w:rsidP="003E0F2B" w:rsidR="00AC3DC5">
        <w:pPr>
          <w:pStyle w:val="Zaglavlje"/>
          <w:jc w:val="right"/>
        </w:pPr>
        <w:r w:rsidRPr="003E0F2B">
          <w:rPr>
            <w:rFonts w:hAnsi="Times New Roman" w:ascii="Times New Roman"/>
            <w:sz w:val="24"/>
            <w:szCs w:val="24"/>
          </w:rPr>
          <w:fldChar w:fldCharType="begin"/>
        </w:r>
        <w:r w:rsidRPr="003E0F2B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3E0F2B">
          <w:rPr>
            <w:rFonts w:hAnsi="Times New Roman" w:ascii="Times New Roman"/>
            <w:sz w:val="24"/>
            <w:szCs w:val="24"/>
          </w:rPr>
          <w:fldChar w:fldCharType="separate"/>
        </w:r>
        <w:r w:rsidR="007F55F8">
          <w:rPr>
            <w:rFonts w:hAnsi="Times New Roman" w:ascii="Times New Roman"/>
            <w:noProof/>
            <w:sz w:val="24"/>
            <w:szCs w:val="24"/>
          </w:rPr>
          <w:t>3</w:t>
        </w:r>
        <w:r w:rsidRPr="003E0F2B">
          <w:rPr>
            <w:rFonts w:hAnsi="Times New Roman" w:ascii="Times New Roman"/>
            <w:sz w:val="24"/>
            <w:szCs w:val="24"/>
          </w:rPr>
          <w:fldChar w:fldCharType="end"/>
        </w:r>
        <w:r w:rsidRPr="003E0F2B">
          <w:rPr>
            <w:rFonts w:hAnsi="Times New Roman" w:ascii="Times New Roman"/>
            <w:sz w:val="24"/>
            <w:szCs w:val="24"/>
          </w:rPr>
          <w:t xml:space="preserve"> </w:t>
        </w:r>
        <w:r w:rsidR="00CD0135">
          <w:rPr>
            <w:rFonts w:hAnsi="Times New Roman" w:ascii="Times New Roman"/>
            <w:sz w:val="24"/>
            <w:szCs w:val="24"/>
          </w:rPr>
          <w:t xml:space="preserve">                      </w:t>
        </w:r>
        <w:r>
          <w:rPr>
            <w:rFonts w:hAnsi="Times New Roman" w:ascii="Times New Roman"/>
            <w:sz w:val="24"/>
            <w:szCs w:val="24"/>
          </w:rPr>
          <w:t xml:space="preserve">          </w:t>
        </w:r>
        <w:r w:rsidRPr="003E0F2B">
          <w:rPr>
            <w:rFonts w:hAnsi="Times New Roman" w:ascii="Times New Roman"/>
            <w:sz w:val="24"/>
            <w:szCs w:val="24"/>
          </w:rPr>
          <w:t>Posl</w:t>
        </w:r>
        <w:r w:rsidR="00785E40">
          <w:rPr>
            <w:rFonts w:hAnsi="Times New Roman" w:ascii="Times New Roman"/>
            <w:sz w:val="24"/>
            <w:szCs w:val="24"/>
          </w:rPr>
          <w:t>ovni broj</w:t>
        </w:r>
        <w:r w:rsidRPr="003E0F2B">
          <w:rPr>
            <w:rFonts w:hAnsi="Times New Roman" w:ascii="Times New Roman"/>
            <w:sz w:val="24"/>
            <w:szCs w:val="24"/>
          </w:rPr>
          <w:t xml:space="preserve">: </w:t>
        </w:r>
        <w:r>
          <w:rPr>
            <w:rFonts w:hAnsi="Times New Roman" w:ascii="Times New Roman"/>
            <w:sz w:val="24"/>
            <w:szCs w:val="24"/>
          </w:rPr>
          <w:t>1 St-</w:t>
        </w:r>
        <w:r w:rsidR="00785E40">
          <w:rPr>
            <w:rFonts w:hAnsi="Times New Roman" w:ascii="Times New Roman"/>
            <w:sz w:val="24"/>
            <w:szCs w:val="24"/>
          </w:rPr>
          <w:t>834</w:t>
        </w:r>
        <w:r w:rsidRPr="003E0F2B">
          <w:rPr>
            <w:rFonts w:hAnsi="Times New Roman" w:ascii="Times New Roman"/>
            <w:sz w:val="24"/>
            <w:szCs w:val="24"/>
          </w:rPr>
          <w:t>/</w:t>
        </w:r>
        <w:r>
          <w:rPr>
            <w:rFonts w:hAnsi="Times New Roman" w:ascii="Times New Roman"/>
            <w:sz w:val="24"/>
            <w:szCs w:val="24"/>
          </w:rPr>
          <w:t>16</w:t>
        </w:r>
        <w:r w:rsidRPr="003E0F2B">
          <w:rPr>
            <w:rFonts w:hAnsi="Times New Roman" w:ascii="Times New Roman"/>
            <w:sz w:val="24"/>
            <w:szCs w:val="24"/>
          </w:rPr>
          <w:t>-</w:t>
        </w:r>
        <w:r w:rsidR="00CD0135">
          <w:rPr>
            <w:rFonts w:hAnsi="Times New Roman" w:ascii="Times New Roman"/>
            <w:sz w:val="24"/>
            <w:szCs w:val="24"/>
          </w:rPr>
          <w:t>103</w:t>
        </w:r>
      </w:p>
    </w:sdtContent>
  </w:sdt>
  <w:p w:rsidRDefault="00AC3DC5" w:rsidR="00AC3DC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0F1E22"/>
    <w:multiLevelType w:val="hybridMultilevel"/>
    <w:tmpl w:val="1A081A72"/>
    <w:lvl w:tplc="522009B0" w:ilvl="0">
      <w:start w:val="9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C4190D"/>
    <w:multiLevelType w:val="hybridMultilevel"/>
    <w:tmpl w:val="CDD6266E"/>
    <w:lvl w:tplc="6672B2F4" w:ilvl="0"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">
    <w:nsid w:val="44577459"/>
    <w:multiLevelType w:val="hybridMultilevel"/>
    <w:tmpl w:val="9372252C"/>
    <w:lvl w:tplc="5A58794A" w:ilvl="0">
      <w:start w:val="2"/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D1A9A"/>
    <w:rsid w:val="00032620"/>
    <w:rsid w:val="0003453B"/>
    <w:rsid w:val="00035987"/>
    <w:rsid w:val="00036277"/>
    <w:rsid w:val="000939FF"/>
    <w:rsid w:val="000B050C"/>
    <w:rsid w:val="00111180"/>
    <w:rsid w:val="00131343"/>
    <w:rsid w:val="0016436F"/>
    <w:rsid w:val="001733F0"/>
    <w:rsid w:val="00177D75"/>
    <w:rsid w:val="00192F5C"/>
    <w:rsid w:val="001A30CD"/>
    <w:rsid w:val="001E08C3"/>
    <w:rsid w:val="001E6303"/>
    <w:rsid w:val="001F21D6"/>
    <w:rsid w:val="00215B6E"/>
    <w:rsid w:val="00256954"/>
    <w:rsid w:val="00291B9B"/>
    <w:rsid w:val="002C5707"/>
    <w:rsid w:val="002C713D"/>
    <w:rsid w:val="002D1D1C"/>
    <w:rsid w:val="002D2C12"/>
    <w:rsid w:val="002E686D"/>
    <w:rsid w:val="002F691F"/>
    <w:rsid w:val="00302E65"/>
    <w:rsid w:val="00304C7E"/>
    <w:rsid w:val="00307BAE"/>
    <w:rsid w:val="00310C84"/>
    <w:rsid w:val="00322366"/>
    <w:rsid w:val="0032304D"/>
    <w:rsid w:val="00324BC0"/>
    <w:rsid w:val="00336188"/>
    <w:rsid w:val="00360CC9"/>
    <w:rsid w:val="00362E1E"/>
    <w:rsid w:val="00387998"/>
    <w:rsid w:val="003B196E"/>
    <w:rsid w:val="003D5D6D"/>
    <w:rsid w:val="003E0F2B"/>
    <w:rsid w:val="003F56D1"/>
    <w:rsid w:val="00483CB6"/>
    <w:rsid w:val="00492DA6"/>
    <w:rsid w:val="004A787B"/>
    <w:rsid w:val="004B0415"/>
    <w:rsid w:val="004D0D0C"/>
    <w:rsid w:val="004D29EE"/>
    <w:rsid w:val="004F221B"/>
    <w:rsid w:val="004F67B0"/>
    <w:rsid w:val="005419D0"/>
    <w:rsid w:val="00554146"/>
    <w:rsid w:val="00564262"/>
    <w:rsid w:val="00565EAA"/>
    <w:rsid w:val="005A5079"/>
    <w:rsid w:val="005C1902"/>
    <w:rsid w:val="005C535A"/>
    <w:rsid w:val="00610FF4"/>
    <w:rsid w:val="00624D4A"/>
    <w:rsid w:val="0062671E"/>
    <w:rsid w:val="00626BB3"/>
    <w:rsid w:val="006C0ED6"/>
    <w:rsid w:val="006D038D"/>
    <w:rsid w:val="006F455F"/>
    <w:rsid w:val="007055FC"/>
    <w:rsid w:val="00707287"/>
    <w:rsid w:val="00721DC8"/>
    <w:rsid w:val="007276F6"/>
    <w:rsid w:val="00731F92"/>
    <w:rsid w:val="007352B2"/>
    <w:rsid w:val="00737880"/>
    <w:rsid w:val="00742B67"/>
    <w:rsid w:val="00777DA3"/>
    <w:rsid w:val="00785E40"/>
    <w:rsid w:val="007C01D1"/>
    <w:rsid w:val="007D1A9A"/>
    <w:rsid w:val="007E1D54"/>
    <w:rsid w:val="007E2247"/>
    <w:rsid w:val="007F55F8"/>
    <w:rsid w:val="008116D6"/>
    <w:rsid w:val="00813E7F"/>
    <w:rsid w:val="00827068"/>
    <w:rsid w:val="008601E1"/>
    <w:rsid w:val="00864555"/>
    <w:rsid w:val="00873098"/>
    <w:rsid w:val="008843BE"/>
    <w:rsid w:val="008A1702"/>
    <w:rsid w:val="008D101D"/>
    <w:rsid w:val="00924A13"/>
    <w:rsid w:val="0093733A"/>
    <w:rsid w:val="0094785E"/>
    <w:rsid w:val="00995958"/>
    <w:rsid w:val="009B1F04"/>
    <w:rsid w:val="009C236A"/>
    <w:rsid w:val="009D134A"/>
    <w:rsid w:val="009D52D1"/>
    <w:rsid w:val="009F6DC8"/>
    <w:rsid w:val="00A26E8E"/>
    <w:rsid w:val="00A3773A"/>
    <w:rsid w:val="00A75E6C"/>
    <w:rsid w:val="00A773A6"/>
    <w:rsid w:val="00AA06DB"/>
    <w:rsid w:val="00AB3771"/>
    <w:rsid w:val="00AC1588"/>
    <w:rsid w:val="00AC3DC5"/>
    <w:rsid w:val="00AF65FD"/>
    <w:rsid w:val="00B41736"/>
    <w:rsid w:val="00B67EAF"/>
    <w:rsid w:val="00BA2DF0"/>
    <w:rsid w:val="00BB1E0D"/>
    <w:rsid w:val="00BC2674"/>
    <w:rsid w:val="00C04DA9"/>
    <w:rsid w:val="00C05105"/>
    <w:rsid w:val="00C32EE8"/>
    <w:rsid w:val="00C54526"/>
    <w:rsid w:val="00C6501A"/>
    <w:rsid w:val="00CA2A74"/>
    <w:rsid w:val="00CA3EF5"/>
    <w:rsid w:val="00CA593C"/>
    <w:rsid w:val="00CB4353"/>
    <w:rsid w:val="00CD0135"/>
    <w:rsid w:val="00D17FBE"/>
    <w:rsid w:val="00D34356"/>
    <w:rsid w:val="00D62A81"/>
    <w:rsid w:val="00DB4AE5"/>
    <w:rsid w:val="00DE3F3F"/>
    <w:rsid w:val="00DE7890"/>
    <w:rsid w:val="00DF7A3B"/>
    <w:rsid w:val="00E0574A"/>
    <w:rsid w:val="00E2678E"/>
    <w:rsid w:val="00E3420E"/>
    <w:rsid w:val="00E438A9"/>
    <w:rsid w:val="00E47003"/>
    <w:rsid w:val="00E73770"/>
    <w:rsid w:val="00E75846"/>
    <w:rsid w:val="00E77D69"/>
    <w:rsid w:val="00EA7A2E"/>
    <w:rsid w:val="00EC6F57"/>
    <w:rsid w:val="00EF75B0"/>
    <w:rsid w:val="00F1203E"/>
    <w:rsid w:val="00F24F21"/>
    <w:rsid w:val="00F428B2"/>
    <w:rsid w:val="00F7169B"/>
    <w:rsid w:val="00F86E4B"/>
    <w:rsid w:val="00FC2386"/>
    <w:rsid w:val="00FD50EE"/>
    <w:rsid w:val="00FE0068"/>
    <w:rsid w:val="00FE4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C57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C5707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FD50E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E0F2B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E0F2B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F55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55F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F55F8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F55F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F55F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C57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C5707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FD50E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E0F2B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E0F2B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F55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55F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F55F8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F55F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F55F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travnja 2018.</izvorni_sadrzaj>
    <derivirana_varijabla naziv="DomainObject.DatumDonosenjaOdluke_1">24.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776/12 e6</izvorni_sadrzaj>
    <derivirana_varijabla naziv="DomainObject.Primjedba_1">776/12 e6</derivirana_varijabla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834</izvorni_sadrzaj>
    <derivirana_varijabla naziv="DomainObject.Predmet.Broj_1">834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lipnja 2016.</izvorni_sadrzaj>
    <derivirana_varijabla naziv="DomainObject.Predmet.DatumOsnivanja_1">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St-834/2016</izvorni_sadrzaj>
    <derivirana_varijabla naziv="DomainObject.Predmet.OznakaBroj_1">St-834/2016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KOPIJA DIJELA SPISA NA VTS-U OD 15.12.16.</izvorni_sadrzaj>
    <derivirana_varijabla naziv="DomainObject.Predmet.PrimjedbaSuca_1">KOPIJA DIJELA SPISA NA VTS-U OD 15.12.16.</derivirana_varijabla>
  </DomainObject.Predmet.PrimjedbaSuca>
  <DomainObject.Predmet.ProtustrankaFormated>
    <izvorni_sadrzaj>  GRADNJA DALMACIJA d.o.o. za promet nekretninama, gradnju i trgovinu</izvorni_sadrzaj>
    <derivirana_varijabla naziv="DomainObject.Predmet.ProtustrankaFormated_1">  GRADNJA DALMACIJA d.o.o. za promet nekretninama, gradnju i trgovinu</derivirana_varijabla>
  </DomainObject.Predmet.ProtustrankaFormated>
  <DomainObject.Predmet.ProtustrankaFormatedOIB>
    <izvorni_sadrzaj>  GRADNJA DALMACIJA d.o.o. za promet nekretninama, gradnju i trgovinu, OIB 38615601297</izvorni_sadrzaj>
    <derivirana_varijabla naziv="DomainObject.Predmet.ProtustrankaFormatedOIB_1">  GRADNJA DALMACIJA d.o.o. za promet nekretninama, gradnju i trgovinu, OIB 38615601297</derivirana_varijabla>
  </DomainObject.Predmet.ProtustrankaFormatedOIB>
  <DomainObject.Predmet.ProtustrankaFormatedWithAdress>
    <izvorni_sadrzaj> GRADNJA DALMACIJA d.o.o. za promet nekretninama, gradnju i trgovinu, Široka ulica 10, 23000 Zadar</izvorni_sadrzaj>
    <derivirana_varijabla naziv="DomainObject.Predmet.ProtustrankaFormatedWithAdress_1"> GRADNJA DALMACIJA d.o.o. za promet nekretninama, gradnju i trgovinu, Široka ulica 10, 23000 Zadar</derivirana_varijabla>
  </DomainObject.Predmet.ProtustrankaFormatedWithAdress>
  <DomainObject.Predmet.ProtustrankaFormatedWithAdressOIB>
    <izvorni_sadrzaj> GRADNJA DALMACIJA d.o.o. za promet nekretninama, gradnju i trgovinu, OIB 38615601297, Široka ulica 10, 23000 Zadar</izvorni_sadrzaj>
    <derivirana_varijabla naziv="DomainObject.Predmet.ProtustrankaFormatedWithAdressOIB_1"> GRADNJA DALMACIJA d.o.o. za promet nekretninama, gradnju i trgovinu, OIB 38615601297, Široka ulica 10, 23000 Zadar</derivirana_varijabla>
  </DomainObject.Predmet.ProtustrankaFormatedWithAdressOIB>
  <DomainObject.Predmet.ProtustrankaWithAdress>
    <izvorni_sadrzaj>GRADNJA DALMACIJA d.o.o. za promet nekretninama, gradnju i trgovinu Široka ulica 10, 23000 Zadar</izvorni_sadrzaj>
    <derivirana_varijabla naziv="DomainObject.Predmet.ProtustrankaWithAdress_1">GRADNJA DALMACIJA d.o.o. za promet nekretninama, gradnju i trgovinu Široka ulica 10, 23000 Zadar</derivirana_varijabla>
  </DomainObject.Predmet.ProtustrankaWithAdress>
  <DomainObject.Predmet.ProtustrankaWithAdressOIB>
    <izvorni_sadrzaj>GRADNJA DALMACIJA d.o.o. za promet nekretninama, gradnju i trgovinu, OIB 38615601297, Široka ulica 10, 23000 Zadar</izvorni_sadrzaj>
    <derivirana_varijabla naziv="DomainObject.Predmet.ProtustrankaWithAdressOIB_1">GRADNJA DALMACIJA d.o.o. za promet nekretninama, gradnju i trgovinu, OIB 38615601297, Široka ulica 10, 23000 Zadar</derivirana_varijabla>
  </DomainObject.Predmet.ProtustrankaWithAdressOIB>
  <DomainObject.Predmet.ProtustrankaNazivFormated>
    <izvorni_sadrzaj>GRADNJA DALMACIJA d.o.o. za promet nekretninama, gradnju i trgovinu</izvorni_sadrzaj>
    <derivirana_varijabla naziv="DomainObject.Predmet.ProtustrankaNazivFormated_1">GRADNJA DALMACIJA d.o.o. za promet nekretninama, gradnju i trgovinu</derivirana_varijabla>
  </DomainObject.Predmet.ProtustrankaNazivFormated>
  <DomainObject.Predmet.ProtustrankaNazivFormatedOIB>
    <izvorni_sadrzaj>GRADNJA DALMACIJA d.o.o. za promet nekretninama, gradnju i trgovinu, OIB 38615601297</izvorni_sadrzaj>
    <derivirana_varijabla naziv="DomainObject.Predmet.ProtustrankaNazivFormatedOIB_1">GRADNJA DALMACIJA d.o.o. za promet nekretninama, gradnju i trgovinu, OIB 38615601297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FENIKS NOVA d.o.o. za knjigovodstvene usluge i savjetovanje; Suzana Miljević</izvorni_sadrzaj>
    <derivirana_varijabla naziv="DomainObject.Predmet.StrankaFormated_1">  FINA; FENIKS NOVA d.o.o. za knjigovodstvene usluge i savjetovanje; Suzana Miljević</derivirana_varijabla>
  </DomainObject.Predmet.StrankaFormated>
  <DomainObject.Predmet.StrankaFormatedOIB>
    <izvorni_sadrzaj>  FINA, OIB 85821130368; FENIKS NOVA d.o.o. za knjigovodstvene usluge i savjetovanje, OIB 34542383786; Suzana Miljević, OIB 55434892373</izvorni_sadrzaj>
    <derivirana_varijabla naziv="DomainObject.Predmet.StrankaFormatedOIB_1">  FINA, OIB 85821130368; FENIKS NOVA d.o.o. za knjigovodstvene usluge i savjetovanje, OIB 34542383786; Suzana Miljević, OIB 55434892373</derivirana_varijabla>
  </DomainObject.Predmet.StrankaFormatedOIB>
  <DomainObject.Predmet.StrankaFormatedWithAdress>
    <izvorni_sadrzaj> FINA; FENIKS NOVA d.o.o. za knjigovodstvene usluge i savjetovanje, Crno 42 b, 23000 Zadar; Suzana Miljević, Crno 42b, 23000 Crno</izvorni_sadrzaj>
    <derivirana_varijabla naziv="DomainObject.Predmet.StrankaFormatedWithAdress_1"> FINA; FENIKS NOVA d.o.o. za knjigovodstvene usluge i savjetovanje, Crno 42 b, 23000 Zadar; Suzana Miljević, Crno 42b, 23000 Crno</derivirana_varijabla>
  </DomainObject.Predmet.StrankaFormatedWithAdress>
  <DomainObject.Predmet.StrankaFormatedWithAdressOIB>
    <izvorni_sadrzaj> FINA, OIB 85821130368; FENIKS NOVA d.o.o. za knjigovodstvene usluge i savjetovanje, OIB 34542383786, Crno 42 b, 23000 Zadar; Suzana Miljević, OIB 55434892373, Crno 42b, 23000 Crno</izvorni_sadrzaj>
    <derivirana_varijabla naziv="DomainObject.Predmet.StrankaFormatedWithAdressOIB_1"> FINA, OIB 85821130368; FENIKS NOVA d.o.o. za knjigovodstvene usluge i savjetovanje, OIB 34542383786, Crno 42 b, 23000 Zadar; Suzana Miljević, OIB 55434892373, Crno 42b, 23000 Crno</derivirana_varijabla>
  </DomainObject.Predmet.StrankaFormatedWithAdressOIB>
  <DomainObject.Predmet.StrankaWithAdress>
    <izvorni_sadrzaj>FINA ,FENIKS NOVA d.o.o. za knjigovodstvene usluge i savjetovanje Crno 42 b,23000 Zadar,Suzana Miljević Crno 42b,23000 Crno</izvorni_sadrzaj>
    <derivirana_varijabla naziv="DomainObject.Predmet.StrankaWithAdress_1">FINA ,FENIKS NOVA d.o.o. za knjigovodstvene usluge i savjetovanje Crno 42 b,23000 Zadar,Suzana Miljević Crno 42b,23000 Crno</derivirana_varijabla>
  </DomainObject.Predmet.StrankaWithAdress>
  <DomainObject.Predmet.StrankaWithAdressOIB>
    <izvorni_sadrzaj>FINA, OIB 85821130368,FENIKS NOVA d.o.o. za knjigovodstvene usluge i savjetovanje, OIB 34542383786, Crno 42 b,23000 Zadar,Suzana Miljević, OIB 55434892373, Crno 42b,23000 Crno</izvorni_sadrzaj>
    <derivirana_varijabla naziv="DomainObject.Predmet.StrankaWithAdressOIB_1">FINA, OIB 85821130368,FENIKS NOVA d.o.o. za knjigovodstvene usluge i savjetovanje, OIB 34542383786, Crno 42 b,23000 Zadar,Suzana Miljević, OIB 55434892373, Crno 42b,23000 Crno</derivirana_varijabla>
  </DomainObject.Predmet.StrankaWithAdressOIB>
  <DomainObject.Predmet.StrankaNazivFormated>
    <izvorni_sadrzaj>FINA,FENIKS NOVA d.o.o. za knjigovodstvene usluge i savjetovanje,Suzana Miljević</izvorni_sadrzaj>
    <derivirana_varijabla naziv="DomainObject.Predmet.StrankaNazivFormated_1">FINA,FENIKS NOVA d.o.o. za knjigovodstvene usluge i savjetovanje,Suzana Miljević</derivirana_varijabla>
  </DomainObject.Predmet.StrankaNazivFormated>
  <DomainObject.Predmet.StrankaNazivFormatedOIB>
    <izvorni_sadrzaj>FINA, OIB 85821130368,FENIKS NOVA d.o.o. za knjigovodstvene usluge i savjetovanje, OIB 34542383786,Suzana Miljević, OIB 55434892373</izvorni_sadrzaj>
    <derivirana_varijabla naziv="DomainObject.Predmet.StrankaNazivFormatedOIB_1">FINA, OIB 85821130368,FENIKS NOVA d.o.o. za knjigovodstvene usluge i savjetovanje, OIB 34542383786,Suzana Miljević, OIB 55434892373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1070014.75</izvorni_sadrzaj>
    <derivirana_varijabla naziv="DomainObject.Predmet.TrenutnaVrijednost_1">1070014.75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  <item>FENIKS NOVA d.o.o. za knjigovodstvene usluge i savjetovanje</item>
      <item>Suzana Miljević</item>
    </izvorni_sadrzaj>
    <derivirana_varijabla naziv="DomainObject.Predmet.StrankaListFormated_1">
      <item>FINA</item>
      <item>FENIKS NOVA d.o.o. za knjigovodstvene usluge i savjetovanje</item>
      <item>Suzana Miljević</item>
    </derivirana_varijabla>
  </DomainObject.Predmet.StrankaListFormated>
  <DomainObject.Predmet.StrankaListFormatedOIB>
    <izvorni_sadrzaj>
      <item>FINA, OIB 85821130368</item>
      <item>FENIKS NOVA d.o.o. za knjigovodstvene usluge i savjetovanje, OIB 34542383786</item>
      <item>Suzana Miljević, OIB 55434892373</item>
    </izvorni_sadrzaj>
    <derivirana_varijabla naziv="DomainObject.Predmet.StrankaListFormatedOIB_1">
      <item>FINA, OIB 85821130368</item>
      <item>FENIKS NOVA d.o.o. za knjigovodstvene usluge i savjetovanje, OIB 34542383786</item>
      <item>Suzana Miljević, OIB 55434892373</item>
    </derivirana_varijabla>
  </DomainObject.Predmet.StrankaListFormatedOIB>
  <DomainObject.Predmet.StrankaListFormatedWithAdress>
    <izvorni_sadrzaj>
      <item>FINA</item>
      <item>FENIKS NOVA d.o.o. za knjigovodstvene usluge i savjetovanje, Crno 42 b, 23000 Zadar</item>
      <item>Suzana Miljević, Crno 42b, 23000 Crno</item>
    </izvorni_sadrzaj>
    <derivirana_varijabla naziv="DomainObject.Predmet.StrankaListFormatedWithAdress_1">
      <item>FINA</item>
      <item>FENIKS NOVA d.o.o. za knjigovodstvene usluge i savjetovanje, Crno 42 b, 23000 Zadar</item>
      <item>Suzana Miljević, Crno 42b, 23000 Crno</item>
    </derivirana_varijabla>
  </DomainObject.Predmet.StrankaListFormatedWithAdress>
  <DomainObject.Predmet.StrankaListFormatedWithAdressOIB>
    <izvorni_sadrzaj>
      <item>FINA, OIB 85821130368</item>
      <item>FENIKS NOVA d.o.o. za knjigovodstvene usluge i savjetovanje, OIB 34542383786, Crno 42 b, 23000 Zadar</item>
      <item>Suzana Miljević, OIB 55434892373, Crno 42b, 23000 Crno</item>
    </izvorni_sadrzaj>
    <derivirana_varijabla naziv="DomainObject.Predmet.StrankaListFormatedWithAdressOIB_1">
      <item>FINA, OIB 85821130368</item>
      <item>FENIKS NOVA d.o.o. za knjigovodstvene usluge i savjetovanje, OIB 34542383786, Crno 42 b, 23000 Zadar</item>
      <item>Suzana Miljević, OIB 55434892373, Crno 42b, 23000 Crno</item>
    </derivirana_varijabla>
  </DomainObject.Predmet.StrankaListFormatedWithAdressOIB>
  <DomainObject.Predmet.StrankaListNazivFormated>
    <izvorni_sadrzaj>
      <item>FINA</item>
      <item>FENIKS NOVA d.o.o. za knjigovodstvene usluge i savjetovanje</item>
      <item>Suzana Miljević</item>
    </izvorni_sadrzaj>
    <derivirana_varijabla naziv="DomainObject.Predmet.StrankaListNazivFormated_1">
      <item>FINA</item>
      <item>FENIKS NOVA d.o.o. za knjigovodstvene usluge i savjetovanje</item>
      <item>Suzana Miljević</item>
    </derivirana_varijabla>
  </DomainObject.Predmet.StrankaListNazivFormated>
  <DomainObject.Predmet.StrankaListNazivFormatedOIB>
    <izvorni_sadrzaj>
      <item>FINA, OIB 85821130368</item>
      <item>FENIKS NOVA d.o.o. za knjigovodstvene usluge i savjetovanje, OIB 34542383786</item>
      <item>Suzana Miljević, OIB 55434892373</item>
    </izvorni_sadrzaj>
    <derivirana_varijabla naziv="DomainObject.Predmet.StrankaListNazivFormatedOIB_1">
      <item>FINA, OIB 85821130368</item>
      <item>FENIKS NOVA d.o.o. za knjigovodstvene usluge i savjetovanje, OIB 34542383786</item>
      <item>Suzana Miljević, OIB 55434892373</item>
    </derivirana_varijabla>
  </DomainObject.Predmet.StrankaListNazivFormatedOIB>
  <DomainObject.Predmet.ProtuStrankaListFormated>
    <izvorni_sadrzaj>
      <item>GRADNJA DALMACIJA d.o.o. za promet nekretninama, gradnju i trgovinu</item>
    </izvorni_sadrzaj>
    <derivirana_varijabla naziv="DomainObject.Predmet.ProtuStrankaListFormated_1">
      <item>GRADNJA DALMACIJA d.o.o. za promet nekretninama, gradnju i trgovinu</item>
    </derivirana_varijabla>
  </DomainObject.Predmet.ProtuStrankaListFormated>
  <DomainObject.Predmet.ProtuStrankaListFormatedOIB>
    <izvorni_sadrzaj>
      <item>GRADNJA DALMACIJA d.o.o. za promet nekretninama, gradnju i trgovinu, OIB 38615601297</item>
    </izvorni_sadrzaj>
    <derivirana_varijabla naziv="DomainObject.Predmet.ProtuStrankaListFormatedOIB_1">
      <item>GRADNJA DALMACIJA d.o.o. za promet nekretninama, gradnju i trgovinu, OIB 38615601297</item>
    </derivirana_varijabla>
  </DomainObject.Predmet.ProtuStrankaListFormatedOIB>
  <DomainObject.Predmet.ProtuStrankaListFormatedWithAdress>
    <izvorni_sadrzaj>
      <item>GRADNJA DALMACIJA d.o.o. za promet nekretninama, gradnju i trgovinu, Široka ulica 10, 23000 Zadar</item>
    </izvorni_sadrzaj>
    <derivirana_varijabla naziv="DomainObject.Predmet.ProtuStrankaListFormatedWithAdress_1">
      <item>GRADNJA DALMACIJA d.o.o. za promet nekretninama, gradnju i trgovinu, Široka ulica 10, 23000 Zadar</item>
    </derivirana_varijabla>
  </DomainObject.Predmet.ProtuStrankaListFormatedWithAdress>
  <DomainObject.Predmet.ProtuStrankaListFormatedWithAdressOIB>
    <izvorni_sadrzaj>
      <item>GRADNJA DALMACIJA d.o.o. za promet nekretninama, gradnju i trgovinu, OIB 38615601297, Široka ulica 10, 23000 Zadar</item>
    </izvorni_sadrzaj>
    <derivirana_varijabla naziv="DomainObject.Predmet.ProtuStrankaListFormatedWithAdressOIB_1">
      <item>GRADNJA DALMACIJA d.o.o. za promet nekretninama, gradnju i trgovinu, OIB 38615601297, Široka ulica 10, 23000 Zadar</item>
    </derivirana_varijabla>
  </DomainObject.Predmet.ProtuStrankaListFormatedWithAdressOIB>
  <DomainObject.Predmet.ProtuStrankaListNazivFormated>
    <izvorni_sadrzaj>
      <item>GRADNJA DALMACIJA d.o.o. za promet nekretninama, gradnju i trgovinu</item>
    </izvorni_sadrzaj>
    <derivirana_varijabla naziv="DomainObject.Predmet.ProtuStrankaListNazivFormated_1">
      <item>GRADNJA DALMACIJA d.o.o. za promet nekretninama, gradnju i trgovinu</item>
    </derivirana_varijabla>
  </DomainObject.Predmet.ProtuStrankaListNazivFormated>
  <DomainObject.Predmet.ProtuStrankaListNazivFormatedOIB>
    <izvorni_sadrzaj>
      <item>GRADNJA DALMACIJA d.o.o. za promet nekretninama, gradnju i trgovinu, OIB 38615601297</item>
    </izvorni_sadrzaj>
    <derivirana_varijabla naziv="DomainObject.Predmet.ProtuStrankaListNazivFormatedOIB_1">
      <item>GRADNJA DALMACIJA d.o.o. za promet nekretninama, gradnju i trgovinu, OIB 38615601297</item>
    </derivirana_varijabla>
  </DomainObject.Predmet.ProtuStrankaListNazivFormatedOIB>
  <DomainObject.Predmet.OstaliListFormated>
    <izvorni_sadrzaj>
      <item>Tomislav Bakić</item>
    </izvorni_sadrzaj>
    <derivirana_varijabla naziv="DomainObject.Predmet.OstaliListFormated_1">
      <item>Tomislav Bakić</item>
    </derivirana_varijabla>
  </DomainObject.Predmet.OstaliListFormated>
  <DomainObject.Predmet.OstaliListFormatedOIB>
    <izvorni_sadrzaj>
      <item>Tomislav Bakić, OIB 44223918661</item>
    </izvorni_sadrzaj>
    <derivirana_varijabla naziv="DomainObject.Predmet.OstaliListFormatedOIB_1">
      <item>Tomislav Bakić, OIB 44223918661</item>
    </derivirana_varijabla>
  </DomainObject.Predmet.OstaliListFormatedOIB>
  <DomainObject.Predmet.OstaliListFormatedWithAdress>
    <izvorni_sadrzaj>
      <item>Tomislav Bakić, Ulica Sv. Vinka Paulskog 16, 23000 Zadar</item>
    </izvorni_sadrzaj>
    <derivirana_varijabla naziv="DomainObject.Predmet.OstaliListFormatedWithAdress_1">
      <item>Tomislav Bakić, Ulica Sv. Vinka Paulskog 16, 23000 Zadar</item>
    </derivirana_varijabla>
  </DomainObject.Predmet.OstaliListFormatedWithAdress>
  <DomainObject.Predmet.OstaliListFormatedWithAdressOIB>
    <izvorni_sadrzaj>
      <item>Tomislav Bakić, OIB 44223918661, Ulica Sv. Vinka Paulskog 16, 23000 Zadar</item>
    </izvorni_sadrzaj>
    <derivirana_varijabla naziv="DomainObject.Predmet.OstaliListFormatedWithAdressOIB_1">
      <item>Tomislav Bakić, OIB 44223918661, Ulica Sv. Vinka Paulskog 16, 23000 Zadar</item>
    </derivirana_varijabla>
  </DomainObject.Predmet.OstaliListFormatedWithAdressOIB>
  <DomainObject.Predmet.OstaliListNazivFormated>
    <izvorni_sadrzaj>
      <item>Tomislav Bakić</item>
    </izvorni_sadrzaj>
    <derivirana_varijabla naziv="DomainObject.Predmet.OstaliListNazivFormated_1">
      <item>Tomislav Bakić</item>
    </derivirana_varijabla>
  </DomainObject.Predmet.OstaliListNazivFormated>
  <DomainObject.Predmet.OstaliListNazivFormatedOIB>
    <izvorni_sadrzaj>
      <item>Tomislav Bakić, OIB 44223918661</item>
    </izvorni_sadrzaj>
    <derivirana_varijabla naziv="DomainObject.Predmet.OstaliListNazivFormatedOIB_1">
      <item>Tomislav Bakić, OIB 44223918661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2018.</izvorni_sadrzaj>
    <derivirana_varijabla naziv="DomainObject.Datum_1">24.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GRADNJA DALMACIJA d.o.o. za promet nekretninama, gradnju i trgovinu</izvorni_sadrzaj>
    <derivirana_varijabla naziv="DomainObject.Predmet.ProtustrankaIDrugi_1">GRADNJA DALMACIJA d.o.o. za promet nekretninama, gradnju i trgovinu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GRADNJA DALMACIJA d.o.o. za promet nekretninama, gradnju i trgovinu, OIB 38615601297, Široka ulica 10, 23000 Zadar</izvorni_sadrzaj>
    <derivirana_varijabla naziv="DomainObject.Predmet.ProtustrankaIDrugiAdressOIB_1">GRADNJA DALMACIJA d.o.o. za promet nekretninama, gradnju i trgovinu, OIB 38615601297, Široka ulica 10,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GRADNJA DALMACIJA d.o.o. za promet nekretninama, gradnju i trgovinu</item>
      <item>Tomislav Bakić</item>
      <item>FENIKS NOVA d.o.o. za knjigovodstvene usluge i savjetovanje</item>
      <item>Suzana Miljević</item>
    </izvorni_sadrzaj>
    <derivirana_varijabla naziv="DomainObject.Predmet.SudioniciListNaziv_1">
      <item>FINA</item>
      <item>GRADNJA DALMACIJA d.o.o. za promet nekretninama, gradnju i trgovinu</item>
      <item>Tomislav Bakić</item>
      <item>FENIKS NOVA d.o.o. za knjigovodstvene usluge i savjetovanje</item>
      <item>Suzana Miljević</item>
    </derivirana_varijabla>
  </DomainObject.Predmet.SudioniciListNaziv>
  <DomainObject.Predmet.SudioniciListAdressOIB>
    <izvorni_sadrzaj>
      <item>FINA, OIB 85821130368</item>
      <item>GRADNJA DALMACIJA d.o.o. za promet nekretninama, gradnju i trgovinu, OIB 38615601297, Široka ulica 10,23000 Zadar</item>
      <item>Tomislav Bakić, OIB 44223918661, Ulica Sv. Vinka Paulskog 16,23000 Zadar</item>
      <item>FENIKS NOVA d.o.o. za knjigovodstvene usluge i savjetovanje, OIB 34542383786, Crno 42 b,23000 Zadar</item>
      <item>Suzana Miljević, OIB 55434892373, Crno 42b,23000 Crno</item>
    </izvorni_sadrzaj>
    <derivirana_varijabla naziv="DomainObject.Predmet.SudioniciListAdressOIB_1">
      <item>FINA, OIB 85821130368</item>
      <item>GRADNJA DALMACIJA d.o.o. za promet nekretninama, gradnju i trgovinu, OIB 38615601297, Široka ulica 10,23000 Zadar</item>
      <item>Tomislav Bakić, OIB 44223918661, Ulica Sv. Vinka Paulskog 16,23000 Zadar</item>
      <item>FENIKS NOVA d.o.o. za knjigovodstvene usluge i savjetovanje, OIB 34542383786, Crno 42 b,23000 Zadar</item>
      <item>Suzana Miljević, OIB 55434892373, Crno 42b,23000 Crno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38615601297</item>
      <item>, OIB 44223918661</item>
      <item>, OIB 34542383786</item>
      <item>, OIB 55434892373</item>
    </izvorni_sadrzaj>
    <derivirana_varijabla naziv="DomainObject.Predmet.SudioniciListNazivOIB_1">
      <item>, OIB 85821130368</item>
      <item>, OIB 38615601297</item>
      <item>, OIB 44223918661</item>
      <item>, OIB 34542383786</item>
      <item>, OIB 55434892373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Vidman, OIB 42883746819, V. Nazora 77 Ivanec</item>
    </izvorni_sadrzaj>
    <derivirana_varijabla naziv="DomainObject.Predmet.StecajniUpraviteljiListAddressOIB_1">
      <item>Dražen Vidman, OIB 42883746819, V. Nazora 77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1209</properties:Words>
  <properties:Characters>6465</properties:Characters>
  <properties:Lines>154</properties:Lines>
  <properties:Paragraphs>57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7680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2018-04-17T09:50:00Z</dcterms:created>
  <dc:creator>Srđan Gavranić</dc:creator>
  <cp:lastModifiedBy>Ante Rubelj</cp:lastModifiedBy>
  <cp:lastPrinted>2016-10-28T07:33:00Z</cp:lastPrinted>
  <dcterms:modified xmlns:xsi="http://www.w3.org/2001/XMLSchema-instance" xsi:type="dcterms:W3CDTF">2018-04-24T13:27:00Z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(St-834-16 -776-12 E6 zaključak o prodaji jedino ispravno.docx)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