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2a63" w14:paraId="cfd2a6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24BFC" w:rsidP="00F24BFC" w:rsidR="00F24BF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St-329/2016-58.</w:t>
      </w:r>
    </w:p>
    <w:p w:rsidRDefault="00F24BFC" w:rsidP="00F24BFC" w:rsidR="00F24BFC">
      <w:pPr>
        <w:jc w:val="center"/>
        <w:rPr>
          <w:rFonts w:hAnsi="Arial" w:ascii="Arial"/>
          <w:b/>
        </w:rPr>
      </w:pPr>
    </w:p>
    <w:p w:rsidRDefault="00F24BFC" w:rsidP="00F24BFC" w:rsidR="00F24BF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24BFC" w:rsidP="00F24BFC" w:rsidR="00F24BFC">
      <w:pPr>
        <w:jc w:val="center"/>
        <w:rPr>
          <w:rFonts w:hAnsi="Arial" w:ascii="Arial"/>
          <w:b/>
        </w:rPr>
      </w:pPr>
    </w:p>
    <w:p w:rsidRDefault="00F24BFC" w:rsidP="00F24BFC" w:rsidR="00F24BF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F24BFC" w:rsidP="00F24BFC" w:rsidR="00F24BFC">
      <w:pPr>
        <w:jc w:val="both"/>
        <w:rPr>
          <w:rFonts w:hAnsi="Arial" w:ascii="Arial"/>
        </w:rPr>
      </w:pPr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nad dužnikom WERKOS d.o.o. za inženjering u graditeljstvu iz Osijeka, Ulica borova 6, OIB 84820806875, kojeg zastupa punomoćnik Antun </w:t>
      </w:r>
      <w:proofErr w:type="spellStart"/>
      <w:r>
        <w:rPr>
          <w:rFonts w:hAnsi="Arial" w:ascii="Arial"/>
        </w:rPr>
        <w:t>Schmidt</w:t>
      </w:r>
      <w:proofErr w:type="spellEnd"/>
      <w:r>
        <w:rPr>
          <w:rFonts w:hAnsi="Arial" w:ascii="Arial"/>
        </w:rPr>
        <w:t xml:space="preserve">, odvjetnik iz Osijeka, Školska 1, odlučujući o nagradi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postupku, dana 02. ožujka 2017. godine</w:t>
      </w:r>
    </w:p>
    <w:p w:rsidRDefault="00F24BFC" w:rsidP="00F24BFC" w:rsidR="00F24BFC">
      <w:pPr>
        <w:jc w:val="both"/>
        <w:rPr>
          <w:rFonts w:hAnsi="Arial" w:ascii="Arial"/>
        </w:rPr>
      </w:pPr>
    </w:p>
    <w:p w:rsidRDefault="00F24BFC" w:rsidP="00F24BFC" w:rsidR="00F24BF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24BFC" w:rsidP="00F24BFC" w:rsidR="00F24BFC">
      <w:pPr>
        <w:jc w:val="center"/>
        <w:rPr>
          <w:rFonts w:hAnsi="Arial" w:ascii="Arial"/>
          <w:b/>
        </w:rPr>
      </w:pPr>
    </w:p>
    <w:p w:rsidRDefault="00F24BFC" w:rsidP="00F24BFC" w:rsidR="00F24BF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Nalaže se dužniku WERKOS d.o.o. za inženjering u graditeljstvu iz Osijeka, Ulica borova 6, OIB 84820806875, platiti povjereniku Snježani </w:t>
      </w:r>
      <w:proofErr w:type="spellStart"/>
      <w:r>
        <w:rPr>
          <w:rFonts w:hAnsi="Arial" w:ascii="Arial"/>
        </w:rPr>
        <w:t>Sudarević</w:t>
      </w:r>
      <w:proofErr w:type="spellEnd"/>
      <w:r>
        <w:rPr>
          <w:rFonts w:hAnsi="Arial" w:ascii="Arial"/>
        </w:rPr>
        <w:t>, OIB 83030278680, Osijek, Kardinala Alojzija Stepinca 35, u roku 15 dana, iznos od 20.000,00 kuna (</w:t>
      </w:r>
      <w:proofErr w:type="spellStart"/>
      <w:r>
        <w:rPr>
          <w:rFonts w:hAnsi="Arial" w:ascii="Arial"/>
        </w:rPr>
        <w:t>dvadesettisuća</w:t>
      </w:r>
      <w:proofErr w:type="spellEnd"/>
      <w:r>
        <w:rPr>
          <w:rFonts w:hAnsi="Arial" w:ascii="Arial"/>
        </w:rPr>
        <w:t xml:space="preserve"> kuna) bruto na ime nagrade za obavljene poslove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i to uplatom na žiro-račun broj IBAN:HR36 2500 0093 1005 1682 1, koji je otvoren kod HYPO ALPE ADRIA BANK d.d.. </w:t>
      </w:r>
    </w:p>
    <w:p w:rsidRDefault="00F24BFC" w:rsidP="00F24BFC" w:rsidR="00F24BFC">
      <w:pPr>
        <w:ind w:firstLine="720"/>
        <w:jc w:val="both"/>
        <w:rPr>
          <w:rFonts w:hAnsi="Arial" w:ascii="Arial"/>
          <w:b/>
        </w:rPr>
      </w:pPr>
    </w:p>
    <w:p w:rsidRDefault="00F24BFC" w:rsidP="00F24BFC" w:rsidR="00F24BF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F24BFC" w:rsidP="00F24BFC" w:rsidR="00F24BFC">
      <w:pPr>
        <w:jc w:val="center"/>
        <w:rPr>
          <w:rFonts w:hAnsi="Arial" w:ascii="Arial"/>
          <w:b/>
        </w:rPr>
      </w:pPr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Rješenjem Trgovačkog suda u Osijeku pod poslovnim brojem 13 St-1600/2015-5 od 18. siječnja 2016. godine sud je imenovao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dužnika i to Snježane </w:t>
      </w:r>
      <w:proofErr w:type="spellStart"/>
      <w:r>
        <w:rPr>
          <w:rFonts w:hAnsi="Arial" w:ascii="Arial"/>
        </w:rPr>
        <w:t>Sudarević</w:t>
      </w:r>
      <w:proofErr w:type="spellEnd"/>
      <w:r>
        <w:rPr>
          <w:rFonts w:hAnsi="Arial" w:ascii="Arial"/>
        </w:rPr>
        <w:t>.</w:t>
      </w:r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Tijekom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povjerenik je ispitao prijavljene tražbine i o istima se izjasnio pisanim putem te sačinio tablice i sudjelovao na ročištu za ispitivanje tražbina kao i na ročištu za odobrenje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nagodbe.</w:t>
      </w:r>
    </w:p>
    <w:p w:rsidRDefault="00F24BFC" w:rsidP="00F24BFC" w:rsidR="00F24BFC">
      <w:pPr>
        <w:jc w:val="both"/>
        <w:rPr>
          <w:rFonts w:hAnsi="Arial" w:ascii="Arial"/>
        </w:rPr>
      </w:pPr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Imajući u vidu a vodeći računa o složenosti poslova koje je obavio povjerenik, to je sud na temelju odredbe članka 3. i članka 15. Uredbe o kriterijima i načinu obračuna plaćanja naknade stečajnim upraviteljima odredio pravo na jednokratnu nagradu za obavljene poslove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u bruto iznosu od 20.000,00 kuna. </w:t>
      </w:r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  <w:t>Slijedom izloženog riješeno je kao u izreci.</w:t>
      </w:r>
    </w:p>
    <w:p w:rsidRDefault="00F24BFC" w:rsidP="00F24BFC" w:rsidR="00F24BFC">
      <w:pPr>
        <w:jc w:val="both"/>
        <w:rPr>
          <w:rFonts w:hAnsi="Arial" w:ascii="Arial"/>
        </w:rPr>
      </w:pPr>
    </w:p>
    <w:p w:rsidRDefault="00F24BFC" w:rsidP="00F24BFC" w:rsidR="00F24BFC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02. ožujka 2017. godine</w:t>
      </w:r>
    </w:p>
    <w:p w:rsidRDefault="00F24BFC" w:rsidP="00F24BFC" w:rsidR="00F24BFC">
      <w:pPr>
        <w:ind w:firstLine="720"/>
        <w:jc w:val="center"/>
        <w:rPr>
          <w:rFonts w:hAnsi="Arial" w:ascii="Arial"/>
        </w:rPr>
      </w:pPr>
    </w:p>
    <w:p w:rsidRDefault="00F24BFC" w:rsidP="00F24BFC" w:rsidR="00F24BF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SUDAC </w:t>
      </w:r>
    </w:p>
    <w:p w:rsidRDefault="00F24BFC" w:rsidP="00F24BFC" w:rsidR="00F24BF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F24BFC" w:rsidP="00F24BFC" w:rsidR="00F24BFC">
      <w:pPr>
        <w:ind w:firstLine="720"/>
        <w:jc w:val="both"/>
        <w:rPr>
          <w:rFonts w:hAnsi="Arial" w:ascii="Arial"/>
        </w:rPr>
      </w:pPr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F24BFC" w:rsidP="00F24BFC" w:rsidR="00F24BF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F24BFC" w:rsidP="00F24BFC" w:rsidR="00F24BF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F24BFC" w:rsidP="00F24BFC" w:rsidR="00F24BF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punomoćniku dužnika Antunu </w:t>
      </w:r>
      <w:proofErr w:type="spellStart"/>
      <w:r>
        <w:rPr>
          <w:rFonts w:hAnsi="Arial" w:ascii="Arial"/>
        </w:rPr>
        <w:t>Schmidtu</w:t>
      </w:r>
      <w:proofErr w:type="spellEnd"/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povjereniku putem pošte i putem e-oglasne ploče suda</w:t>
      </w:r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</w:t>
      </w:r>
    </w:p>
    <w:p w:rsidRDefault="00F24BFC" w:rsidP="00F24BFC" w:rsidR="00F24BF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F24BFC" w:rsidP="00F24BFC" w:rsidR="00F24BFC">
      <w:pPr>
        <w:jc w:val="both"/>
        <w:rPr>
          <w:rFonts w:hAnsi="Arial" w:ascii="Arial"/>
        </w:rPr>
      </w:pPr>
      <w:r>
        <w:rPr>
          <w:rFonts w:hAnsi="Arial" w:ascii="Arial"/>
        </w:rPr>
        <w:t>Bj.02.03.2017.g.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BFC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59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St-329/2016-58</izvorni_sadrzaj>
    <derivirana_varijabla naziv="DomainObject.Oznaka_1">St-329/2016-58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2016.</izvorni_sadrzaj>
    <derivirana_varijabla naziv="DomainObject.Predmet.DatumRjesavanja_1">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St-329/2016-58</izvorni_sadrzaj>
    <derivirana_varijabla naziv="DomainObject.PoslovniBrojDokumenta_1">St-329/2016-58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2016.</izvorni_sadrzaj>
    <derivirana_varijabla naziv="DomainObject.Predmet.OdlukaRjesenje.DatumDonosenjaOdluke_1">7. prosinca 2016.</derivirana_varijabla>
  </DomainObject.Predmet.OdlukaRjesenje.DatumDonosenjaOdluke>
  <DomainObject.Predmet.OdlukaRjesenje.DatumPravomocnosti>
    <izvorni_sadrzaj>11. siječnja 2017.</izvorni_sadrzaj>
    <derivirana_varijabla naziv="DomainObject.Predmet.OdlukaRjesenje.DatumPravomocnosti_1">11. siječnja 2017.</derivirana_varijabla>
  </DomainObject.Predmet.OdlukaRjesenje.DatumPravomocnosti>
  <DomainObject.Predmet.OdlukaRjesenje.Oznaka>
    <izvorni_sadrzaj>St-329/2016-48</izvorni_sadrzaj>
    <derivirana_varijabla naziv="DomainObject.Predmet.OdlukaRjesenje.Oznaka_1">St-329/2016-48</derivirana_varijabla>
  </DomainObject.Predmet.OdlukaRjesenje.Oznaka>
  <DomainObject.Predmet.SudioniciListNaziv>
    <izvorni_sadrzaj>
      <item>WERKOS Društvo s ograničenom odgovornošću za inženjering u graditeljstvu</item>
    </izvorni_sadrzaj>
    <derivirana_varijabla naziv="DomainObject.Predmet.SudioniciListNaziv_1">
      <item>WERKOS Društvo s ograničenom odgovornošću za inženjering u graditeljstvu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</izvorni_sadrzaj>
    <derivirana_varijabla naziv="DomainObject.Predmet.SudioniciListAdressOIB_1">
      <item>WERKOS Društvo s ograničenom odgovornošću za inženjering u graditeljstvu, OIB 84820806875, Ulica borova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09D6F-9DB2-4CA6-B9D6-D8EB9E14C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354</properties:Words>
  <properties:Characters>1884</properties:Characters>
  <properties:Lines>62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2017-03-02T10:51:00Z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St-329/2016-58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