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4140" w14:paraId="7df414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5D4874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5D4874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0B4DAE">
        <w:rPr>
          <w:b/>
          <w:sz w:val="22"/>
          <w:szCs w:val="22"/>
        </w:rPr>
        <w:t>42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5D4874" w:rsidRPr="005D4874">
        <w:rPr>
          <w:sz w:val="22"/>
          <w:szCs w:val="22"/>
        </w:rPr>
        <w:t xml:space="preserve">u stečajnom postupku nad dužnikom AGRO NORA društvo s ograničenom odgovornošću za proizvodnju, trgovinu i usluge, Kralja Zvonimira 49, Metković, MBS: 090013321, OIB: 49312708998, zastupano po stečajnom upravitelju </w:t>
      </w:r>
      <w:r w:rsidR="005D4874" w:rsidRPr="005D4874">
        <w:rPr>
          <w:bCs/>
          <w:sz w:val="22"/>
          <w:szCs w:val="22"/>
        </w:rPr>
        <w:t>Željku Dragoviću iz Kule Norinske</w:t>
      </w:r>
      <w:r w:rsidR="005D4874" w:rsidRPr="005D487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0B4DAE">
        <w:rPr>
          <w:sz w:val="22"/>
          <w:szCs w:val="22"/>
        </w:rPr>
        <w:t>21. listopada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 xml:space="preserve">U stečajnom postupku prodaje se dio imovine stečajnog dužnika i to </w:t>
      </w:r>
      <w:r w:rsidR="000B4DAE">
        <w:rPr>
          <w:sz w:val="22"/>
          <w:szCs w:val="22"/>
        </w:rPr>
        <w:t xml:space="preserve">pravo vlasništva </w:t>
      </w:r>
      <w:r w:rsidR="005F6BF9" w:rsidRPr="005F6BF9">
        <w:rPr>
          <w:sz w:val="22"/>
          <w:szCs w:val="22"/>
        </w:rPr>
        <w:t>nekretnina katastarske oznake:</w:t>
      </w:r>
      <w:r w:rsidRPr="00E477F9">
        <w:rPr>
          <w:sz w:val="22"/>
          <w:szCs w:val="22"/>
        </w:rPr>
        <w:t xml:space="preserve"> </w:t>
      </w:r>
    </w:p>
    <w:p w:rsidRDefault="00EB4CE8" w:rsidP="00EB4CE8" w:rsidR="00EB4CE8" w:rsidRPr="00EB4CE8">
      <w:pPr>
        <w:ind w:left="705"/>
        <w:jc w:val="both"/>
        <w:rPr>
          <w:sz w:val="22"/>
          <w:szCs w:val="22"/>
        </w:rPr>
      </w:pPr>
      <w:r w:rsidRPr="00EB4CE8">
        <w:rPr>
          <w:sz w:val="22"/>
          <w:szCs w:val="22"/>
        </w:rPr>
        <w:t>- 1843 Trnovo, oranica Trnovo 419 m2, gospodarski objekt Trnovo 23 m2, ukupno 442 m2, z.ul. 2268 k.o. Opuzen I,</w:t>
      </w:r>
    </w:p>
    <w:p w:rsidRDefault="00EB4CE8" w:rsidP="00EB4CE8" w:rsidR="00FD42F7" w:rsidRPr="00E477F9">
      <w:pPr>
        <w:ind w:left="705"/>
        <w:jc w:val="both"/>
        <w:rPr>
          <w:sz w:val="22"/>
          <w:szCs w:val="22"/>
        </w:rPr>
      </w:pPr>
      <w:r w:rsidRPr="00EB4CE8">
        <w:rPr>
          <w:sz w:val="22"/>
          <w:szCs w:val="22"/>
        </w:rPr>
        <w:t>- 1841 Trnovo, voćnjak Trnovo 241 m2, z.ul. 225 k.o. Opuzen I</w:t>
      </w:r>
      <w:r w:rsidR="00AF0262">
        <w:rPr>
          <w:sz w:val="22"/>
          <w:szCs w:val="22"/>
        </w:rPr>
        <w:t>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</w:t>
      </w:r>
      <w:r w:rsidR="00597A61">
        <w:rPr>
          <w:rFonts w:eastAsia="Calibri"/>
          <w:sz w:val="22"/>
          <w:szCs w:val="22"/>
        </w:rPr>
        <w:t xml:space="preserve">cjelokupnu </w:t>
      </w:r>
      <w:r w:rsidRPr="005F6BF9">
        <w:rPr>
          <w:rFonts w:eastAsia="Calibri"/>
          <w:sz w:val="22"/>
          <w:szCs w:val="22"/>
        </w:rPr>
        <w:t xml:space="preserve">imovinu iz točke I. ove odluke utvrđuje se vrijednost od </w:t>
      </w:r>
      <w:r w:rsidR="00EB4CE8">
        <w:rPr>
          <w:rFonts w:eastAsia="Calibri"/>
          <w:sz w:val="22"/>
          <w:szCs w:val="22"/>
        </w:rPr>
        <w:t>50</w:t>
      </w:r>
      <w:r w:rsidR="00FE5573">
        <w:rPr>
          <w:rFonts w:eastAsia="Calibri"/>
          <w:sz w:val="22"/>
          <w:szCs w:val="22"/>
        </w:rPr>
        <w:t>.00</w:t>
      </w:r>
      <w:r w:rsidR="00EB4CE8">
        <w:rPr>
          <w:rFonts w:eastAsia="Calibri"/>
          <w:sz w:val="22"/>
          <w:szCs w:val="22"/>
        </w:rPr>
        <w:t>0</w:t>
      </w:r>
      <w:r w:rsidR="00550504">
        <w:rPr>
          <w:sz w:val="22"/>
          <w:szCs w:val="22"/>
        </w:rPr>
        <w:t>,00 kuna</w:t>
      </w:r>
      <w:r w:rsidRPr="005F6BF9">
        <w:rPr>
          <w:rFonts w:eastAsia="Calibri"/>
          <w:sz w:val="22"/>
          <w:szCs w:val="22"/>
        </w:rPr>
        <w:t xml:space="preserve">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će se kao cjelina na </w:t>
      </w:r>
      <w:r w:rsidRPr="005F6BF9">
        <w:rPr>
          <w:rFonts w:eastAsia="Calibri"/>
          <w:b/>
          <w:sz w:val="22"/>
          <w:szCs w:val="22"/>
        </w:rPr>
        <w:t>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 ove odluke postoji upisano razlučno pravo u korist </w:t>
      </w:r>
      <w:r w:rsidR="00EB4CE8" w:rsidRPr="00EB4CE8">
        <w:rPr>
          <w:rFonts w:eastAsia="Calibri"/>
          <w:sz w:val="22"/>
          <w:szCs w:val="22"/>
        </w:rPr>
        <w:t>REPUBLIKA HRVATSKA, MINISTARSTVO FINANCIJA, POREZNA UPRAVA, PODRUČNI URED DUBROVNIK</w:t>
      </w:r>
      <w:r w:rsidR="00792EC9" w:rsidRPr="00792EC9">
        <w:rPr>
          <w:rFonts w:eastAsia="Calibri"/>
          <w:sz w:val="22"/>
          <w:szCs w:val="22"/>
        </w:rPr>
        <w:t xml:space="preserve"> </w:t>
      </w:r>
      <w:r w:rsidRPr="005F6BF9">
        <w:rPr>
          <w:rFonts w:eastAsia="Calibri"/>
          <w:sz w:val="22"/>
          <w:szCs w:val="22"/>
        </w:rPr>
        <w:t>koje prestaj</w:t>
      </w:r>
      <w:r w:rsidR="00EB4CE8">
        <w:rPr>
          <w:rFonts w:eastAsia="Calibri"/>
          <w:sz w:val="22"/>
          <w:szCs w:val="22"/>
        </w:rPr>
        <w:t>e</w:t>
      </w:r>
      <w:r w:rsidRPr="005F6BF9">
        <w:rPr>
          <w:rFonts w:eastAsia="Calibri"/>
          <w:sz w:val="22"/>
          <w:szCs w:val="22"/>
        </w:rPr>
        <w:t xml:space="preserve">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Ponuditeljima kojima ponuda ne bude prihvaćena Financijska agencija će vratiti uplaćeni iznos bez kamata u roku od 8 dana od dana kada sud zaprimi izvješće</w:t>
      </w:r>
      <w:r w:rsidR="00477E72">
        <w:rPr>
          <w:rFonts w:eastAsia="Calibri"/>
          <w:sz w:val="22"/>
          <w:szCs w:val="22"/>
        </w:rPr>
        <w:t xml:space="preserve"> u uplati kupovnine u cijelosti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lastRenderedPageBreak/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477E72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477E72">
        <w:rPr>
          <w:rFonts w:eastAsia="Calibri"/>
          <w:sz w:val="22"/>
          <w:szCs w:val="22"/>
        </w:rPr>
        <w:t>Željka Dragovića</w:t>
      </w:r>
      <w:r w:rsidRPr="005F6BF9">
        <w:rPr>
          <w:rFonts w:eastAsia="Calibri"/>
          <w:sz w:val="22"/>
          <w:szCs w:val="22"/>
        </w:rPr>
        <w:t xml:space="preserve"> na broj mobilnog telefona 09</w:t>
      </w:r>
      <w:r w:rsidR="009C0095">
        <w:rPr>
          <w:rFonts w:eastAsia="Calibri"/>
          <w:sz w:val="22"/>
          <w:szCs w:val="22"/>
        </w:rPr>
        <w:t>8</w:t>
      </w:r>
      <w:r w:rsidRPr="005F6BF9">
        <w:rPr>
          <w:rFonts w:eastAsia="Calibri"/>
          <w:sz w:val="22"/>
          <w:szCs w:val="22"/>
        </w:rPr>
        <w:t>/</w:t>
      </w:r>
      <w:r w:rsidR="009C0095">
        <w:rPr>
          <w:rFonts w:eastAsia="Calibri"/>
          <w:sz w:val="22"/>
          <w:szCs w:val="22"/>
        </w:rPr>
        <w:t>265-043</w:t>
      </w:r>
      <w:r w:rsidRPr="005F6BF9">
        <w:rPr>
          <w:rFonts w:eastAsia="Calibri"/>
          <w:sz w:val="22"/>
          <w:szCs w:val="22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9C0095" w:rsidRPr="009C0095">
        <w:rPr>
          <w:sz w:val="22"/>
          <w:szCs w:val="22"/>
        </w:rPr>
        <w:t xml:space="preserve">St-191/2016-13 od 29. siječnja 2016. </w:t>
      </w:r>
      <w:r w:rsidRPr="005B1A47">
        <w:rPr>
          <w:sz w:val="22"/>
          <w:szCs w:val="22"/>
        </w:rPr>
        <w:t>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9C0095" w:rsidRPr="009C0095">
        <w:rPr>
          <w:sz w:val="22"/>
          <w:szCs w:val="22"/>
        </w:rPr>
        <w:t>REPUBLIKA HRVATSKA, MINISTARSTVO FINANCIJA, POREZNA UPRAVA, PODRUČNI URED DUBROVNIK</w:t>
      </w:r>
      <w:r w:rsidR="009C0095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1B5400" w:rsidP="000F5488" w:rsidR="003A24F3">
      <w:pPr>
        <w:ind w:firstLine="708"/>
        <w:jc w:val="both"/>
        <w:rPr>
          <w:sz w:val="22"/>
          <w:szCs w:val="22"/>
        </w:rPr>
      </w:pPr>
      <w:r w:rsidRPr="001B5400">
        <w:rPr>
          <w:sz w:val="22"/>
          <w:szCs w:val="22"/>
        </w:rPr>
        <w:t xml:space="preserve">Temeljem čl. 247. Stečajnog zakona (NN 71/15, dalje u tekstu: SZ) nekretnina na kojoj potoji razlučno pravo prodaje se u stečajnom postupku na prijedlog stečajnog upravitelja ili razlučnog vjerovnika,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 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>dostavljene procjene ovlaštenog sudskog vještaka (list spisa 1</w:t>
      </w:r>
      <w:r w:rsidR="005F1BC2">
        <w:rPr>
          <w:sz w:val="22"/>
          <w:szCs w:val="22"/>
        </w:rPr>
        <w:t>25</w:t>
      </w:r>
      <w:r w:rsidR="00D27843">
        <w:rPr>
          <w:sz w:val="22"/>
          <w:szCs w:val="22"/>
        </w:rPr>
        <w:t>-</w:t>
      </w:r>
      <w:r w:rsidR="002E6D41">
        <w:rPr>
          <w:sz w:val="22"/>
          <w:szCs w:val="22"/>
        </w:rPr>
        <w:t>1</w:t>
      </w:r>
      <w:r w:rsidR="005F1BC2">
        <w:rPr>
          <w:sz w:val="22"/>
          <w:szCs w:val="22"/>
        </w:rPr>
        <w:t>3</w:t>
      </w:r>
      <w:r w:rsidR="002E6D41">
        <w:rPr>
          <w:sz w:val="22"/>
          <w:szCs w:val="22"/>
        </w:rPr>
        <w:t>8</w:t>
      </w:r>
      <w:r w:rsidR="00D27843">
        <w:rPr>
          <w:sz w:val="22"/>
          <w:szCs w:val="22"/>
        </w:rPr>
        <w:t xml:space="preserve">) sud </w:t>
      </w:r>
      <w:r w:rsidR="002E6D41">
        <w:rPr>
          <w:sz w:val="22"/>
          <w:szCs w:val="22"/>
        </w:rPr>
        <w:t>je našao da je</w:t>
      </w:r>
      <w:r w:rsidR="00A747DD">
        <w:rPr>
          <w:sz w:val="22"/>
          <w:szCs w:val="22"/>
        </w:rPr>
        <w:t xml:space="preserve"> procjena vješt</w:t>
      </w:r>
      <w:r w:rsidR="00F65F2A">
        <w:rPr>
          <w:sz w:val="22"/>
          <w:szCs w:val="22"/>
        </w:rPr>
        <w:t>aka primjerena stvarnom stanju, te je</w:t>
      </w:r>
      <w:r w:rsidR="005F1BC2">
        <w:rPr>
          <w:sz w:val="22"/>
          <w:szCs w:val="22"/>
        </w:rPr>
        <w:t xml:space="preserve"> </w:t>
      </w:r>
      <w:r w:rsidR="00F65F2A">
        <w:rPr>
          <w:sz w:val="22"/>
          <w:szCs w:val="22"/>
        </w:rPr>
        <w:t>utvrdio vrijednost imovine u (nakon zaokruženja) iznos od</w:t>
      </w:r>
      <w:r w:rsidR="005F1BC2">
        <w:rPr>
          <w:sz w:val="22"/>
          <w:szCs w:val="22"/>
        </w:rPr>
        <w:t xml:space="preserve"> </w:t>
      </w:r>
      <w:r w:rsidR="002E6D41">
        <w:rPr>
          <w:sz w:val="22"/>
          <w:szCs w:val="22"/>
        </w:rPr>
        <w:t>5</w:t>
      </w:r>
      <w:r w:rsidR="005F1BC2">
        <w:rPr>
          <w:sz w:val="22"/>
          <w:szCs w:val="22"/>
        </w:rPr>
        <w:t>0.0</w:t>
      </w:r>
      <w:r w:rsidR="002E6D41">
        <w:rPr>
          <w:sz w:val="22"/>
          <w:szCs w:val="22"/>
        </w:rPr>
        <w:t>00</w:t>
      </w:r>
      <w:r w:rsidR="00F65F2A">
        <w:rPr>
          <w:sz w:val="22"/>
          <w:szCs w:val="22"/>
        </w:rPr>
        <w:t xml:space="preserve">,00 kuna. 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154B1D">
          <w:rPr>
            <w:sz w:val="22"/>
            <w:szCs w:val="22"/>
          </w:rPr>
          <w:t>88. OZ</w:t>
        </w:r>
      </w:smartTag>
      <w:r w:rsidRPr="00154B1D">
        <w:rPr>
          <w:sz w:val="22"/>
          <w:szCs w:val="22"/>
        </w:rPr>
        <w:t>, vrijednost imovine sud utvrđuje odlukom o prodaji. Sukladno čl. 247. st. 5. 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>
        <w:rPr>
          <w:sz w:val="22"/>
          <w:szCs w:val="22"/>
        </w:rPr>
        <w:t>I</w:t>
      </w:r>
      <w:r w:rsidRPr="00154B1D">
        <w:rPr>
          <w:sz w:val="22"/>
          <w:szCs w:val="22"/>
        </w:rPr>
        <w:t>I. ovog rješenja.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  <w:u w:val="single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lastRenderedPageBreak/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Zbog navedenog, na temelju spomenutih propisa i u smislu čl. 92., 93., 95.do 100., 103., 106, OZ u vezi sa čl. 247. SZ,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 w:rsidRPr="00852ABC">
        <w:rPr>
          <w:b/>
          <w:sz w:val="22"/>
          <w:szCs w:val="22"/>
        </w:rPr>
        <w:t>2</w:t>
      </w:r>
      <w:r w:rsidR="00852ABC" w:rsidRPr="00852ABC">
        <w:rPr>
          <w:b/>
          <w:sz w:val="22"/>
          <w:szCs w:val="22"/>
        </w:rPr>
        <w:t>1</w:t>
      </w:r>
      <w:r w:rsidRPr="00852ABC">
        <w:rPr>
          <w:b/>
          <w:sz w:val="22"/>
          <w:szCs w:val="22"/>
        </w:rPr>
        <w:t xml:space="preserve">. </w:t>
      </w:r>
      <w:r w:rsidR="00852ABC" w:rsidRPr="00852ABC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 w:rsidRPr="00852ABC">
        <w:rPr>
          <w:sz w:val="22"/>
          <w:szCs w:val="22"/>
        </w:rPr>
        <w:t>2</w:t>
      </w:r>
      <w:r w:rsidR="00852ABC" w:rsidRPr="00852ABC">
        <w:rPr>
          <w:sz w:val="22"/>
          <w:szCs w:val="22"/>
        </w:rPr>
        <w:t>1</w:t>
      </w:r>
      <w:r w:rsidRPr="00852ABC">
        <w:rPr>
          <w:sz w:val="22"/>
          <w:szCs w:val="22"/>
        </w:rPr>
        <w:t>.</w:t>
      </w:r>
      <w:r w:rsidR="00852ABC" w:rsidRPr="00852ABC">
        <w:rPr>
          <w:sz w:val="22"/>
          <w:szCs w:val="22"/>
        </w:rPr>
        <w:t>1</w:t>
      </w:r>
      <w:r w:rsidR="00E66C12" w:rsidRPr="00852ABC">
        <w:rPr>
          <w:sz w:val="22"/>
          <w:szCs w:val="22"/>
        </w:rPr>
        <w:t>0.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stečajni upravitelj, pute e oglasne ploče.</w:t>
      </w:r>
    </w:p>
    <w:p w:rsidRDefault="00154B1D" w:rsidP="00154B1D" w:rsidR="00154B1D" w:rsidRPr="00154B1D">
      <w:pPr>
        <w:numPr>
          <w:ilvl w:val="0"/>
          <w:numId w:val="1"/>
        </w:numPr>
        <w:jc w:val="both"/>
        <w:rPr>
          <w:sz w:val="22"/>
          <w:szCs w:val="22"/>
        </w:rPr>
      </w:pPr>
      <w:r w:rsidRPr="00154B1D">
        <w:rPr>
          <w:sz w:val="22"/>
          <w:szCs w:val="22"/>
        </w:rPr>
        <w:t>Općinski sud Dubrovnik, zemljišnoknjižni odjel Metković,</w:t>
      </w:r>
    </w:p>
    <w:p w:rsidRDefault="00852ABC" w:rsidP="00852ABC" w:rsidR="00852ABC">
      <w:pPr>
        <w:jc w:val="both"/>
        <w:rPr>
          <w:sz w:val="22"/>
          <w:szCs w:val="22"/>
        </w:rPr>
      </w:pPr>
    </w:p>
    <w:p w:rsidRDefault="00852ABC" w:rsidP="00852ABC" w:rsidR="00852ABC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154B1D" w:rsidP="00852ABC" w:rsidR="00154B1D" w:rsidRPr="00852ABC">
      <w:pPr>
        <w:pStyle w:val="Odlomakpopisa"/>
        <w:numPr>
          <w:ilvl w:val="0"/>
          <w:numId w:val="1"/>
        </w:numPr>
        <w:tabs>
          <w:tab w:pos="720" w:val="clear"/>
          <w:tab w:pos="142" w:val="num"/>
        </w:tabs>
        <w:ind w:firstLine="0" w:left="0"/>
        <w:jc w:val="both"/>
        <w:rPr>
          <w:sz w:val="22"/>
          <w:szCs w:val="22"/>
        </w:rPr>
      </w:pPr>
      <w:r w:rsidRPr="00852ABC">
        <w:rPr>
          <w:sz w:val="22"/>
          <w:szCs w:val="22"/>
        </w:rPr>
        <w:t>REPUBLIKA HRVATSKA, po ŽDO Dubrovnik, Građansko-upravni odjel, putem e oglasne ploče.</w:t>
      </w:r>
    </w:p>
    <w:p w:rsidRDefault="00386CC8" w:rsidP="00154B1D" w:rsidR="00386CC8" w:rsidRPr="008A20F2">
      <w:pPr>
        <w:jc w:val="both"/>
        <w:rPr>
          <w:sz w:val="22"/>
          <w:szCs w:val="22"/>
        </w:rPr>
      </w:pP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96B70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77E72">
      <w:rPr>
        <w:b/>
        <w:sz w:val="22"/>
        <w:szCs w:val="22"/>
      </w:rPr>
      <w:t>191</w:t>
    </w:r>
    <w:r w:rsidRPr="00E477F9">
      <w:rPr>
        <w:b/>
        <w:sz w:val="22"/>
        <w:szCs w:val="22"/>
      </w:rPr>
      <w:t>/201</w:t>
    </w:r>
    <w:r w:rsidR="00477E72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0B4DAE">
      <w:rPr>
        <w:b/>
        <w:sz w:val="22"/>
        <w:szCs w:val="22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B4DAE"/>
    <w:rsid w:val="000C0DBD"/>
    <w:rsid w:val="000C25E6"/>
    <w:rsid w:val="000E7588"/>
    <w:rsid w:val="000F5488"/>
    <w:rsid w:val="00111A9F"/>
    <w:rsid w:val="00117C04"/>
    <w:rsid w:val="00121333"/>
    <w:rsid w:val="00136BC2"/>
    <w:rsid w:val="00142438"/>
    <w:rsid w:val="0014527C"/>
    <w:rsid w:val="00152EDC"/>
    <w:rsid w:val="00154B1D"/>
    <w:rsid w:val="001644D1"/>
    <w:rsid w:val="00171D85"/>
    <w:rsid w:val="00180734"/>
    <w:rsid w:val="0018171F"/>
    <w:rsid w:val="001834A5"/>
    <w:rsid w:val="001928F5"/>
    <w:rsid w:val="001957EE"/>
    <w:rsid w:val="001A272D"/>
    <w:rsid w:val="001B3757"/>
    <w:rsid w:val="001B5400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E6D41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16E4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77E72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50504"/>
    <w:rsid w:val="00574D3C"/>
    <w:rsid w:val="00575E91"/>
    <w:rsid w:val="00596B70"/>
    <w:rsid w:val="00597A61"/>
    <w:rsid w:val="005B1A47"/>
    <w:rsid w:val="005D4874"/>
    <w:rsid w:val="005F1BC2"/>
    <w:rsid w:val="005F3826"/>
    <w:rsid w:val="005F6BF9"/>
    <w:rsid w:val="0062393D"/>
    <w:rsid w:val="0062797E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33C4A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2EC9"/>
    <w:rsid w:val="007932F3"/>
    <w:rsid w:val="0079742A"/>
    <w:rsid w:val="007A1145"/>
    <w:rsid w:val="007B0CC7"/>
    <w:rsid w:val="007B1C6A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2AB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5244C"/>
    <w:rsid w:val="009637B4"/>
    <w:rsid w:val="00964752"/>
    <w:rsid w:val="0097386D"/>
    <w:rsid w:val="009828AB"/>
    <w:rsid w:val="0099297A"/>
    <w:rsid w:val="009C0095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0B47"/>
    <w:rsid w:val="00A137B8"/>
    <w:rsid w:val="00A15B7F"/>
    <w:rsid w:val="00A3499F"/>
    <w:rsid w:val="00A41D44"/>
    <w:rsid w:val="00A51999"/>
    <w:rsid w:val="00A63F66"/>
    <w:rsid w:val="00A747DD"/>
    <w:rsid w:val="00A86E43"/>
    <w:rsid w:val="00AA3496"/>
    <w:rsid w:val="00AB1013"/>
    <w:rsid w:val="00AB1C0D"/>
    <w:rsid w:val="00AC45C1"/>
    <w:rsid w:val="00AD1AA0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CE8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E557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6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B7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B7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B7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B7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6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B7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B7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B7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B7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AE402-320B-4F32-8830-B10586BF9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1098</properties:Words>
  <properties:Characters>5953</properties:Characters>
  <properties:Lines>140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2016-07-14T06:11:00Z</dcterms:created>
  <dc:creator>Srđan Gavranić</dc:creator>
  <cp:lastModifiedBy>Mara Marčinko</cp:lastModifiedBy>
  <cp:lastPrinted>2016-10-21T08:31:00Z</cp:lastPrinted>
  <dcterms:modified xmlns:xsi="http://www.w3.org/2001/XMLSchema-instance" xsi:type="dcterms:W3CDTF">2016-10-24T06:54:00Z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