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35ef" w14:paraId="55c35e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D7A3E" w:rsidP="003D7A3E" w:rsidR="003D7A3E" w:rsidRPr="003D7A3E">
      <w:pPr>
        <w:pStyle w:val="SudNaziv"/>
        <w:ind w:firstLine="708" w:left="5664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    </w:t>
      </w:r>
      <w:r w:rsidRPr="003D7A3E">
        <w:rPr>
          <w:rFonts w:cs="Times New Roman" w:eastAsia="Times New Roman"/>
          <w:lang w:eastAsia="hr-HR"/>
        </w:rPr>
        <w:t>2 St-231/15-</w:t>
      </w:r>
      <w:r>
        <w:rPr>
          <w:rFonts w:cs="Times New Roman" w:eastAsia="Times New Roman"/>
          <w:lang w:eastAsia="hr-HR"/>
        </w:rPr>
        <w:t>26</w:t>
      </w:r>
    </w:p>
    <w:p w:rsidRDefault="003D7A3E" w:rsidP="003D7A3E" w:rsidR="003D7A3E" w:rsidRPr="003D7A3E">
      <w:pPr>
        <w:spacing w:after="0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REPUBLIKA HRVATSKA</w:t>
      </w:r>
    </w:p>
    <w:p w:rsidRDefault="003D7A3E" w:rsidP="003D7A3E" w:rsidR="003D7A3E" w:rsidRPr="003D7A3E">
      <w:pPr>
        <w:spacing w:after="0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TRGOVAČKI SUD U ZAGREBU</w:t>
      </w:r>
    </w:p>
    <w:p w:rsidRDefault="003D7A3E" w:rsidP="003D7A3E" w:rsidR="003D7A3E" w:rsidRPr="003D7A3E">
      <w:pPr>
        <w:spacing w:after="0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STALNA SLUŽBA </w:t>
      </w:r>
    </w:p>
    <w:p w:rsidRDefault="003D7A3E" w:rsidP="003D7A3E" w:rsidR="003D7A3E" w:rsidRPr="003D7A3E">
      <w:pPr>
        <w:spacing w:after="0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Karlovac, Trg hrvatskih branitelja 1/III</w:t>
      </w:r>
    </w:p>
    <w:p w:rsidRDefault="003D7A3E" w:rsidP="003D7A3E" w:rsidR="003D7A3E" w:rsidRPr="003D7A3E">
      <w:pPr>
        <w:spacing w:after="0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jc w:val="center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R E P U B L I K A   H R V A T S K A</w:t>
      </w:r>
    </w:p>
    <w:p w:rsidRDefault="003D7A3E" w:rsidP="003D7A3E" w:rsidR="003D7A3E" w:rsidRPr="003D7A3E">
      <w:pPr>
        <w:spacing w:after="0"/>
        <w:jc w:val="center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R J E Š E N J E</w:t>
      </w:r>
    </w:p>
    <w:p w:rsidRDefault="003D7A3E" w:rsidP="003D7A3E" w:rsidR="003D7A3E" w:rsidRPr="003D7A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TRGOVAČKI SUD U ZAGREBU, STALNA SLUŽBA, po stečajnom sucu Suzani Ivanović, u stečajnom postupku nad stečajnim dužnikom GUD-VLAK PROJEKT d.o.o. Zagreb, Slovenska 4, OIB:38552643243, MBS: 080632359, dana 31. kolovoza 2015. godine</w:t>
      </w:r>
    </w:p>
    <w:p w:rsidRDefault="003D7A3E" w:rsidP="003D7A3E" w:rsidR="003D7A3E" w:rsidRPr="003D7A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jc w:val="center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r i j e š i o  j e</w:t>
      </w:r>
    </w:p>
    <w:p w:rsidRDefault="003D7A3E" w:rsidP="003D7A3E" w:rsidR="003D7A3E" w:rsidRPr="003D7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I  Određuje se prodaja nekretnina u vlasništvu stečajnog dužnika u stečajnom postupku uz odgovarajuću primjenu pravila o ovrsi na nekretninama i to: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- kčbr.91/1 livada od 1945m 2, upisana u z.k.ul.br.3719 k.o. </w:t>
      </w:r>
      <w:proofErr w:type="spellStart"/>
      <w:r w:rsidRPr="003D7A3E">
        <w:rPr>
          <w:rFonts w:cs="Times New Roman" w:eastAsia="Times New Roman"/>
          <w:lang w:eastAsia="hr-HR"/>
        </w:rPr>
        <w:t>Domaslovec</w:t>
      </w:r>
      <w:proofErr w:type="spellEnd"/>
      <w:r w:rsidRPr="003D7A3E">
        <w:rPr>
          <w:rFonts w:cs="Times New Roman" w:eastAsia="Times New Roman"/>
          <w:lang w:eastAsia="hr-HR"/>
        </w:rPr>
        <w:t>, kod Općinskog suda u Novom Zagrebu, Zemljišno-knjižni odjel u Samobor,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3D7A3E">
        <w:rPr>
          <w:rFonts w:cs="Times New Roman" w:eastAsia="Times New Roman"/>
          <w:lang w:eastAsia="hr-HR"/>
        </w:rPr>
        <w:t>razlučno</w:t>
      </w:r>
      <w:proofErr w:type="spellEnd"/>
      <w:r w:rsidRPr="003D7A3E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3D7A3E">
        <w:rPr>
          <w:rFonts w:cs="Times New Roman" w:eastAsia="Times New Roman"/>
          <w:lang w:eastAsia="hr-HR"/>
        </w:rPr>
        <w:t>razlučnog</w:t>
      </w:r>
      <w:proofErr w:type="spellEnd"/>
      <w:r w:rsidRPr="003D7A3E">
        <w:rPr>
          <w:rFonts w:cs="Times New Roman" w:eastAsia="Times New Roman"/>
          <w:lang w:eastAsia="hr-HR"/>
        </w:rPr>
        <w:t xml:space="preserve">  vjerovnika </w:t>
      </w:r>
      <w:proofErr w:type="spellStart"/>
      <w:r w:rsidRPr="003D7A3E">
        <w:rPr>
          <w:rFonts w:cs="Times New Roman" w:eastAsia="Times New Roman"/>
          <w:lang w:eastAsia="hr-HR"/>
        </w:rPr>
        <w:t>Tominov</w:t>
      </w:r>
      <w:proofErr w:type="spellEnd"/>
      <w:r w:rsidRPr="003D7A3E">
        <w:rPr>
          <w:rFonts w:cs="Times New Roman" w:eastAsia="Times New Roman"/>
          <w:lang w:eastAsia="hr-HR"/>
        </w:rPr>
        <w:t xml:space="preserve"> Ivana. </w:t>
      </w:r>
    </w:p>
    <w:p w:rsidRDefault="003D7A3E" w:rsidP="003D7A3E" w:rsidR="003D7A3E" w:rsidRPr="003D7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II    Zaključkom o prodaji utvrdit će se vrijednost nekretnina, način i uvjeti prodaje nekretnina iz točke I. ovog rješenja.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III   Određuje se upis zabilježbe ovog rješenja o prodaji nekretnina stečajnog dužnika u zemljišnim knjigama Općinskog suda u Karlovcu, Zemljišno-knjižni odjel u Ozlju.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Obrazloženje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Rješenjem ovog suda posl.br.St-231/15 od 25.3.2015.g. otvoren je stečajni postupak nad dužnikom GUD-VLAK PROJEKT d.o.o. Zagreb, Slovenska 4, a stečajnu masu čini i nekretnina koja je predmet ove prodaje.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Stečajni upravitelj je podnio prijedlog da se nekretnina opisane u točki I. ovog rješenja, a na kojoj postoji </w:t>
      </w:r>
      <w:proofErr w:type="spellStart"/>
      <w:r w:rsidRPr="003D7A3E">
        <w:rPr>
          <w:rFonts w:cs="Times New Roman" w:eastAsia="Times New Roman"/>
          <w:lang w:eastAsia="hr-HR"/>
        </w:rPr>
        <w:t>razlučno</w:t>
      </w:r>
      <w:proofErr w:type="spellEnd"/>
      <w:r w:rsidRPr="003D7A3E">
        <w:rPr>
          <w:rFonts w:cs="Times New Roman" w:eastAsia="Times New Roman"/>
          <w:lang w:eastAsia="hr-HR"/>
        </w:rPr>
        <w:t xml:space="preserve"> pravo, prodaje u stečajnom postupku uz odgovarajuću primjenu pravila o ovrsi na nekretninama, sukladno čl.164.st.1. Stečajnog zakona (NN 44/96 do 133/12: dalje SZ).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Stoga je temeljem odredbe čl.164.st.1. i 3. SZ-a odlučeno kao u izreci ovog rješenja.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Zaključkom o prodaji odredit će se vrijednost nekretnina, način i uvjeti prodaje 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sukladno čl.164.st.4. SZ-a.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U Karlovcu 31. kolovoza 2015. godine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  <w:t xml:space="preserve">    Sudac:</w:t>
      </w:r>
    </w:p>
    <w:p w:rsidRDefault="003D7A3E" w:rsidP="003D7A3E" w:rsidR="003D7A3E" w:rsidRPr="003D7A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  <w:t xml:space="preserve">     Suzana Ivanović</w:t>
      </w:r>
    </w:p>
    <w:p w:rsidRDefault="003D7A3E" w:rsidP="003D7A3E" w:rsidR="003D7A3E" w:rsidRPr="003D7A3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 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UPUTA O PRAVNOM LIJEKU: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Protiv ovog rješenja prava žalbe imaju stečajni upravitelj i </w:t>
      </w:r>
      <w:proofErr w:type="spellStart"/>
      <w:r w:rsidRPr="003D7A3E">
        <w:rPr>
          <w:rFonts w:cs="Times New Roman" w:eastAsia="Times New Roman"/>
          <w:lang w:eastAsia="hr-HR"/>
        </w:rPr>
        <w:t>razlučni</w:t>
      </w:r>
      <w:proofErr w:type="spellEnd"/>
      <w:r w:rsidRPr="003D7A3E">
        <w:rPr>
          <w:rFonts w:cs="Times New Roman" w:eastAsia="Times New Roman"/>
          <w:lang w:eastAsia="hr-HR"/>
        </w:rPr>
        <w:t xml:space="preserve"> vjerovnici. Žalba se podnosi ovome sudu u 3 primjerka za Visoki trgovački sud RH, u roku od 8 dana od dana dostave rješenja.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Dna:</w:t>
      </w:r>
    </w:p>
    <w:p w:rsidRDefault="003D7A3E" w:rsidP="003D7A3E" w:rsidR="003D7A3E" w:rsidRPr="003D7A3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Stečajni upravitelj Alma </w:t>
      </w:r>
      <w:proofErr w:type="spellStart"/>
      <w:r w:rsidRPr="003D7A3E">
        <w:rPr>
          <w:rFonts w:cs="Times New Roman" w:eastAsia="Times New Roman"/>
          <w:lang w:eastAsia="hr-HR"/>
        </w:rPr>
        <w:t>Klepac</w:t>
      </w:r>
      <w:proofErr w:type="spellEnd"/>
    </w:p>
    <w:p w:rsidRDefault="003D7A3E" w:rsidP="003D7A3E" w:rsidR="003D7A3E" w:rsidRPr="003D7A3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 </w:t>
      </w:r>
      <w:proofErr w:type="spellStart"/>
      <w:r w:rsidRPr="003D7A3E">
        <w:rPr>
          <w:rFonts w:cs="Times New Roman" w:eastAsia="Times New Roman"/>
          <w:lang w:eastAsia="hr-HR"/>
        </w:rPr>
        <w:t>Razlučni</w:t>
      </w:r>
      <w:proofErr w:type="spellEnd"/>
      <w:r w:rsidRPr="003D7A3E">
        <w:rPr>
          <w:rFonts w:cs="Times New Roman" w:eastAsia="Times New Roman"/>
          <w:lang w:eastAsia="hr-HR"/>
        </w:rPr>
        <w:t xml:space="preserve"> vjerovnik: </w:t>
      </w:r>
      <w:proofErr w:type="spellStart"/>
      <w:r w:rsidRPr="003D7A3E">
        <w:rPr>
          <w:rFonts w:cs="Times New Roman" w:eastAsia="Times New Roman"/>
          <w:lang w:eastAsia="hr-HR"/>
        </w:rPr>
        <w:t>Tominov</w:t>
      </w:r>
      <w:proofErr w:type="spellEnd"/>
      <w:r w:rsidRPr="003D7A3E">
        <w:rPr>
          <w:rFonts w:cs="Times New Roman" w:eastAsia="Times New Roman"/>
          <w:lang w:eastAsia="hr-HR"/>
        </w:rPr>
        <w:t xml:space="preserve"> Ivan</w:t>
      </w:r>
    </w:p>
    <w:p w:rsidRDefault="003D7A3E" w:rsidP="003D7A3E" w:rsidR="003D7A3E" w:rsidRPr="003D7A3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Oglasna ploča suda</w:t>
      </w:r>
    </w:p>
    <w:p w:rsidRDefault="003D7A3E" w:rsidP="003D7A3E" w:rsidR="003D7A3E" w:rsidRPr="003D7A3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Općinskom sudu u Novom Zagrebu, ZK odjel Samobor</w:t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ab/>
      </w: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3D7A3E">
        <w:rPr>
          <w:rFonts w:cs="Times New Roman" w:eastAsia="Times New Roman"/>
          <w:lang w:eastAsia="hr-HR"/>
        </w:rPr>
        <w:t>Rj</w:t>
      </w:r>
      <w:proofErr w:type="spellEnd"/>
      <w:r w:rsidRPr="003D7A3E">
        <w:rPr>
          <w:rFonts w:cs="Times New Roman" w:eastAsia="Times New Roman"/>
          <w:lang w:eastAsia="hr-HR"/>
        </w:rPr>
        <w:t>:</w:t>
      </w:r>
    </w:p>
    <w:p w:rsidRDefault="003D7A3E" w:rsidP="003D7A3E" w:rsidR="003D7A3E" w:rsidRPr="003D7A3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DNA kao gore</w:t>
      </w:r>
    </w:p>
    <w:p w:rsidRDefault="003D7A3E" w:rsidP="003D7A3E" w:rsidR="003D7A3E" w:rsidRPr="003D7A3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>Pozovi stečajnu upraviteljicu da dostavi pismeno mišljenje, sve prema podnesku od 30.7.2015.g.</w:t>
      </w:r>
    </w:p>
    <w:p w:rsidRDefault="003D7A3E" w:rsidP="003D7A3E" w:rsidR="003D7A3E" w:rsidRPr="003D7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 xml:space="preserve">Dna, 31. kolovoza 2015.g. </w:t>
      </w:r>
    </w:p>
    <w:p w:rsidRDefault="003D7A3E" w:rsidP="003D7A3E" w:rsidR="003D7A3E" w:rsidRPr="003D7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A3E" w:rsidP="003D7A3E" w:rsidR="003D7A3E" w:rsidRPr="003D7A3E">
      <w:pPr>
        <w:spacing w:after="0"/>
        <w:jc w:val="right"/>
        <w:rPr>
          <w:rFonts w:cs="Times New Roman" w:eastAsia="Times New Roman"/>
          <w:lang w:eastAsia="hr-HR"/>
        </w:rPr>
      </w:pP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</w:r>
      <w:r w:rsidRPr="003D7A3E">
        <w:rPr>
          <w:rFonts w:cs="Times New Roman" w:eastAsia="Times New Roman"/>
          <w:lang w:eastAsia="hr-HR"/>
        </w:rPr>
        <w:tab/>
        <w:t>Sudac:</w:t>
      </w:r>
    </w:p>
    <w:p w:rsidRDefault="003D7A3E" w:rsidP="003D7A3E" w:rsidR="00DA0242">
      <w:pPr>
        <w:spacing w:after="0"/>
        <w:jc w:val="right"/>
      </w:pPr>
      <w:r w:rsidRPr="003D7A3E">
        <w:rPr>
          <w:rFonts w:cs="Times New Roman" w:eastAsia="Times New Roman"/>
          <w:lang w:eastAsia="hr-HR"/>
        </w:rPr>
        <w:t>Suzana Ivanović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3F7641"/>
    <w:multiLevelType w:val="hybridMultilevel"/>
    <w:tmpl w:val="EBAE1844"/>
    <w:lvl w:tplc="D45C837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A3E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78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St-231/2015-26</izvorni_sadrzaj>
    <derivirana_varijabla naziv="DomainObject.Oznaka_1">St-231/2015-26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</izvorni_sadrzaj>
    <derivirana_varijabla naziv="DomainObject.Predmet.OstaliListFormated_1">
      <item>Alma Klepac</item>
      <item>IVAN TOMINOV</item>
    </derivirana_varijabla>
  </DomainObject.Predmet.OstaliListFormated>
  <DomainObject.Predmet.OstaliListFormatedOIB>
    <izvorni_sadrzaj>
      <item>Alma Klepac, OIB 20525854329</item>
      <item>IVAN TOMINOV</item>
    </izvorni_sadrzaj>
    <derivirana_varijabla naziv="DomainObject.Predmet.OstaliListFormatedOIB_1">
      <item>Alma Klepac, OIB 20525854329</item>
      <item>IVAN TOMINOV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</izvorni_sadrzaj>
    <derivirana_varijabla naziv="DomainObject.Predmet.OstaliListFormatedWithAdress_1">
      <item>Alma Klepac, Drage Gervaisa 4, 10000 Zagreb</item>
      <item>IVAN TOMINOV, LUKA POKUSKA 3A,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</derivirana_varijabla>
  </DomainObject.Predmet.OstaliListFormatedWithAdressOIB>
  <DomainObject.Predmet.OstaliListNazivFormated>
    <izvorni_sadrzaj>
      <item>Alma Klepac</item>
      <item>IVAN TOMINOV</item>
    </izvorni_sadrzaj>
    <derivirana_varijabla naziv="DomainObject.Predmet.OstaliListNazivFormated_1">
      <item>Alma Klepac</item>
      <item>IVAN TOMINOV</item>
    </derivirana_varijabla>
  </DomainObject.Predmet.OstaliListNazivFormated>
  <DomainObject.Predmet.OstaliListNazivFormatedOIB>
    <izvorni_sadrzaj>
      <item>Alma Klepac, OIB 20525854329</item>
      <item>IVAN TOMINOV</item>
    </izvorni_sadrzaj>
    <derivirana_varijabla naziv="DomainObject.Predmet.OstaliListNazivFormatedOIB_1">
      <item>Alma Klepac, OIB 20525854329</item>
      <item>IVAN TOMINOV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>St-231/2015-26</izvorni_sadrzaj>
    <derivirana_varijabla naziv="DomainObject.PoslovniBrojDokumenta_1">St-231/2015-26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B366D-9FDA-47BE-B20A-7D9EF0AB2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2006</properties:Characters>
  <properties:Lines>82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2015-08-31T12:20:00Z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St-231/2015-26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