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12c6" w14:paraId="71412c6" w:rsidRDefault="00FB273F" w:rsidP="00FB273F" w:rsidR="00FB273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273F" w:rsidP="00FB273F" w:rsidR="00FB273F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REPUBLIKA HRVATSKA</w:t>
      </w:r>
    </w:p>
    <w:p w:rsidRDefault="00FB273F" w:rsidP="00FB273F" w:rsidR="00FB273F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FB273F" w:rsidP="00FB273F" w:rsidR="00FB273F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FB273F" w:rsidP="00FB273F" w:rsidR="00FB273F">
      <w:pPr>
        <w:jc w:val="center"/>
        <w:rPr>
          <w:rFonts w:hAnsi="Times New Roman" w:ascii="Times New Roman"/>
          <w:b w:val="false"/>
          <w:bCs/>
          <w:szCs w:val="22"/>
        </w:rPr>
      </w:pPr>
    </w:p>
    <w:p w:rsidRDefault="00FB273F" w:rsidP="00FB273F" w:rsidR="00FB273F">
      <w:pPr>
        <w:jc w:val="center"/>
        <w:rPr>
          <w:rFonts w:hAnsi="Times New Roman" w:ascii="Times New Roman"/>
          <w:b w:val="false"/>
          <w:bCs/>
        </w:rPr>
      </w:pPr>
    </w:p>
    <w:p w:rsidRDefault="00FB273F" w:rsidP="00FB273F" w:rsidR="00FB273F">
      <w:pPr>
        <w:jc w:val="center"/>
        <w:rPr>
          <w:rFonts w:eastAsiaTheme="minorHAnsi"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H R V A T S K A</w:t>
      </w:r>
    </w:p>
    <w:p w:rsidRDefault="00FB273F" w:rsidP="00FB273F" w:rsidR="00FB273F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FB273F" w:rsidP="00FB273F" w:rsidR="00FB273F">
      <w:pPr>
        <w:jc w:val="center"/>
        <w:rPr>
          <w:rFonts w:hAnsi="Times New Roman" w:ascii="Times New Roman"/>
          <w:b w:val="false"/>
        </w:rPr>
      </w:pP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>
        <w:rPr>
          <w:rFonts w:hAnsi="Times New Roman" w:ascii="Times New Roman"/>
          <w:b w:val="false"/>
          <w:bCs/>
        </w:rPr>
        <w:t>,</w:t>
      </w:r>
      <w:r>
        <w:rPr>
          <w:rFonts w:hAnsi="Times New Roman" w:ascii="Times New Roman"/>
          <w:b w:val="false"/>
        </w:rPr>
        <w:t xml:space="preserve"> dana </w:t>
      </w:r>
      <w:r w:rsidR="00EA3267">
        <w:rPr>
          <w:rFonts w:hAnsi="Times New Roman" w:ascii="Times New Roman"/>
          <w:b w:val="false"/>
        </w:rPr>
        <w:t xml:space="preserve"> 28. prosinca</w:t>
      </w:r>
      <w:r>
        <w:rPr>
          <w:rFonts w:hAnsi="Times New Roman" w:ascii="Times New Roman"/>
          <w:b w:val="false"/>
        </w:rPr>
        <w:t xml:space="preserve"> 2018.</w:t>
      </w: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</w:p>
    <w:p w:rsidRDefault="00FB273F" w:rsidP="00FB273F" w:rsidR="00FB273F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i j e š i o  j e</w:t>
      </w: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FB273F" w:rsidP="00FB273F" w:rsidR="00FB273F">
      <w:pPr>
        <w:ind w:firstLine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Određuje se naknada stvarnih troškova stečajnog upravitelja Zdravka Ružića, Čavle, Čavle 43, OIB 78501117495 za period od</w:t>
      </w:r>
      <w:r w:rsidR="00EA3267">
        <w:rPr>
          <w:rFonts w:hAnsi="Times New Roman" w:ascii="Times New Roman"/>
          <w:b w:val="false"/>
        </w:rPr>
        <w:t xml:space="preserve"> 1. rujna do 30 studenoga</w:t>
      </w:r>
      <w:r>
        <w:rPr>
          <w:rFonts w:hAnsi="Times New Roman" w:ascii="Times New Roman"/>
          <w:b w:val="false"/>
        </w:rPr>
        <w:t xml:space="preserve">  2018. u iznosu od </w:t>
      </w:r>
      <w:r w:rsidR="00EA3267">
        <w:rPr>
          <w:rFonts w:hAnsi="Times New Roman" w:ascii="Times New Roman"/>
          <w:b w:val="false"/>
        </w:rPr>
        <w:t xml:space="preserve"> 54,00 kn</w:t>
      </w:r>
      <w:r>
        <w:rPr>
          <w:rFonts w:hAnsi="Times New Roman" w:ascii="Times New Roman"/>
          <w:b w:val="false"/>
        </w:rPr>
        <w:t xml:space="preserve"> neto. </w:t>
      </w: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FB273F" w:rsidP="00FB273F" w:rsidR="00FB273F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Obrazloženje</w:t>
      </w:r>
    </w:p>
    <w:p w:rsidRDefault="00FB273F" w:rsidP="00FB273F" w:rsidR="00FB273F">
      <w:pPr>
        <w:jc w:val="center"/>
        <w:rPr>
          <w:rFonts w:hAnsi="Times New Roman" w:ascii="Times New Roman"/>
          <w:b w:val="false"/>
          <w:bCs/>
        </w:rPr>
      </w:pPr>
    </w:p>
    <w:p w:rsidRDefault="00FB273F" w:rsidP="00FB273F" w:rsidR="00FB273F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Stečajni upravitelj je dana 10. rujna 2018. podnio zahtjev za naknadu stvarnih troškova u iznosu od </w:t>
      </w:r>
      <w:r w:rsidR="00EA3267">
        <w:rPr>
          <w:rFonts w:hAnsi="Times New Roman" w:ascii="Times New Roman"/>
          <w:b w:val="false"/>
        </w:rPr>
        <w:t xml:space="preserve">  54</w:t>
      </w:r>
      <w:r>
        <w:rPr>
          <w:rFonts w:hAnsi="Times New Roman" w:ascii="Times New Roman"/>
          <w:b w:val="false"/>
        </w:rPr>
        <w:t xml:space="preserve">,00 kn neto za period od </w:t>
      </w:r>
      <w:r w:rsidR="00EA3267">
        <w:rPr>
          <w:rFonts w:hAnsi="Times New Roman" w:ascii="Times New Roman"/>
          <w:b w:val="false"/>
        </w:rPr>
        <w:t xml:space="preserve"> 1. rujna do 30 studenoga</w:t>
      </w:r>
      <w:r>
        <w:rPr>
          <w:rFonts w:hAnsi="Times New Roman" w:ascii="Times New Roman"/>
          <w:b w:val="false"/>
        </w:rPr>
        <w:t xml:space="preserve"> 2018. i to za</w:t>
      </w:r>
      <w:r>
        <w:rPr>
          <w:rFonts w:hAnsi="Times New Roman" w:ascii="Times New Roman"/>
          <w:b w:val="false"/>
          <w:bCs/>
        </w:rPr>
        <w:t xml:space="preserve"> prijevoz osobnim automobilom i troškove parkiranja. </w:t>
      </w: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Stečajni sudac je ocijenio i uvidom u</w:t>
      </w:r>
      <w:r w:rsidR="00EA3267">
        <w:rPr>
          <w:rFonts w:hAnsi="Times New Roman" w:ascii="Times New Roman"/>
          <w:b w:val="false"/>
        </w:rPr>
        <w:t xml:space="preserve">  dokumentaciju priloženu podnesku stečajnog upravitelja od 24. prosinca 2018. (specifikaciju po danima</w:t>
      </w:r>
      <w:r>
        <w:rPr>
          <w:rFonts w:hAnsi="Times New Roman" w:ascii="Times New Roman"/>
          <w:b w:val="false"/>
        </w:rPr>
        <w:t xml:space="preserve">, račun za parkirnu naknadu) da su nastali stvarni troškovi stečajnog upravitelja za period od </w:t>
      </w:r>
      <w:r w:rsidR="00EA3267" w:rsidRPr="00EA3267">
        <w:rPr>
          <w:rFonts w:hAnsi="Times New Roman" w:ascii="Times New Roman"/>
          <w:b w:val="false"/>
        </w:rPr>
        <w:t>1. rujna do 30 studenoga  2018. u iznosu od  54,00 kn neto</w:t>
      </w:r>
      <w:r>
        <w:rPr>
          <w:rFonts w:hAnsi="Times New Roman" w:ascii="Times New Roman"/>
          <w:b w:val="false"/>
        </w:rPr>
        <w:t xml:space="preserve"> opravdani i realni.</w:t>
      </w: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>
        <w:rPr>
          <w:rFonts w:hAnsi="Times New Roman" w:ascii="Times New Roman"/>
          <w:b w:val="false"/>
          <w:bCs/>
        </w:rPr>
        <w:t>(objavljen u NN 71/15, 104/17)</w:t>
      </w:r>
      <w:r>
        <w:rPr>
          <w:rFonts w:hAnsi="Times New Roman" w:ascii="Times New Roman"/>
          <w:b w:val="false"/>
        </w:rPr>
        <w:t xml:space="preserve"> valjalo je riješiti kao u izreci.</w:t>
      </w:r>
    </w:p>
    <w:p w:rsidRDefault="00FB273F" w:rsidP="00FB273F" w:rsidR="00FB273F">
      <w:pPr>
        <w:jc w:val="both"/>
        <w:rPr>
          <w:rFonts w:hAnsi="Times New Roman" w:ascii="Times New Roman"/>
          <w:b w:val="false"/>
          <w:bCs/>
        </w:rPr>
      </w:pPr>
    </w:p>
    <w:p w:rsidRDefault="00FB273F" w:rsidP="00FB273F" w:rsidR="00FB273F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Rijeka, </w:t>
      </w:r>
      <w:r w:rsidR="00EA3267">
        <w:rPr>
          <w:rFonts w:hAnsi="Times New Roman" w:ascii="Times New Roman"/>
          <w:b w:val="false"/>
        </w:rPr>
        <w:t xml:space="preserve"> 28. prosinca</w:t>
      </w:r>
      <w:r>
        <w:rPr>
          <w:rFonts w:hAnsi="Times New Roman" w:ascii="Times New Roman"/>
          <w:b w:val="false"/>
        </w:rPr>
        <w:t xml:space="preserve"> 2018</w:t>
      </w:r>
      <w:r>
        <w:rPr>
          <w:rFonts w:hAnsi="Times New Roman" w:ascii="Times New Roman"/>
          <w:b w:val="false"/>
          <w:bCs/>
        </w:rPr>
        <w:t>.</w:t>
      </w:r>
    </w:p>
    <w:p w:rsidRDefault="00FB273F" w:rsidP="00FB273F" w:rsidR="00FB273F">
      <w:pPr>
        <w:jc w:val="center"/>
        <w:rPr>
          <w:rFonts w:hAnsi="Times New Roman" w:ascii="Times New Roman"/>
          <w:b w:val="false"/>
          <w:bCs/>
        </w:rPr>
      </w:pP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FB273F" w:rsidP="00FB273F" w:rsidR="00FB273F">
      <w:pPr>
        <w:jc w:val="both"/>
        <w:rPr>
          <w:rFonts w:hAnsi="Times New Roman" w:ascii="Times New Roman"/>
          <w:b w:val="false"/>
        </w:rPr>
      </w:pPr>
    </w:p>
    <w:p w:rsidRDefault="00FB273F" w:rsidP="00FB273F" w:rsidR="00FB273F">
      <w:pPr>
        <w:jc w:val="both"/>
        <w:rPr>
          <w:rFonts w:hAnsi="Times New Roman" w:ascii="Times New Roman"/>
          <w:b w:val="false"/>
          <w:bCs/>
        </w:rPr>
      </w:pPr>
    </w:p>
    <w:p w:rsidRDefault="00FB273F" w:rsidP="00FB273F" w:rsidR="00FB273F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UPUTA O PRAVNOM LIJEKU:</w:t>
      </w:r>
    </w:p>
    <w:p w:rsidRDefault="00FB273F" w:rsidP="00FB273F" w:rsidR="00FB273F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Protiv ovog rješenja pravo na žalbu imaju </w:t>
      </w:r>
      <w:r>
        <w:rPr>
          <w:rFonts w:hAnsi="Times New Roman" w:ascii="Times New Roman"/>
          <w:b w:val="false"/>
          <w:color w:val="000000"/>
        </w:rPr>
        <w:t>stečajni upravitelj, dužnik pojedinac i svaki stečajni vjerovnik</w:t>
      </w:r>
      <w:r>
        <w:rPr>
          <w:rFonts w:hAnsi="Times New Roman" w:ascii="Times New Roman"/>
          <w:b w:val="false"/>
          <w:bCs/>
        </w:rPr>
        <w:t>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p w:rsidRDefault="00FB273F" w:rsidP="00FB273F" w:rsidR="00FB273F">
      <w:pPr>
        <w:ind w:firstLine="720"/>
        <w:jc w:val="both"/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787" w:rsidP="00FB273F" w:rsidR="004F1787">
      <w:r>
        <w:separator/>
      </w:r>
    </w:p>
  </w:endnote>
  <w:endnote w:id="0" w:type="continuationSeparator">
    <w:p w:rsidRDefault="004F1787" w:rsidP="00FB273F" w:rsidR="004F1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787" w:rsidP="00FB273F" w:rsidR="004F1787">
      <w:r>
        <w:separator/>
      </w:r>
    </w:p>
  </w:footnote>
  <w:footnote w:id="0" w:type="continuationSeparator">
    <w:p w:rsidRDefault="004F1787" w:rsidP="00FB273F" w:rsidR="004F1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273F" w:rsidP="00FB273F" w:rsidR="00FB273F" w:rsidRPr="00FB273F">
    <w:pPr>
      <w:pStyle w:val="Zaglavlje"/>
      <w:jc w:val="right"/>
      <w:rPr>
        <w:rFonts w:hAnsi="Times New Roman" w:ascii="Times New Roman"/>
        <w:b w:val="false"/>
      </w:rPr>
    </w:pPr>
    <w:r w:rsidRPr="00FB273F">
      <w:rPr>
        <w:rFonts w:hAnsi="Times New Roman" w:ascii="Times New Roman"/>
        <w:b w:val="false"/>
      </w:rPr>
      <w:t>Posl. br. 14. St-533/2013</w:t>
    </w:r>
    <w:r w:rsidR="000865B7">
      <w:rPr>
        <w:rFonts w:hAnsi="Times New Roman" w:ascii="Times New Roman"/>
        <w:b w:val="false"/>
      </w:rPr>
      <w:t>-505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73F"/>
    <w:rsid w:val="00084C43"/>
    <w:rsid w:val="000865B7"/>
    <w:rsid w:val="00267BBB"/>
    <w:rsid w:val="003541B1"/>
    <w:rsid w:val="004F1787"/>
    <w:rsid w:val="004F6C16"/>
    <w:rsid w:val="00520689"/>
    <w:rsid w:val="0076139A"/>
    <w:rsid w:val="007B6D04"/>
    <w:rsid w:val="00836506"/>
    <w:rsid w:val="00942A0F"/>
    <w:rsid w:val="00AA43BC"/>
    <w:rsid w:val="00AF0A5D"/>
    <w:rsid w:val="00B11252"/>
    <w:rsid w:val="00B93FF3"/>
    <w:rsid w:val="00BA3EB5"/>
    <w:rsid w:val="00BB6789"/>
    <w:rsid w:val="00C17835"/>
    <w:rsid w:val="00D67E91"/>
    <w:rsid w:val="00E518D1"/>
    <w:rsid w:val="00EA3267"/>
    <w:rsid w:val="00ED0D53"/>
    <w:rsid w:val="00FB273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273F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2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273F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27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273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B27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273F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2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273F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2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273F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27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273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B27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273F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2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79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St-533/2013-492</izvorni_sadrzaj>
    <derivirana_varijabla naziv="DomainObject.PredzadnjaOdlukaIzPredmeta.Oznaka_1">St-533/2013-492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1424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2018-12-28T08:33:00Z</dcterms:created>
  <dc:creator>Vera Jelenović</dc:creator>
  <cp:lastModifiedBy>Danijela Fumić</cp:lastModifiedBy>
  <dcterms:modified xmlns:xsi="http://www.w3.org/2001/XMLSchema-instance" xsi:type="dcterms:W3CDTF">2018-12-28T08:34:00Z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(533 13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