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540f" w14:paraId="a29540f" w:rsidRDefault="00C36D8A" w:rsidP="00C36D8A" w:rsidR="00C36D8A" w:rsidRPr="00C36D8A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</w:t>
      </w:r>
      <w:r w:rsidRPr="00C36D8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6D8A" w:rsidP="00C36D8A" w:rsidR="00C36D8A" w:rsidRPr="00C36D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36D8A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C36D8A" w:rsidP="00C36D8A" w:rsidR="00C36D8A" w:rsidRPr="00C36D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C36D8A" w:rsidP="00C36D8A" w:rsidR="00C36D8A" w:rsidRPr="00C36D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C36D8A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C36D8A" w:rsidP="00C36D8A" w:rsidR="00C36D8A"/>
    <w:p w:rsidRDefault="00CB7705" w:rsidP="00C36D8A" w:rsidR="00CB7705" w:rsidRP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CB7705" w:rsidP="00C36D8A" w:rsidR="00CB77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36D8A" w:rsidP="00C36D8A" w:rsid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6D8A" w:rsidP="00C36D8A" w:rsidR="00C36D8A" w:rsidRP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 xml:space="preserve">Općinski sud u Novom Zagrebu, po sucu Borisu Ljubiću, kao sucu pojedincu, u pravnoj stvari stečaja potrošača nad imovinom potrošača Ivice Gajana iz Zagreba, Šenova 14, OIB: 55570310990, bez održavanja ročišta, dana </w:t>
      </w:r>
      <w:r w:rsidR="00C36D8A">
        <w:rPr>
          <w:rFonts w:cs="Times New Roman" w:hAnsi="Times New Roman" w:ascii="Times New Roman"/>
          <w:sz w:val="24"/>
          <w:szCs w:val="24"/>
        </w:rPr>
        <w:t>2</w:t>
      </w:r>
      <w:r w:rsidRPr="00C36D8A">
        <w:rPr>
          <w:rFonts w:cs="Times New Roman" w:hAnsi="Times New Roman" w:ascii="Times New Roman"/>
          <w:sz w:val="24"/>
          <w:szCs w:val="24"/>
        </w:rPr>
        <w:t xml:space="preserve">. ožujka  2017. </w:t>
      </w: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36D8A" w:rsidP="00C36D8A" w:rsidR="00C36D8A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 w:rsidRPr="00C36D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 xml:space="preserve">Odbacuje se prijedlog za pokretanje postupka stečaja potrošača Ivice Gajana  iz  Zagreba, Šenova 14, podnesen ovome sudu 6. listopada 2016.    </w:t>
      </w: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Obrazloženje</w:t>
      </w:r>
    </w:p>
    <w:p w:rsidRDefault="00C36D8A" w:rsidP="00C36D8A" w:rsidR="00C36D8A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Potrošač Ivica Gajan podnio je ovome sudu prijedlog za pokretanje postupka stečaja potrošača.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Rješenjem ovoga suda od 12. siječnja 2017. pozvan je potrošač uplatiti predujam za namirenje troškova postupka stečaja potrošača u iznosu od 1.000,00 kn u roku od 15 dana.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Odredbom čl. 114. st. 5. Stečajnog zakona ("Narodne novine" br.71/15, nadalje: SZ), u vezi s čl. 23. Zakona o stečaju potrošača ("Narodne novine" br. 100/15), nadalje: ZSP) propisano je da ako podnositelj prijedloga za otvaranje stečajnog postupka nije uplatio predujam za namirenje troškova stečajnog postupka, sud će prijedlog odbaciti, kao nedopušten.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Potrošač nije uplatio navedeni predujam u dodijeljenom roku.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 xml:space="preserve">Budući da je obveza na uplatu predujma počela teći od dana primitka rješenja posl.br.Sp-1/2017-2, od 12.siječnja 2017., koje rješenje </w:t>
      </w:r>
      <w:r w:rsidR="00C81437" w:rsidRPr="00C36D8A">
        <w:rPr>
          <w:rFonts w:cs="Times New Roman" w:hAnsi="Times New Roman" w:ascii="Times New Roman"/>
          <w:sz w:val="24"/>
          <w:szCs w:val="24"/>
        </w:rPr>
        <w:t>je potrošač primio 23. siječnja 2017</w:t>
      </w:r>
      <w:r w:rsidRPr="00C36D8A">
        <w:rPr>
          <w:rFonts w:cs="Times New Roman" w:hAnsi="Times New Roman" w:ascii="Times New Roman"/>
          <w:sz w:val="24"/>
          <w:szCs w:val="24"/>
        </w:rPr>
        <w:t xml:space="preserve">., a da potrošač nije uplatio predujam u dodijeljenom roku, to je prijedlog </w:t>
      </w:r>
      <w:r w:rsidR="00AE75D8" w:rsidRPr="00C36D8A">
        <w:rPr>
          <w:rFonts w:cs="Times New Roman" w:hAnsi="Times New Roman" w:ascii="Times New Roman"/>
          <w:sz w:val="24"/>
          <w:szCs w:val="24"/>
        </w:rPr>
        <w:t xml:space="preserve">valjalo 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odbaciti </w:t>
      </w:r>
      <w:r w:rsidRPr="00C36D8A">
        <w:rPr>
          <w:rFonts w:cs="Times New Roman" w:hAnsi="Times New Roman" w:ascii="Times New Roman"/>
          <w:sz w:val="24"/>
          <w:szCs w:val="24"/>
        </w:rPr>
        <w:t>i riješiti kao u izreci.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 xml:space="preserve">Odluka se temelji na 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odredbi </w:t>
      </w:r>
      <w:r w:rsidRPr="00C36D8A">
        <w:rPr>
          <w:rFonts w:cs="Times New Roman" w:hAnsi="Times New Roman" w:ascii="Times New Roman"/>
          <w:sz w:val="24"/>
          <w:szCs w:val="24"/>
        </w:rPr>
        <w:t>čl. 114. st. 5. SZ, u vezi s čl. 23</w:t>
      </w:r>
      <w:r w:rsidR="00C81437" w:rsidRPr="00C36D8A">
        <w:rPr>
          <w:rFonts w:cs="Times New Roman" w:hAnsi="Times New Roman" w:ascii="Times New Roman"/>
          <w:sz w:val="24"/>
          <w:szCs w:val="24"/>
        </w:rPr>
        <w:t>.</w:t>
      </w:r>
      <w:r w:rsidRPr="00C36D8A">
        <w:rPr>
          <w:rFonts w:cs="Times New Roman" w:hAnsi="Times New Roman" w:ascii="Times New Roman"/>
          <w:sz w:val="24"/>
          <w:szCs w:val="24"/>
        </w:rPr>
        <w:t xml:space="preserve"> ZSP.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6D8A" w:rsidP="00C36D8A" w:rsidR="00DB42D8" w:rsidRP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 2</w:t>
      </w:r>
      <w:r w:rsidR="00CB7705" w:rsidRPr="00C36D8A">
        <w:rPr>
          <w:rFonts w:cs="Times New Roman" w:hAnsi="Times New Roman" w:ascii="Times New Roman"/>
          <w:sz w:val="24"/>
          <w:szCs w:val="24"/>
        </w:rPr>
        <w:t>. ožujka  2017.</w:t>
      </w:r>
    </w:p>
    <w:p w:rsidRDefault="00C81437" w:rsidP="00C36D8A" w:rsidR="00C81437" w:rsidRPr="00C36D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Sudac:</w:t>
      </w:r>
    </w:p>
    <w:p w:rsidRDefault="00C81437" w:rsidP="00C36D8A" w:rsidR="00C81437" w:rsidRPr="00C36D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Boris Ljubić</w:t>
      </w: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Protiv ovog rješenja žalbu može podnijeti potrošač u roku od petnaest dana računajući od proteka osmoga dana od dana objave rješenja na mrežnoj stranici e-Oglasna ploča sudova. Žalba se podnosi ovom</w:t>
      </w:r>
      <w:r w:rsidR="00AE75D8" w:rsidRPr="00C36D8A">
        <w:rPr>
          <w:rFonts w:cs="Times New Roman" w:hAnsi="Times New Roman" w:ascii="Times New Roman"/>
          <w:sz w:val="24"/>
          <w:szCs w:val="24"/>
        </w:rPr>
        <w:t xml:space="preserve"> sudu u tri primjerka.</w:t>
      </w:r>
    </w:p>
    <w:p w:rsidRDefault="00AE75D8" w:rsidP="00C36D8A" w:rsidR="00AE75D8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1. e-Oglasna ploča sudova</w:t>
      </w: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2. Potrošaču</w:t>
      </w:r>
    </w:p>
    <w:sectPr w:rsidSect="00C36D8A" w:rsidR="00C81437" w:rsidRPr="00C36D8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0D8" w:rsidP="00C36D8A" w:rsidR="007660D8">
      <w:pPr>
        <w:spacing w:lineRule="auto" w:line="240" w:after="0"/>
      </w:pPr>
      <w:r>
        <w:separator/>
      </w:r>
    </w:p>
  </w:endnote>
  <w:endnote w:id="0" w:type="continuationSeparator">
    <w:p w:rsidRDefault="007660D8" w:rsidP="00C36D8A" w:rsidR="007660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0D8" w:rsidP="00C36D8A" w:rsidR="007660D8">
      <w:pPr>
        <w:spacing w:lineRule="auto" w:line="240" w:after="0"/>
      </w:pPr>
      <w:r>
        <w:separator/>
      </w:r>
    </w:p>
  </w:footnote>
  <w:footnote w:id="0" w:type="continuationSeparator">
    <w:p w:rsidRDefault="007660D8" w:rsidP="00C36D8A" w:rsidR="007660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7636260"/>
      <w:docPartObj>
        <w:docPartGallery w:val="Page Numbers (Top of Page)"/>
        <w:docPartUnique/>
      </w:docPartObj>
    </w:sdtPr>
    <w:sdtEndPr/>
    <w:sdtContent>
      <w:p w:rsidRDefault="00C36D8A" w:rsidR="00C36D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E27">
          <w:rPr>
            <w:noProof/>
          </w:rPr>
          <w:t>2</w:t>
        </w:r>
        <w:r>
          <w:fldChar w:fldCharType="end"/>
        </w:r>
      </w:p>
    </w:sdtContent>
  </w:sdt>
  <w:p w:rsidRDefault="00C36D8A" w:rsidP="00C36D8A" w:rsidR="00C36D8A" w:rsidRPr="00C36D8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C36D8A">
      <w:rPr>
        <w:rFonts w:cs="Times New Roman" w:hAnsi="Times New Roman" w:ascii="Times New Roman"/>
        <w:sz w:val="24"/>
        <w:szCs w:val="24"/>
      </w:rPr>
      <w:t>Poslovni broj: 50</w:t>
    </w:r>
    <w:r>
      <w:rPr>
        <w:rFonts w:cs="Times New Roman" w:hAnsi="Times New Roman" w:ascii="Times New Roman"/>
        <w:sz w:val="24"/>
        <w:szCs w:val="24"/>
      </w:rPr>
      <w:t xml:space="preserve"> Sp-1/2017-6</w:t>
    </w:r>
  </w:p>
  <w:p w:rsidRDefault="00C36D8A" w:rsidR="00C36D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D8A" w:rsidP="00C36D8A" w:rsidR="00C36D8A" w:rsidRPr="00C36D8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C36D8A">
      <w:rPr>
        <w:rFonts w:cs="Times New Roman" w:hAnsi="Times New Roman" w:ascii="Times New Roman"/>
        <w:sz w:val="24"/>
        <w:szCs w:val="24"/>
      </w:rPr>
      <w:t>Poslovni broj: 50</w:t>
    </w:r>
    <w:r>
      <w:rPr>
        <w:rFonts w:cs="Times New Roman" w:hAnsi="Times New Roman" w:ascii="Times New Roman"/>
        <w:sz w:val="24"/>
        <w:szCs w:val="24"/>
      </w:rPr>
      <w:t xml:space="preserve"> Sp-1/2017-6</w:t>
    </w:r>
  </w:p>
  <w:p w:rsidRDefault="00C36D8A" w:rsidR="00C36D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7705"/>
    <w:rsid w:val="00002B1C"/>
    <w:rsid w:val="002D5E27"/>
    <w:rsid w:val="007660D8"/>
    <w:rsid w:val="00AE75D8"/>
    <w:rsid w:val="00C36D8A"/>
    <w:rsid w:val="00C81437"/>
    <w:rsid w:val="00CB7705"/>
    <w:rsid w:val="00DB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C36D8A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36D8A"/>
    <w:pPr>
      <w:spacing w:lineRule="auto" w:line="240" w:after="0"/>
    </w:pPr>
  </w:style>
  <w:style w:customStyle="true" w:styleId="Naslov2Char" w:type="character">
    <w:name w:val="Naslov 2 Char"/>
    <w:basedOn w:val="Zadanifontodlomka"/>
    <w:link w:val="Naslov2"/>
    <w:rsid w:val="00C36D8A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D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6D8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36D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6D8A"/>
  </w:style>
  <w:style w:styleId="Podnoje" w:type="paragraph">
    <w:name w:val="footer"/>
    <w:basedOn w:val="Normal"/>
    <w:link w:val="PodnojeChar"/>
    <w:uiPriority w:val="99"/>
    <w:unhideWhenUsed/>
    <w:rsid w:val="00C36D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6D8A"/>
  </w:style>
  <w:style w:styleId="Tekstrezerviranogmjesta" w:type="character">
    <w:name w:val="Placeholder Text"/>
    <w:basedOn w:val="Zadanifontodlomka"/>
    <w:uiPriority w:val="99"/>
    <w:semiHidden/>
    <w:rsid w:val="00002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B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B1C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B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B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C36D8A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36D8A"/>
    <w:pPr>
      <w:spacing w:after="0" w:line="240" w:lineRule="auto"/>
    </w:pPr>
  </w:style>
  <w:style w:customStyle="1" w:styleId="Naslov2Char" w:type="character">
    <w:name w:val="Naslov 2 Char"/>
    <w:basedOn w:val="Zadanifontodlomka"/>
    <w:link w:val="Naslov2"/>
    <w:rsid w:val="00C36D8A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D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6D8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36D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6D8A"/>
  </w:style>
  <w:style w:styleId="Podnoje" w:type="paragraph">
    <w:name w:val="footer"/>
    <w:basedOn w:val="Normal"/>
    <w:link w:val="PodnojeChar"/>
    <w:uiPriority w:val="99"/>
    <w:unhideWhenUsed/>
    <w:rsid w:val="00C36D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6D8A"/>
  </w:style>
  <w:style w:styleId="Tekstrezerviranogmjesta" w:type="character">
    <w:name w:val="Placeholder Text"/>
    <w:basedOn w:val="Zadanifontodlomka"/>
    <w:uiPriority w:val="99"/>
    <w:semiHidden/>
    <w:rsid w:val="00002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B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B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B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B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Gajan</izvorni_sadrzaj>
    <derivirana_varijabla naziv="DomainObject.Predmet.StrankaFormated_1">  Ivica Gajan</derivirana_varijabla>
  </DomainObject.Predmet.StrankaFormated>
  <DomainObject.Predmet.StrankaFormatedOIB>
    <izvorni_sadrzaj>  Ivica Gajan, OIB 55570310990</izvorni_sadrzaj>
    <derivirana_varijabla naziv="DomainObject.Predmet.StrankaFormatedOIB_1">  Ivica Gajan, OIB 55570310990</derivirana_varijabla>
  </DomainObject.Predmet.StrankaFormatedOIB>
  <DomainObject.Predmet.StrankaFormatedWithAdress>
    <izvorni_sadrzaj> Ivica Gajan, Šenova 14, 10000 Zagreb</izvorni_sadrzaj>
    <derivirana_varijabla naziv="DomainObject.Predmet.StrankaFormatedWithAdress_1"> Ivica Gajan, Šenova 14, 10000 Zagreb</derivirana_varijabla>
  </DomainObject.Predmet.StrankaFormatedWithAdress>
  <DomainObject.Predmet.StrankaFormatedWithAdressOIB>
    <izvorni_sadrzaj> Ivica Gajan, OIB 55570310990, Šenova 14, 10000 Zagreb</izvorni_sadrzaj>
    <derivirana_varijabla naziv="DomainObject.Predmet.StrankaFormatedWithAdressOIB_1"> Ivica Gajan, OIB 55570310990, Šenova 14, 10000 Zagreb</derivirana_varijabla>
  </DomainObject.Predmet.StrankaFormatedWithAdressOIB>
  <DomainObject.Predmet.StrankaWithAdress>
    <izvorni_sadrzaj>Ivica Gajan Šenova 14,10000 Zagreb</izvorni_sadrzaj>
    <derivirana_varijabla naziv="DomainObject.Predmet.StrankaWithAdress_1">Ivica Gajan Šenova 14,10000 Zagreb</derivirana_varijabla>
  </DomainObject.Predmet.StrankaWithAdress>
  <DomainObject.Predmet.StrankaWithAdressOIB>
    <izvorni_sadrzaj>Ivica Gajan, OIB 55570310990, Šenova 14,10000 Zagreb</izvorni_sadrzaj>
    <derivirana_varijabla naziv="DomainObject.Predmet.StrankaWithAdressOIB_1">Ivica Gajan, OIB 55570310990, Šenova 14,10000 Zagreb</derivirana_varijabla>
  </DomainObject.Predmet.StrankaWithAdressOIB>
  <DomainObject.Predmet.StrankaNazivFormated>
    <izvorni_sadrzaj>Ivica Gajan</izvorni_sadrzaj>
    <derivirana_varijabla naziv="DomainObject.Predmet.StrankaNazivFormated_1">Ivica Gajan</derivirana_varijabla>
  </DomainObject.Predmet.StrankaNazivFormated>
  <DomainObject.Predmet.StrankaNazivFormatedOIB>
    <izvorni_sadrzaj>Ivica Gajan, OIB 55570310990</izvorni_sadrzaj>
    <derivirana_varijabla naziv="DomainObject.Predmet.StrankaNazivFormatedOIB_1">Ivica Gajan, OIB 55570310990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Ivica Gajan</item>
    </izvorni_sadrzaj>
    <derivirana_varijabla naziv="DomainObject.Predmet.StrankaListFormated_1">
      <item>Ivica Gajan</item>
    </derivirana_varijabla>
  </DomainObject.Predmet.StrankaListFormated>
  <DomainObject.Predmet.StrankaListFormatedOIB>
    <izvorni_sadrzaj>
      <item>Ivica Gajan, OIB 55570310990</item>
    </izvorni_sadrzaj>
    <derivirana_varijabla naziv="DomainObject.Predmet.StrankaListFormatedOIB_1">
      <item>Ivica Gajan, OIB 55570310990</item>
    </derivirana_varijabla>
  </DomainObject.Predmet.StrankaListFormatedOIB>
  <DomainObject.Predmet.StrankaListFormatedWithAdress>
    <izvorni_sadrzaj>
      <item>Ivica Gajan, Šenova 14, 10000 Zagreb</item>
    </izvorni_sadrzaj>
    <derivirana_varijabla naziv="DomainObject.Predmet.StrankaListFormatedWithAdress_1">
      <item>Ivica Gajan, Šenova 14, 10000 Zagreb</item>
    </derivirana_varijabla>
  </DomainObject.Predmet.StrankaListFormatedWithAdress>
  <DomainObject.Predmet.StrankaListFormatedWithAdressOIB>
    <izvorni_sadrzaj>
      <item>Ivica Gajan, OIB 55570310990, Šenova 14, 10000 Zagreb</item>
    </izvorni_sadrzaj>
    <derivirana_varijabla naziv="DomainObject.Predmet.StrankaListFormatedWithAdressOIB_1">
      <item>Ivica Gajan, OIB 55570310990, Šenova 14, 10000 Zagreb</item>
    </derivirana_varijabla>
  </DomainObject.Predmet.StrankaListFormatedWithAdressOIB>
  <DomainObject.Predmet.StrankaListNazivFormated>
    <izvorni_sadrzaj>
      <item>Ivica Gajan</item>
    </izvorni_sadrzaj>
    <derivirana_varijabla naziv="DomainObject.Predmet.StrankaListNazivFormated_1">
      <item>Ivica Gajan</item>
    </derivirana_varijabla>
  </DomainObject.Predmet.StrankaListNazivFormated>
  <DomainObject.Predmet.StrankaListNazivFormatedOIB>
    <izvorni_sadrzaj>
      <item>Ivica Gajan, OIB 55570310990</item>
    </izvorni_sadrzaj>
    <derivirana_varijabla naziv="DomainObject.Predmet.StrankaListNazivFormatedOIB_1">
      <item>Ivica Gajan, OIB 55570310990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Gajan</izvorni_sadrzaj>
    <derivirana_varijabla naziv="DomainObject.Predmet.StrankaIDrugi_1">Ivica Gajan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Gajan, OIB 55570310990, Šenova 14, 10000 Zagreb</izvorni_sadrzaj>
    <derivirana_varijabla naziv="DomainObject.Predmet.StrankaIDrugiAdressOIB_1">Ivica Gajan, OIB 55570310990, Šenova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Gajan</item>
    </izvorni_sadrzaj>
    <derivirana_varijabla naziv="DomainObject.Predmet.SudioniciListNaziv_1">
      <item>Ivica Gajan</item>
    </derivirana_varijabla>
  </DomainObject.Predmet.SudioniciListNaziv>
  <DomainObject.Predmet.SudioniciListAdressOIB>
    <izvorni_sadrzaj>
      <item>Ivica Gajan, OIB 55570310990, Šenova 14,10000 Zagreb</item>
    </izvorni_sadrzaj>
    <derivirana_varijabla naziv="DomainObject.Predmet.SudioniciListAdressOIB_1">
      <item>Ivica Gajan, OIB 55570310990, Šenova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55570310990</item>
    </izvorni_sadrzaj>
    <derivirana_varijabla naziv="DomainObject.Predmet.SudioniciListNazivOIB_1">
      <item>, OIB 55570310990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1593</properties:Characters>
  <properties:Lines>50</properties:Lines>
  <properties:Paragraphs>23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2017-03-01T13:03:00Z</dcterms:created>
  <dc:creator>Boris Ljubić</dc:creator>
  <cp:lastModifiedBy>Gordana Milek</cp:lastModifiedBy>
  <dcterms:modified xmlns:xsi="http://www.w3.org/2001/XMLSchema-instance" xsi:type="dcterms:W3CDTF">2017-03-02T09:35:00Z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