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7254" w14:paraId="bef7254" w:rsidRDefault="00B84C83" w:rsidP="00B84C83" w:rsidR="00B84C83"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B84C83" w:rsidP="00B84C83" w:rsidR="00B84C83"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B84C83" w:rsidP="00B84C83" w:rsidR="00B84C83">
      <w:pPr>
        <w:jc w:val="center"/>
        <w:rPr>
          <w:rFonts w:hAnsi="Times New Roman" w:ascii="Times New Roman"/>
          <w:sz w:val="24"/>
        </w:rPr>
      </w:pPr>
    </w:p>
    <w:p w:rsidRDefault="00B84C83" w:rsidP="00B84C83" w:rsidR="00B84C83" w:rsidRPr="003726DD">
      <w:pPr>
        <w:jc w:val="center"/>
        <w:rPr>
          <w:rFonts w:hAnsi="Times New Roman" w:ascii="Times New Roman"/>
          <w:sz w:val="24"/>
        </w:rPr>
      </w:pPr>
    </w:p>
    <w:p w:rsidRDefault="00B84C83" w:rsidP="00B84C83" w:rsidR="00B84C83"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B84C83" w:rsidP="00B84C83" w:rsidR="00B84C83"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630</w:t>
      </w:r>
      <w:r w:rsidRPr="008C7A84">
        <w:rPr>
          <w:rFonts w:hAnsi="Bookman Old Style" w:ascii="Bookman Old Style"/>
          <w:sz w:val="24"/>
          <w:szCs w:val="24"/>
          <w:lang w:val="pl-PL"/>
        </w:rPr>
        <w:t>/2015</w:t>
      </w:r>
    </w:p>
    <w:p w:rsidRDefault="00B84C83" w:rsidP="00B84C83" w:rsidR="00B84C83"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B84C83" w:rsidP="00B84C83" w:rsidR="00B84C83" w:rsidRPr="008C7A84">
      <w:pPr>
        <w:rPr>
          <w:rFonts w:hAnsi="Bookman Old Style" w:ascii="Bookman Old Style"/>
        </w:rPr>
      </w:pPr>
      <w:r w:rsidRPr="00B84C83">
        <w:rPr>
          <w:rFonts w:hAnsi="Bookman Old Style" w:ascii="Bookman Old Style"/>
          <w:b/>
          <w:sz w:val="24"/>
          <w:szCs w:val="24"/>
          <w:lang w:val="pl-PL"/>
        </w:rPr>
        <w:t>EUROBLOK d.o.o. – u stečaju</w:t>
      </w:r>
      <w:r w:rsidRPr="008C7A84">
        <w:rPr>
          <w:rFonts w:hAnsi="Bookman Old Style" w:ascii="Bookman Old Style"/>
          <w:sz w:val="24"/>
          <w:szCs w:val="24"/>
          <w:lang w:val="pl-PL"/>
        </w:rPr>
        <w:t xml:space="preserve">, Zagreb, </w:t>
      </w:r>
      <w:r>
        <w:rPr>
          <w:rFonts w:hAnsi="Bookman Old Style" w:ascii="Bookman Old Style"/>
          <w:sz w:val="24"/>
          <w:szCs w:val="24"/>
          <w:lang w:val="pl-PL"/>
        </w:rPr>
        <w:t>Avenija Većeslava Holjevca 27</w:t>
      </w:r>
      <w:r w:rsidRPr="008C7A84">
        <w:rPr>
          <w:rFonts w:hAnsi="Bookman Old Style" w:ascii="Bookman Old Style"/>
        </w:rPr>
        <w:t xml:space="preserve">, </w:t>
      </w:r>
    </w:p>
    <w:p w:rsidRDefault="00B84C83" w:rsidP="00B84C83" w:rsidR="00B84C83" w:rsidRPr="008C7A84">
      <w:pPr>
        <w:rPr>
          <w:rFonts w:hAnsi="Bookman Old Style" w:ascii="Bookman Old Style"/>
          <w:sz w:val="24"/>
          <w:szCs w:val="24"/>
          <w:lang w:val="pl-PL"/>
        </w:rPr>
      </w:pPr>
      <w:r w:rsidRPr="008C7A84">
        <w:rPr>
          <w:rFonts w:hAnsi="Bookman Old Style" w:ascii="Bookman Old Style"/>
        </w:rPr>
        <w:t xml:space="preserve">OIB: </w:t>
      </w:r>
      <w:r>
        <w:rPr>
          <w:rFonts w:hAnsi="Bookman Old Style" w:ascii="Bookman Old Style"/>
        </w:rPr>
        <w:t>69913463063</w:t>
      </w:r>
    </w:p>
    <w:p w:rsidRDefault="00B84C83" w:rsidP="00B84C83" w:rsidR="00B84C83">
      <w:pPr>
        <w:jc w:val="center"/>
        <w:rPr>
          <w:rFonts w:hAnsi="Bookman Old Style" w:ascii="Bookman Old Style"/>
          <w:sz w:val="24"/>
          <w:szCs w:val="24"/>
          <w:lang w:val="pl-PL"/>
        </w:rPr>
      </w:pPr>
    </w:p>
    <w:p w:rsidRDefault="00B84C83" w:rsidP="00B84C83" w:rsidR="00B84C83" w:rsidRPr="008C7A84">
      <w:pPr>
        <w:jc w:val="center"/>
        <w:rPr>
          <w:rFonts w:hAnsi="Bookman Old Style" w:ascii="Bookman Old Style"/>
          <w:sz w:val="24"/>
          <w:szCs w:val="24"/>
          <w:lang w:val="pl-PL"/>
        </w:rPr>
      </w:pPr>
    </w:p>
    <w:p w:rsidRDefault="00B84C83" w:rsidP="008F1920" w:rsidR="00B84C83">
      <w:pPr>
        <w:jc w:val="both"/>
        <w:rPr>
          <w:rFonts w:hAnsi="Bookman Old Style" w:ascii="Bookman Old Style"/>
          <w:sz w:val="24"/>
          <w:szCs w:val="24"/>
          <w:lang w:val="pl-PL"/>
        </w:rPr>
      </w:pPr>
      <w:r w:rsidRPr="006C695C">
        <w:rPr>
          <w:rFonts w:hAnsi="Bookman Old Style" w:ascii="Bookman Old Style"/>
          <w:sz w:val="24"/>
          <w:szCs w:val="24"/>
          <w:lang w:val="pl-PL"/>
        </w:rPr>
        <w:t>I.</w:t>
      </w:r>
      <w:r>
        <w:rPr>
          <w:rFonts w:hAnsi="Bookman Old Style" w:ascii="Bookman Old Style"/>
          <w:sz w:val="24"/>
          <w:szCs w:val="24"/>
          <w:lang w:val="pl-PL"/>
        </w:rPr>
        <w:t xml:space="preserve">  </w:t>
      </w:r>
      <w:r w:rsidRPr="00B84C83">
        <w:rPr>
          <w:rFonts w:hAnsi="Bookman Old Style" w:ascii="Bookman Old Style"/>
          <w:b/>
          <w:sz w:val="24"/>
          <w:szCs w:val="24"/>
          <w:lang w:val="pl-PL"/>
        </w:rPr>
        <w:t>TIJEK STEČAJNOGA POSTUPKA</w:t>
      </w:r>
      <w:r w:rsidRPr="008C7A84">
        <w:rPr>
          <w:rFonts w:hAnsi="Bookman Old Style" w:ascii="Bookman Old Style"/>
          <w:sz w:val="24"/>
          <w:szCs w:val="24"/>
          <w:lang w:val="pl-PL"/>
        </w:rPr>
        <w:t xml:space="preserve"> U RAZDOBLJU OD </w:t>
      </w:r>
      <w:r>
        <w:rPr>
          <w:rFonts w:hAnsi="Bookman Old Style" w:ascii="Bookman Old Style"/>
          <w:sz w:val="24"/>
          <w:szCs w:val="24"/>
          <w:lang w:val="pl-PL"/>
        </w:rPr>
        <w:t>17.05.</w:t>
      </w:r>
      <w:r w:rsidRPr="008C7A84">
        <w:rPr>
          <w:rFonts w:hAnsi="Bookman Old Style" w:ascii="Bookman Old Style"/>
          <w:sz w:val="24"/>
          <w:szCs w:val="24"/>
          <w:lang w:val="pl-PL"/>
        </w:rPr>
        <w:t>201</w:t>
      </w:r>
      <w:r>
        <w:rPr>
          <w:rFonts w:hAnsi="Bookman Old Style" w:ascii="Bookman Old Style"/>
          <w:sz w:val="24"/>
          <w:szCs w:val="24"/>
          <w:lang w:val="pl-PL"/>
        </w:rPr>
        <w:t>7</w:t>
      </w:r>
      <w:r w:rsidRPr="008C7A84">
        <w:rPr>
          <w:rFonts w:hAnsi="Bookman Old Style" w:ascii="Bookman Old Style"/>
          <w:sz w:val="24"/>
          <w:szCs w:val="24"/>
          <w:lang w:val="pl-PL"/>
        </w:rPr>
        <w:t xml:space="preserve">. DO </w:t>
      </w:r>
      <w:r>
        <w:rPr>
          <w:rFonts w:hAnsi="Bookman Old Style" w:ascii="Bookman Old Style"/>
          <w:sz w:val="24"/>
          <w:szCs w:val="24"/>
          <w:lang w:val="pl-PL"/>
        </w:rPr>
        <w:t>17.08.2017. godine.</w:t>
      </w:r>
    </w:p>
    <w:p w:rsidRDefault="00B84C83" w:rsidP="008F1920" w:rsidR="00B84C83">
      <w:pPr>
        <w:jc w:val="both"/>
        <w:rPr>
          <w:rFonts w:hAnsi="Bookman Old Style" w:ascii="Bookman Old Style"/>
          <w:sz w:val="24"/>
          <w:szCs w:val="24"/>
          <w:lang w:val="pl-PL"/>
        </w:rPr>
      </w:pPr>
    </w:p>
    <w:p w:rsidRDefault="0024452F"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Sačinjeni su elaborati o procjeni imovine. Isti su izrađeni od strane ERSTE NEKRETNINE d.o.o. kao ovlaštenoj osobi za obavljanje poslova sudskog vještačenja. Procjene nekretnina dostavljene su u ovršne predmete i to:</w:t>
      </w:r>
    </w:p>
    <w:p w:rsidRDefault="0024452F" w:rsidP="008F1920" w:rsidR="0024452F">
      <w:pPr>
        <w:pStyle w:val="Odlomakpopisa"/>
        <w:numPr>
          <w:ilvl w:val="0"/>
          <w:numId w:val="3"/>
        </w:numPr>
        <w:spacing w:after="0"/>
        <w:jc w:val="both"/>
        <w:rPr>
          <w:rFonts w:hAnsi="Bookman Old Style" w:ascii="Bookman Old Style"/>
          <w:sz w:val="24"/>
          <w:szCs w:val="24"/>
          <w:lang w:val="pl-PL"/>
        </w:rPr>
      </w:pPr>
      <w:r>
        <w:rPr>
          <w:rFonts w:hAnsi="Bookman Old Style" w:ascii="Bookman Old Style"/>
          <w:sz w:val="24"/>
          <w:szCs w:val="24"/>
          <w:lang w:val="pl-PL"/>
        </w:rPr>
        <w:t>Ovr-1213/15</w:t>
      </w:r>
    </w:p>
    <w:p w:rsidRDefault="0024452F" w:rsidP="008F1920" w:rsidR="0024452F">
      <w:pPr>
        <w:pStyle w:val="Odlomakpopisa"/>
        <w:spacing w:after="0"/>
        <w:jc w:val="both"/>
        <w:rPr>
          <w:rFonts w:hAnsi="Bookman Old Style" w:ascii="Bookman Old Style"/>
          <w:sz w:val="24"/>
          <w:szCs w:val="24"/>
          <w:lang w:val="pl-PL"/>
        </w:rPr>
      </w:pPr>
      <w:r>
        <w:rPr>
          <w:rFonts w:hAnsi="Bookman Old Style" w:ascii="Bookman Old Style"/>
          <w:sz w:val="24"/>
          <w:szCs w:val="24"/>
          <w:lang w:val="pl-PL"/>
        </w:rPr>
        <w:t>U predmetu Ovr-1213/15, ovrhovoditelja 1.Pilotprojekt d.o.o. Zagreb, 2.Specijalni projekti d.o.o., protiv ovršenika Euroblok d.o.o. u stečaju, dana 13. srpnja 2017. godine</w:t>
      </w:r>
      <w:r w:rsidR="008F1920">
        <w:rPr>
          <w:rFonts w:hAnsi="Bookman Old Style" w:ascii="Bookman Old Style"/>
          <w:sz w:val="24"/>
          <w:szCs w:val="24"/>
          <w:lang w:val="pl-PL"/>
        </w:rPr>
        <w:t>,</w:t>
      </w:r>
      <w:r>
        <w:rPr>
          <w:rFonts w:hAnsi="Bookman Old Style" w:ascii="Bookman Old Style"/>
          <w:sz w:val="24"/>
          <w:szCs w:val="24"/>
          <w:lang w:val="pl-PL"/>
        </w:rPr>
        <w:t xml:space="preserve"> održano je ročište radi utvrđenja vrijednosti nekretnina. Sa procijenjenom vrijednosti složili su se ovrhovoditelj, ovršenik, založni vjerovnik Erste&amp; Steiermarkische bank d.d., a založni vjerovnik RH zatražio je rok od 15 dana kako bi se očitovao o vrijednosti nekretnine.</w:t>
      </w:r>
    </w:p>
    <w:p w:rsidRDefault="0024452F" w:rsidP="008F1920" w:rsidR="0024452F" w:rsidRPr="0024452F">
      <w:pPr>
        <w:pStyle w:val="Odlomakpopisa"/>
        <w:spacing w:after="0"/>
        <w:jc w:val="both"/>
        <w:rPr>
          <w:rFonts w:hAnsi="Bookman Old Style" w:ascii="Bookman Old Style"/>
          <w:sz w:val="24"/>
          <w:szCs w:val="24"/>
          <w:lang w:val="pl-PL"/>
        </w:rPr>
      </w:pPr>
      <w:r>
        <w:rPr>
          <w:rFonts w:hAnsi="Bookman Old Style" w:ascii="Bookman Old Style"/>
          <w:sz w:val="24"/>
          <w:szCs w:val="24"/>
          <w:lang w:val="pl-PL"/>
        </w:rPr>
        <w:t>Također je na ročište pristupila</w:t>
      </w:r>
      <w:r w:rsidR="008F1920">
        <w:rPr>
          <w:rFonts w:hAnsi="Bookman Old Style" w:ascii="Bookman Old Style"/>
          <w:sz w:val="24"/>
          <w:szCs w:val="24"/>
          <w:lang w:val="pl-PL"/>
        </w:rPr>
        <w:t xml:space="preserve"> III. osoba Jasminka Plenković Pastuović koja je ijavila prigovor sa zahtjevom da se ovrha protiv nje obustavi iz razloga što je ona izvanknjižni vlasnik stana. O njenom prigovoru, očitovati ćemo se u roku od 15 dana. </w:t>
      </w:r>
    </w:p>
    <w:p w:rsidRDefault="00B84C83" w:rsidP="008F1920" w:rsidR="00B84C83">
      <w:pPr>
        <w:spacing w:after="0"/>
        <w:jc w:val="both"/>
        <w:rPr>
          <w:rFonts w:hAnsi="Bookman Old Style" w:ascii="Bookman Old Style"/>
          <w:sz w:val="24"/>
          <w:szCs w:val="24"/>
          <w:lang w:val="pl-PL"/>
        </w:rPr>
      </w:pPr>
    </w:p>
    <w:p w:rsidRDefault="00B84C83" w:rsidP="008F1920" w:rsidR="00B84C83">
      <w:pPr>
        <w:spacing w:after="0"/>
        <w:ind w:hanging="284"/>
        <w:jc w:val="both"/>
        <w:rPr>
          <w:rFonts w:hAnsi="Bookman Old Style" w:ascii="Bookman Old Style"/>
          <w:sz w:val="24"/>
          <w:szCs w:val="24"/>
          <w:lang w:val="pl-PL"/>
        </w:rPr>
      </w:pPr>
      <w:r>
        <w:rPr>
          <w:rFonts w:hAnsi="Bookman Old Style" w:ascii="Bookman Old Style"/>
          <w:sz w:val="24"/>
          <w:szCs w:val="24"/>
          <w:lang w:val="pl-PL"/>
        </w:rPr>
        <w:t xml:space="preserve">-  Stan oznake </w:t>
      </w:r>
      <w:r w:rsidRPr="00CB0C5A">
        <w:rPr>
          <w:rFonts w:hAnsi="Bookman Old Style" w:ascii="Bookman Old Style"/>
          <w:sz w:val="24"/>
          <w:szCs w:val="24"/>
          <w:lang w:val="pl-PL"/>
        </w:rPr>
        <w:t>B.1.8. JEDNOSOBAN STAMBENI PROSTOR na prvom katu</w:t>
      </w:r>
      <w:r>
        <w:rPr>
          <w:rFonts w:hAnsi="Bookman Old Style" w:ascii="Bookman Old Style"/>
          <w:sz w:val="24"/>
          <w:szCs w:val="24"/>
          <w:lang w:val="pl-PL"/>
        </w:rPr>
        <w:t xml:space="preserve"> (u našem posjedu) iznajmljen je, te se najamnina uredno plaća.</w:t>
      </w:r>
    </w:p>
    <w:p w:rsidRDefault="00B84C83" w:rsidP="008F1920" w:rsidR="00B84C83">
      <w:pPr>
        <w:spacing w:after="0"/>
        <w:ind w:hanging="284"/>
        <w:jc w:val="both"/>
        <w:rPr>
          <w:rFonts w:hAnsi="Bookman Old Style" w:ascii="Bookman Old Style"/>
          <w:sz w:val="24"/>
          <w:szCs w:val="24"/>
          <w:lang w:val="pl-PL"/>
        </w:rPr>
      </w:pPr>
      <w:r>
        <w:rPr>
          <w:rFonts w:hAnsi="Bookman Old Style" w:ascii="Bookman Old Style"/>
          <w:sz w:val="24"/>
          <w:szCs w:val="24"/>
          <w:lang w:val="pl-PL"/>
        </w:rPr>
        <w:t>-  Poslovni prostor oznake P5 iznajmljen je, te se najamnina uredno plaća.</w:t>
      </w:r>
    </w:p>
    <w:p w:rsidRDefault="008F1920" w:rsidP="008F1920" w:rsidR="008F1920">
      <w:pPr>
        <w:spacing w:after="0"/>
        <w:ind w:hanging="284"/>
        <w:jc w:val="both"/>
        <w:rPr>
          <w:rFonts w:hAnsi="Bookman Old Style" w:ascii="Bookman Old Style"/>
          <w:sz w:val="24"/>
          <w:szCs w:val="24"/>
          <w:lang w:val="pl-PL"/>
        </w:rPr>
      </w:pPr>
    </w:p>
    <w:p w:rsidRDefault="008F1920" w:rsidP="008F1920" w:rsidR="008F1920">
      <w:pPr>
        <w:spacing w:after="0"/>
        <w:ind w:hanging="284"/>
        <w:jc w:val="both"/>
        <w:rPr>
          <w:rFonts w:hAnsi="Bookman Old Style" w:ascii="Bookman Old Style"/>
          <w:sz w:val="24"/>
          <w:szCs w:val="24"/>
          <w:lang w:val="pl-PL"/>
        </w:rPr>
      </w:pPr>
    </w:p>
    <w:p w:rsidRDefault="008F1920" w:rsidP="008F1920" w:rsidR="008F1920" w:rsidRPr="008F1920">
      <w:pPr>
        <w:spacing w:after="0"/>
        <w:ind w:hanging="284"/>
        <w:jc w:val="both"/>
        <w:rPr>
          <w:rFonts w:hAnsi="Bookman Old Style" w:ascii="Bookman Old Style"/>
          <w:b/>
          <w:sz w:val="24"/>
          <w:szCs w:val="24"/>
          <w:lang w:val="pl-PL"/>
        </w:rPr>
      </w:pPr>
      <w:r w:rsidRPr="008F1920">
        <w:rPr>
          <w:rFonts w:hAnsi="Bookman Old Style" w:ascii="Bookman Old Style"/>
          <w:b/>
          <w:sz w:val="24"/>
          <w:szCs w:val="24"/>
          <w:lang w:val="pl-PL"/>
        </w:rPr>
        <w:t>II. STANJE STEČAJNE MASE</w:t>
      </w:r>
    </w:p>
    <w:p w:rsidRDefault="00B84C83" w:rsidP="008F1920" w:rsidR="00B84C83">
      <w:pPr>
        <w:spacing w:after="0"/>
        <w:jc w:val="both"/>
        <w:rPr>
          <w:rFonts w:hAnsi="Bookman Old Style" w:ascii="Bookman Old Style"/>
          <w:sz w:val="24"/>
          <w:szCs w:val="24"/>
          <w:lang w:val="pl-PL"/>
        </w:rPr>
      </w:pPr>
    </w:p>
    <w:p w:rsidRDefault="008F1920" w:rsidP="008F1920" w:rsidR="008F1920">
      <w:pPr>
        <w:spacing w:after="0"/>
        <w:jc w:val="both"/>
        <w:rPr>
          <w:rFonts w:hAnsi="Bookman Old Style" w:ascii="Bookman Old Style"/>
          <w:sz w:val="24"/>
          <w:szCs w:val="24"/>
          <w:lang w:val="pl-PL"/>
        </w:rPr>
      </w:pPr>
      <w:r>
        <w:rPr>
          <w:rFonts w:hAnsi="Bookman Old Style" w:ascii="Bookman Old Style"/>
          <w:sz w:val="24"/>
          <w:szCs w:val="24"/>
          <w:lang w:val="pl-PL"/>
        </w:rPr>
        <w:t>Imovinu stečajnog dužnika čine nekretnine koje su predmet ovršnih postupaka i to kako slijedi:</w:t>
      </w:r>
    </w:p>
    <w:p w:rsidRDefault="008F1920" w:rsidP="008F1920" w:rsidR="008F1920">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b/>
          <w:sz w:val="24"/>
          <w:szCs w:val="24"/>
          <w:lang w:val="pl-PL"/>
        </w:rPr>
      </w:pPr>
      <w:r w:rsidRPr="00552D19">
        <w:rPr>
          <w:rFonts w:hAnsi="Bookman Old Style" w:ascii="Bookman Old Style"/>
          <w:sz w:val="24"/>
          <w:szCs w:val="24"/>
          <w:lang w:val="pl-PL"/>
        </w:rPr>
        <w:t xml:space="preserve">I. </w:t>
      </w:r>
      <w:r w:rsidRPr="00552D19">
        <w:rPr>
          <w:rFonts w:hAnsi="Bookman Old Style" w:ascii="Bookman Old Style"/>
          <w:b/>
          <w:sz w:val="24"/>
          <w:szCs w:val="24"/>
          <w:lang w:val="pl-PL"/>
        </w:rPr>
        <w:t>Ovr-1213/15 (ranije Ovr-85/14)</w:t>
      </w: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Ovrhovoditelj: PILOTPROJEKT d.o.o.</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FC42E3">
        <w:rPr>
          <w:rFonts w:hAnsi="Bookman Old Style" w:ascii="Bookman Old Style"/>
          <w:sz w:val="24"/>
          <w:szCs w:val="24"/>
          <w:lang w:val="pl-PL"/>
        </w:rPr>
        <w:t>1.</w:t>
      </w:r>
      <w:r>
        <w:rPr>
          <w:rFonts w:hAnsi="Bookman Old Style" w:ascii="Bookman Old Style"/>
          <w:sz w:val="24"/>
          <w:szCs w:val="24"/>
          <w:lang w:val="pl-PL"/>
        </w:rPr>
        <w:t xml:space="preserve">  </w:t>
      </w:r>
      <w:r w:rsidRPr="00552D19">
        <w:rPr>
          <w:rFonts w:hAnsi="Bookman Old Style" w:ascii="Bookman Old Style"/>
          <w:sz w:val="24"/>
          <w:szCs w:val="24"/>
          <w:lang w:val="pl-PL"/>
        </w:rPr>
        <w:t>POPIS STANOVA KOJI SU POD OVRHOM:</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147. Suvlasnički dio: 53/10000 ETAŽNO VLASNIŠTVO (E-147) 1. B.0.1. DVOSOBNI STAMBENI PROSTOR u prizemlju, ukupne netto korisne površine 49,13 m2, a koji se  sastoji od hodnika, dnevnog boravka, kuhinje, kupaonice i sobe, sa sporednim dijelovima loggia B.0.1.6 podne površine 5,29 m2, spremište SPB51 na nivou -1 podne površine 3,03 m2 i vanjsko parkirno mjesto VPM155 podne površine 11,63 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Napomena: Stan u vlasništvu Jurišič Nine, nije upisana ovrha u zk.</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155. Suvlasnički dio: 97/10000 ETAŽNO VLASNIŠTVO (E-155) 1. B.1.4. ČETVEROSOBNI STAMBENI PROSTOR na prvom katu, ukupne netto korisne površine 90,54m2, a koji se  sastoji od hodnika, dnevnog boravka, kuhinje, kupaonice 1, kupaonice 2,  sobe 1, sobe 2, sobe 3, predsoblja 1, predsoblja 2, sa sporednim dijelovima loggia B.1.4.11 podne površine 7,09 m2 i loggia B.1.4.12 podne površine 6,37 m2.</w:t>
      </w: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w:t>
      </w: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Napomena: Stan u vlasništvu Zorana Marasa, upisana ovrha u zk.</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159. Suvlasnički dio: 42/10000 ETAŽNO VLASNIŠTVO (E-159) 1. B.1.8. JEDNOSOBAN STAMBENI PROSTOR na prvom katu, ukupne netto korisne površine 39,09 m2, a koji se sastoji od hodnika, dnevnog boravka, kuhinje, kupaonice, sa sporednim dijelovima , spremište SPB20 na nivou -2 podne površine 3,17m2</w:t>
      </w:r>
    </w:p>
    <w:p w:rsidRDefault="00B84C83"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p>
    <w:p w:rsidRDefault="00B84C83" w:rsidP="008F1920" w:rsidR="00B84C83"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Stan  našem posjedu</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167. Suvlasnički dio: 46/10000 ETAŽNO VLASNIŠTVO (E-167) 1. A.1.16. DVOSOBNI  STAMBENI PROSTOR na prvom katu, ukupne netto korisne površine 43,07 m2, a koji se  sastoji od hodnika, dnevnog</w:t>
      </w:r>
      <w:r>
        <w:rPr>
          <w:rFonts w:hAnsi="Bookman Old Style" w:ascii="Bookman Old Style"/>
          <w:sz w:val="24"/>
          <w:szCs w:val="24"/>
          <w:lang w:val="pl-PL"/>
        </w:rPr>
        <w:t xml:space="preserve"> boravka, kuhinje, kupaonice i sobe, sa sporednim dijelovima loggia A.1..16.6. podne površine 4,00m2, spremište SPA1 na nivou -2 podne površine 2,72 m2</w:t>
      </w:r>
    </w:p>
    <w:p w:rsidRDefault="00B84C83" w:rsidP="008F1920" w:rsidR="00B84C83">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Stan u posjedu Leskovec Aleksandra</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168. Suvlasnički dio: 63/10000 ETAŽNO VLASNIŠTVO (E-168) 1. A.1.17. DVOSOBNI  STAMBENI PROSTOR na prvom katu, ukupne netto korisne površine 58,67 m2, a koji se  sastoji od hodnika, dnevnog boravka, kuhinje, kupaonice i sobe, sa sporednim dijelovima vanjsko parkirno mjesto VPM161 podne površine 11,66 m2.</w:t>
      </w:r>
    </w:p>
    <w:p w:rsidRDefault="00B84C83" w:rsidP="008F1920" w:rsidR="00B84C83">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Stan u našem posjedu</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198. Suvlasnički dio: 80/10000 ETAŽNO VLASNIŠTVO (E-198) 1. A.2.47. TROSOBNI STAMBENI PROSTOR na drugom katu, ukupne netto korisne površine 74,55m2, a koji se  sastoji od hodnika, dnevnog boravka, kuhinje, kupaonice, sobe 1, sobe 2 i predsoblja  sa sporednim dijelovima loggia A.2.47.8 podne površine 10,83 m2 i spremište SPA2 na nivou-2 podne površine 2,81 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 xml:space="preserve">          Napomena: Stan u vlasništvu Plenković Pastulović Jasminka i Pastulović Karla, upisana ovrha u zk.</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199. Suvlasnički dio: 35/10000 ETAŽNO VLASNIŠTVO (E-199) 1. A.2.48. DVOSOBNI STAMBENI PROSTOR na drugom katu, ukupne netto korisne površine 33,13 m2, a koji se sastoji od hodnika, dnevnog boravka, kuhinje, kupaonice, sobe.</w:t>
      </w:r>
    </w:p>
    <w:p w:rsidRDefault="00B84C83" w:rsidP="008F1920" w:rsidR="00B84C83">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Stan u posjedu Brzović Ivane (stan spojen sa stanom A.2.49.</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200. Suvlasnički dio: 74/10000 ETAŽNO VLASNIŠTVO (E-200) 1. A.2.49. TROSOBNI STAMBENI PROSTOR na drugom katu, ukupne netto korisne površine 68,88 m2, a koji se  sastoji od hodnika, dnevnog boravka, kuhinje, kupaonice, sobe 1, sobe 2, WC-a  sa sporednim dijelovima loggia A.2.49.8 podne površine 11,83m2.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Napomena: S</w:t>
      </w:r>
      <w:r>
        <w:rPr>
          <w:rFonts w:hAnsi="Bookman Old Style" w:ascii="Bookman Old Style"/>
          <w:sz w:val="24"/>
          <w:szCs w:val="24"/>
          <w:lang w:val="pl-PL"/>
        </w:rPr>
        <w:t>tan u vlasništvu Brzović Ivane-ovrha obustavljena</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202. Suvlasnički dio: 50/10000 ETAŽNO VLASNIŠTVO (E-202) 1. B.3.51. DVOSOBNI  STAMBENI PROSTOR na trećem katu, ukupne netto korisne površine 46,65 m2, a koji se  sastoji od hodnika, dnevnog boravka, kuhinje, kupaonice i sobe, sa sporednim dijelovima loggia B.3.51.6 podne površine 5,04m2 i spremište SPB27 na nivou -2 podne površine 3,03m2.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Napomena: Stan u vlasništvu Ribarić Ivane i Ribarić D</w:t>
      </w:r>
      <w:r>
        <w:rPr>
          <w:rFonts w:hAnsi="Bookman Old Style" w:ascii="Bookman Old Style"/>
          <w:sz w:val="24"/>
          <w:szCs w:val="24"/>
          <w:lang w:val="pl-PL"/>
        </w:rPr>
        <w:t>agmara-ovrha obustavljena</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206. Suvlasnički dio: 46/10000 ETAŽNO VLASNIŠTVO (E-206) 1. B.3.55. DVOSOBNI  STAMBENI PROSTOR na trećem katu, ukupne netto korisne površine 43,38m2, a koji se  sastoji od hodnika, dnevnog boravka, kuhinje, kupaonice i sobe, sa sporednim dijelovima loggia B.3.55.6 podne površine 4,00 m2 i spremište SPB50 na nivou -1 podne površine 3,13 m2.</w:t>
      </w:r>
    </w:p>
    <w:p w:rsidRDefault="00B84C83" w:rsidP="008F1920" w:rsidR="00B84C83">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Stan u posjedu Kolak Cindrić</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240. Suvlasnički dio: 53/10000 ETAŽNO VLASNIŠTVO (E-240) 1. A.4.89. DVOSOBNI STAMBENI PROSTOR na četvrtom katu, ukupne netto korisne površine 49,56 m2, a koji se sastoji od hodnika, dnevnog boravka, kuhinje, kupaonice, sobe 1, garderobe sa sporednim dijelovima loogia A.4.89.6 podne površine 5,04m2 i spremište SPA44 na nivou -1 podne površine 3,07m2 i vanjsko parkirno mjesto VPM166 podne površine 11,50m2.</w:t>
      </w:r>
    </w:p>
    <w:p w:rsidRDefault="00B84C83" w:rsidP="008F1920" w:rsidR="00B84C83">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Stan u posjedu Pilot projekt d.o.o.</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271. Suvlasnički dio: 146/10000 ETAŽNO VLASNIŠTVO (E-271)  2. A.6-7.120. PETEROSOBAN STAMBENI PROSTOR na šestom i sedmom katu, ukupne netto korisne površine 136,37 m2,, a koji se sastoji od dnevnog boravka, kuhinje, kupaonice 1, kupaonice 2, sobe 1, sobe 2, sobe 3, sobe 4, </w:t>
      </w:r>
      <w:r w:rsidRPr="00552D19">
        <w:rPr>
          <w:rFonts w:hAnsi="Bookman Old Style" w:ascii="Bookman Old Style"/>
          <w:sz w:val="24"/>
          <w:szCs w:val="24"/>
          <w:lang w:val="pl-PL"/>
        </w:rPr>
        <w:lastRenderedPageBreak/>
        <w:t>WC, garderobe, izbe,  predsoblje,sa sporednim dijelovima loogia A.6-7.120.13 podne površine 11,12 m2,, terasa-7.kat podne površine 11,12 m2.</w:t>
      </w:r>
    </w:p>
    <w:p w:rsidRDefault="00B84C83" w:rsidP="008F1920" w:rsidR="00B84C83">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Stan u našem posjedu</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 POPIS POSLOVNIH PROSTORA POD OVRHOM</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150. Suvlasnički dio: 317/10000 ETAŽNO VLASNIŠTVO (E-150 1. P1. POSLOVNI PROSTOR u etaži  prizemlja na nivou-0,ukupne netto korisne površine 296,16m2 s pripadajućim dijelovima vanjski parking VPM167 podne površine11,50m2;VPM168 podne površine11,50m2;VPM169 podne površine 11,50m2;VPM170 podne površine 11,50m2;VPM171 podne površine 13,50m2.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152. Suvlasnički dio: 198/10000 ETAŽNO VLASNIŠTVO (E-152)</w:t>
      </w:r>
      <w:r w:rsidRPr="00552D19">
        <w:rPr>
          <w:rFonts w:hAnsi="Bookman Old Style" w:ascii="Bookman Old Style"/>
          <w:sz w:val="24"/>
          <w:szCs w:val="24"/>
          <w:lang w:val="pl-PL"/>
        </w:rPr>
        <w:tab/>
        <w:t>1. P3. POSLOVNI PROSTOR u etaži prizemlja na nivou-0,ukupne netto korisne površine 185,65m2s pripadajućim dijelovima vanjski parking VPM162 podne površine11,50m2;VPM163 podne površine 11,50m2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153. Suvlasnički dio: 63/10000 ETAŽNO VLASNIŠTVO (E-153) 1. P4. POSLOVNI PROSTOR u etaži prizemlja na nivou-0,ukupne netto korisne površine 58,86m2s pripadajućim dijelovima vanjski parking VPM160 podne površine 11,66</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154. Suvlasnički dio: 35/10000 ETAŽNO VLASNIŠTVO (E-154) 1. P5. POSLOVNI PROSTOR u etaži prizemlja na nivou-0,ukupne netto korisne površine 32,64m2s pripadajućim dijelovima vanjski parking VPM159 podne površine 11,66m2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Napomena: U procjeni treba razdvojiti u tablici za svaki poslovni prostor cijenu bez PDV-a, PDV i ukupnu cijenu, uz napomenu da nekretnina nije prošla prvu upotrebu.</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3. POPIS OSTALIH NEKRETNINA POD OVRHOM (zemljišta)</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89/432 dijela nekretnine označene kao k.č.br. 1650 oranica Bosutska površine 432 m2 upisano u zk.ul 4261 k.o. Trnje</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Napomena: u tom dijelu vlasništvo </w:t>
      </w:r>
      <w:r>
        <w:rPr>
          <w:rFonts w:hAnsi="Bookman Old Style" w:ascii="Bookman Old Style"/>
          <w:sz w:val="24"/>
          <w:szCs w:val="24"/>
          <w:lang w:val="pl-PL"/>
        </w:rPr>
        <w:t>je Tušek Zorana-ovrha obustavljena</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1/1 dijela nekretnine upisane u zk. tijelo AII ulična kuća u Zagrebu, Sprečka 28, sagrađena na k.č.br. 3658 upisana u zk.ul. 2888 k.o. Trnje, k.č.br. 3658 zemljište pod kućama i dvorište, Sprečka br. 28 površine 380 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4/10 dijela nekretnine upisane u zk. tijelo AIII dvorišna kuća u Zagrebu, Sprečka ul. 28 sagrađena na 3658 ( koja se sastoji iz pet odvojenih soba), </w:t>
      </w:r>
      <w:r w:rsidRPr="00552D19">
        <w:rPr>
          <w:rFonts w:hAnsi="Bookman Old Style" w:ascii="Bookman Old Style"/>
          <w:sz w:val="24"/>
          <w:szCs w:val="24"/>
          <w:lang w:val="pl-PL"/>
        </w:rPr>
        <w:lastRenderedPageBreak/>
        <w:t>upisana u zk.ul. 2888 k.o. Trnje, k.č.br. 3658 zemljište pod kućama i dvorište, Sprečka br. 28 površine 380 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10/40 dijela nekretnine upisane u zk. tijelo AII Ulična obiteljska stambena zgrada (dva jednosobna stana, jedan dvosobni stan i dvie odvojene sobe) u Bosutskoj 8 sagrađena na dijelu k.č.br. 3687 upisana u zk.ul. 532 k.o. Trnje, k.č.br. 3687 dvorište i zemljište pod kućom ulica Bosutska br 8 i 8A površine 974 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Napomena: Euroblok nije vlasnik, niti je upisana ovrha</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725/1261 dijela k.č.br. 3688 u naravi oranica, Marakovića Ljubomora ukupne površine 1261 m2, upisano u zk.ul. 4427 k.o. Trnje.</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b/>
          <w:sz w:val="24"/>
          <w:szCs w:val="24"/>
          <w:lang w:val="pl-PL"/>
        </w:rPr>
      </w:pPr>
      <w:r>
        <w:rPr>
          <w:rFonts w:hAnsi="Bookman Old Style" w:ascii="Bookman Old Style"/>
          <w:sz w:val="24"/>
          <w:szCs w:val="24"/>
          <w:lang w:val="pl-PL"/>
        </w:rPr>
        <w:t xml:space="preserve">II. </w:t>
      </w:r>
      <w:r w:rsidRPr="00552D19">
        <w:rPr>
          <w:rFonts w:hAnsi="Bookman Old Style" w:ascii="Bookman Old Style"/>
          <w:b/>
          <w:sz w:val="24"/>
          <w:szCs w:val="24"/>
          <w:lang w:val="pl-PL"/>
        </w:rPr>
        <w:t>Ovrj-712/15</w:t>
      </w: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Ovrhovoditelj: SPECIJALNI PROJEKTI d.o.o.</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 POPIS STANOVA, GARAŽA I PARKIRNIH MJESTA POD OVRHOM</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r w:rsidRPr="00552D19">
        <w:rPr>
          <w:rFonts w:hAnsi="Bookman Old Style" w:ascii="Bookman Old Style"/>
          <w:sz w:val="24"/>
          <w:szCs w:val="24"/>
          <w:lang w:val="pl-PL"/>
        </w:rPr>
        <w:t>a)</w:t>
      </w:r>
      <w:r w:rsidRPr="00552D19">
        <w:rPr>
          <w:rFonts w:hAnsi="Bookman Old Style" w:ascii="Bookman Old Style"/>
          <w:sz w:val="24"/>
          <w:szCs w:val="24"/>
          <w:lang w:val="pl-PL"/>
        </w:rPr>
        <w:tab/>
        <w:t>STANOVI</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160. Suvlasnički dio: 46/10000 ETAŽNO VLASNIŠTVO (E-160) 1. B.1.9. DVOSOBNI STAMBENI PROSTOR na prvom katu, ukupne netto korisne površine 43,30 m2, a koji se  sastoji od hodnika, dnevnog boravka, kuhinje, kupaonice i sobe, sa sporednim dijelovima loggia B.1.9.6 podne površine 4,00m2 ,spremište SPB57 na nivou -1 podne površine 3,03 m2.</w:t>
      </w:r>
    </w:p>
    <w:p w:rsidRDefault="00B84C83"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p>
    <w:p w:rsidRDefault="00B84C83"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Stan u posjedu Čačković Filipa</w:t>
      </w: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w:t>
      </w: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169. Suvlasnički dio: 89/10000 ETAŽNO VLASNIŠTVO (E-169) 1. A.1.18. TROSOBNI STAMBENI PROSTOR na prvom katu, ukupne netto korisne površine 82,84 m2, a koji se  sastoji od hodnika, dnevnog boravka, kuhinje, kupaonice i sobe 1, sobe 2, WC-a, predsoblja  sa sporednim dijelovima loggia A.1.18.9 podne površine 9,69 m2 , spremište SPA34 nivo -1 podna površina 2,81 m 2 ,spremište SPA35 nivo -1 podne površine 2,08m2.</w:t>
      </w:r>
    </w:p>
    <w:p w:rsidRDefault="00B84C83" w:rsidP="008F1920" w:rsidR="00B84C83">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Stan u posjedu Hršak &amp; Hršak</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239. Suvlasnički dio: 47/10000 ETAŽNO VLASNIŠTVO (E-239) 1. A.4.88. DVOSOBNI STAMBENI PROSTOR na četvrtom katu, ukupne netto korisne površine 44,38 m2, a koji se sastoji od hodnika, dnevnog boravka, kuhinje, kupaonice, sobe 1, garderobe sa sporednim dijelovima loogia A.4.88.6 podne površine 5,04 m2.</w:t>
      </w:r>
    </w:p>
    <w:p w:rsidRDefault="00B84C83" w:rsidP="008F1920" w:rsidR="00B84C83">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Stan u posjedu Rajića Romana (spojen sa A.4.87.</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        b) PARKIRNA MJESTA I GARAŽE</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14. Suvlasnički dio: 8/10000 ETAŽNO VLASNIŠTVO (E-14) 1. PARKIRNO MJESTO PM19 u etaži podruma na nivou-2,ukupne netto korisne površine 7,50m2 i podne površine 12,50 m2.</w:t>
      </w:r>
    </w:p>
    <w:p w:rsidRDefault="00B84C83" w:rsidP="008F1920" w:rsidR="00B84C83">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Leskovec Aleksandar</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31. Suvlasnički dio: 8/10000 ETAŽNO VLASNIŠTVO (E-31) 1. PARKIRNO MJESTO PM36 u etaži podruma na nivou-2,ukupne netto korisne površine 7,61m2 i podne površine 12,68m2</w:t>
      </w:r>
    </w:p>
    <w:p w:rsidRDefault="00B84C83" w:rsidP="008F1920" w:rsidR="00B84C83">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Ravlić J.</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34. Suvlasnički dio: 8/10000 ETAŽNO VLASNIŠTVO (E-34) 1. PARKIRNO MJESTO PM39 u etaži podruma na nivou-2,ukupne netto korisne površine 7,61m2 i podne površine 12,68m2.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35. Suvlasnički dio: 8/10000 ETAŽNO VLASNIŠTVO (E-35) PARKIRNO MJESTO PM40 u etaži podruma na nivou-2,ukupne netto korisne površine 7,50m2 i podne površine 12,50 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36. Suvlasnički dio: 8/10000 ETAŽNO VLASNIŠTVO (E-36) 1. PARKIRNO MJESTO PM41 u etaži podruma na nivou-2,ukupne netto korisne površine 7,61m2 i podne površine 12,68m2.</w:t>
      </w: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37. Suvlasnički dio: 8/10000 ETAŽNO VLASNIŠTVO (E-37) 1. PARKIRNO MJESTO PM42 u etaži podruma na nivou-2,ukupne netto korisne površine 7,61m2 i podne površine 12,68m2.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44. Suvlasnički dio: 8/10000 ETAŽNO VLASNIŠTVO (E-44) 1. PARKIRNO MJESTO PM49 u etaži podruma na nivou-2,ukupne netto korisne površine 7,50m2 i podne površine 12,50m2.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54. Suvlasnički dio: 13/10000 ETAŽNO VLASNIŠTVO (E-54) 1. GARAŽNO MJESTO GM62 u etaži podruma na nivou-2,ukupne netto korisne površine 12,10m2 i podne površine 16,13m2.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55. Suvlasnički dio: 13/10000 ETAŽNO VLASNIŠTVO (E-55) 1. GARAŽNO MJESTO GM63 u etaži podruma na nivou-2,ukupne netto korisne površine 12,24m2 i podne površine 16,32m2.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58. Suvlasnički dio: 18/10000 ETAŽNO VLASNIŠTVO (E-58) 1. GARAŽNO MJESTO GM66 u etaži podruma na nivou-2,ukupne netto korisne površine 16,99m2 i podne površine 22,65m2.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60. Suvlasnički dio: 13/10000 ETAŽNO VLASNIŠTVO (E-60) 1. GARAŽNO MJESTO GM68 u etaži podruma na nivou-2,ukupne netto korisne površine 12,24m2 i podne površine 16,32m2.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62. Suvlasnički dio: 13/10000 ETAŽNO VLASNIŠTVO (E-62) 1. GARAŽNO MJESTO GM70 u etaži podruma na nivou-2,ukupne netto korisne površine 12,10m2 i podne površine 16,13m2.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65. Suvlasnički dio: 13/10000 ETAŽNO VLASNIŠTVO (E-65) 1. GARAŽNO MJESTO GM73 u etaži podruma na nivou-2,ukupne netto korisne površine 12,10m2 i podne površine 16,13m2.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67. Suvlasnički dio: 13/10000 ETAŽNO VLASNIŠTVO (E-67) 1. GARAŽNO MJESTO GM75 u etaži podruma na nivou-2,ukupne netto korisne površine 12,24m2 i podne površine 16,32m2.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69. Suvlasnički dio: 14/10000 ETAŽNO VLASNIŠTVO (E-69) 1. GARAŽNO MJESTO GM77 u etaži podruma na nivou-2,ukupne netto korisne površine 13,23m2 i podne površine 17,64m2.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70. Suvlasnički dio: 14/10000 ETAŽNO VLASNIŠTVO (E-70) 1. GARAŽNO MJESTO GM78 u etaži podruma na nivou-2,ukupne netto korisne površine 13,23m2 i podne površine 17,64m2.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72. Suvlasnički dio: 9/10000 ETAŽNO VLASNIŠTVO (E-72) 1. PARKIRNO MJESTO PM80 u etaži podruma na nivou-1,ukupne netto korisne površine 8,47m2 i podne površine 14,11m2.</w:t>
      </w:r>
    </w:p>
    <w:p w:rsidRDefault="00B84C83" w:rsidP="008F1920" w:rsidR="00B84C83">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Rebić</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73. Suvlasnički dio: 7/10000 ETAŽNO VLASNIŠTVO (E-73) 1. PARKIRNO MJESTO PM81 u etaži podruma na nivou-1</w:t>
      </w:r>
      <w:r>
        <w:rPr>
          <w:rFonts w:hAnsi="Bookman Old Style" w:ascii="Bookman Old Style"/>
          <w:sz w:val="24"/>
          <w:szCs w:val="24"/>
          <w:lang w:val="pl-PL"/>
        </w:rPr>
        <w:t>,ukupne netto korisne površine 6,95m2 i podne površine 11,58</w:t>
      </w:r>
      <w:r w:rsidRPr="00552D19">
        <w:rPr>
          <w:rFonts w:hAnsi="Bookman Old Style" w:ascii="Bookman Old Style"/>
          <w:sz w:val="24"/>
          <w:szCs w:val="24"/>
          <w:lang w:val="pl-PL"/>
        </w:rPr>
        <w:t>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74. Suvlasnički dio: 8/10000 ETAŽNO VLASNIŠTVO (E-74) 1. PARKIRNO MJESTO PM82 u etaži podruma na nivou-1,ukupne netto korisne površine 7,70m2 i podne površine 12,83m2.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75. Suvlasnički dio: 8/10000 ETAŽNO VLASNIŠTVO (E-75) 1. PARKIRNO MJESTO PM83 u etaži podruma na nivou-1,ukupne netto korisne površine 7,29m2 i podne površine 12,15m2.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76. Suvlasnički dio: 8/10000 ETAŽNO VLASNIŠTVO (E-76) 1. PARKIRNO MJESTO PM84 u etaži podruma na nivou-1,ukupne netto korisne površine 7,47m2 i podne površine 12,45m2.</w:t>
      </w:r>
    </w:p>
    <w:p w:rsidRDefault="00B84C83" w:rsidP="008F1920" w:rsidR="00B84C83">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Čačković Filip</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77. Suvlasnički dio: 8/10000 ETAŽNO VLASNIŠTVO (E-77) 1. PARKIRNO MJESTO PM85 u etaži podruma na nivou-1,ukupne netto korisne površine 7,05m2 i podne površine 11,75m2.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78. Suvlasnički dio: 8/10000 ETAŽNO VLASNIŠTVO (E-78) 1. PARKIRNO MJESTO PM86 u etaži podruma na nivou-1,ukupne netto korisne površine 7,61m2 i podne površine 12,68m2.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87. Suvlasnički dio: 8/10000 ETAŽNO VLASNIŠTVO (E-87) 1. PARKIRNO MJESTO PM95 u etaži podruma na nivou-1,ukupne netto korisne površine 7,61m2 i podne površine 12,68m2.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88. Suvlasnički dio: 8/10000 ETAŽNO VLASNIŠTVO (E-88) 1. PARKIRNO MJESTO PM96 u etaži podruma na nivou-1,ukupne netto korisne površine 7,61m2 i podne površine 12,68m2.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91. Suvlasnički dio: 10/10000 ETAŽNO VLASNIŠTVO (E-91) 1. PARKIRNO MJESTO PM99 u etaži podruma na nivou-1,ukupne netto korisne površine 8,96m2 i podne površine 14,93m2.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93. Suvlasnički dio: 8/10000 ETAŽNO VLASNIŠTVO (E-93) 1. PARKIRNO MJESTO PM101 u etaži podruma na nivou-1,ukupne netto korisne površine 7,40m2 i podne površine 12,34m2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99. Suvlasnički dio: 8/10000 ETAŽNO VLASNIŠTVO (E-99) 1. PARKIRNO MJESTO PM107 u etaži podruma na nivou-1,ukupne netto korisne površine 7,50m2 i podne površine 12,50m2.</w:t>
      </w:r>
    </w:p>
    <w:p w:rsidRDefault="00B84C83" w:rsidP="008F1920" w:rsidR="00B84C83">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Brzović Ivana</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101. Suvlasnički dio: 8/10000 ETAŽNO VLASNIŠTVO (E-101) 1. PARKIRNO MJESTO PM109 u etaži podruma na nivou-1,ukupne netto korisne površine 7,50m2 i podne površine 12,50m2.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102. Suvlasnički dio: 8/10000 ETAŽNO VLASNIŠTVO (E-102) 1. PARKIRNO MJESTO PM110 u etaži podruma na nivou-1,ukupne netto korisne površine 7,80m2 i podne površine 13,00m2.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103. Suvlasnički dio: 8/10000 ETAŽNO VLASNIŠTVO (E-103) 1. PARKIRNO MJESTO PM111 u etaži podruma na nivou-1,ukupne netto korisne površine 7,43m2 i podne površine 12,38m2.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106. Suvlasnički dio: 8/10000 ETAŽNO VLASNIŠTVO (E-106) 1. PARKIRNO MJESTO PM114 u etaži podruma na nivou-1,ukupne netto korisne površine 7,61m2 i podne površine 12,68m2.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108. Suvlasnički dio: 8/10000 ETAŽNO VLASNIŠTVO (E-108) 1. PARKIRNO MJESTO PM116 u etaži podruma na nivou-1,ukupne netto korisne površine 7,61m2 i podne površine 12,68m2.</w:t>
      </w:r>
    </w:p>
    <w:p w:rsidRDefault="00B84C83" w:rsidP="008F1920" w:rsidR="00B84C83">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Hršak &amp; Hršak</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111. Suvlasnički dio: 8/10000 ETAŽNO VLASNIŠTVO (E-111) 1. PARKIRNO MJESTO PM119 u etaži podruma na nivou-1,ukupne netto korisne površine 7,61m2 i podne površine 12,68m2.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125. Suvlasnički dio: 8/10000 ETAŽNO VLASNIŠTVO (E-125) 1. PARKIRNO MJESTO PM133 u etaži podruma na nivou-1,ukupne netto korisne površine  7,13m2 i podne površine11,88m2.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126. Suvlasnički dio: 8/10000 ETAŽNO VLASNIŠTVO (E-126) 1. PARKIRNO MJESTO PM134 u etaži podruma na nivou-1,ukupne netto korisne površine  7,84m2 i podne površine 13,07m2.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127. Suvlasnički dio: 16/10000 ETAŽNO VLASNIŠTVO (E-127) 1. GARAŽNO MJESTO GM135 u etaži podruma na nivou-1,ukupne netto korisne površine  15,08m2 i podne površine 20,10m2.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130. Suvlasnički dio: 13/10000 ETAŽNO VLASNIŠTVO (E-130) 1. GARAŽNO MJESTO GM138 u etaži podruma na nivou-1,ukupne netto korisne površine  12,24m2 i podne površine 16,32m2.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137. Suvlasnički dio: 13/10000 ETAŽNO VLASNIŠTVO (E-137) 1. GARAŽNO MJESTO GM145 u etaži podruma na nivou-1,ukupne netto korisne površine  12,10m2 i podne površine 16,13m2.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138. Suvlasnički dio: 13/10000 ETAŽNO VLASNIŠTVO (E-138) 1. GARAŽNO MJESTO GM146 u etaži podruma na nivou-1,ukupne netto korisne površine  12,24m2 i podne površine 16,32m2.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140. Suvlasnički dio: 13/10000 ETAŽNO VLASNIŠTVO (E-140) 1. GARAŽNO MJESTO GM148 u etaži podruma na nivou-1,ukupne netto korisne površine  12,10m2 i podne površine 16,13m2.</w:t>
      </w:r>
    </w:p>
    <w:p w:rsidRDefault="00B84C83" w:rsidP="008F1920" w:rsidR="00B84C83">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Hršak &amp; Hršak</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142. Suvlasnički dio: 13/10000 ETAŽNO VLASNIŠTVO (E-142) 1. GARAŽNO MJESTO GM150 u etaži podruma na nivou-1,ukupne netto korisne površine  12,24m2 i podne površine 16,32m2.</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r w:rsidRPr="00552D19">
        <w:rPr>
          <w:rFonts w:hAnsi="Bookman Old Style" w:ascii="Bookman Old Style"/>
          <w:sz w:val="24"/>
          <w:szCs w:val="24"/>
          <w:lang w:val="pl-PL"/>
        </w:rPr>
        <w:t>143. Suvlasnički dio: 13/10000 ETAŽNO VLASNIŠTVO (E-143) 1. GARAŽNO MJESTO GM151 u etaži podruma na nivou-1,ukupne netto korisne površine  12,24m2 i podne površine 16,32m2.</w:t>
      </w:r>
    </w:p>
    <w:p w:rsidRDefault="00B84C83" w:rsidP="008F1920" w:rsidR="00B84C83">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Napomena: Ljubičić Željko</w:t>
      </w:r>
    </w:p>
    <w:p w:rsidRDefault="00B84C83" w:rsidP="008F1920" w:rsidR="00B84C83" w:rsidRPr="00552D19">
      <w:pPr>
        <w:spacing w:after="0"/>
        <w:jc w:val="both"/>
        <w:rPr>
          <w:rFonts w:hAnsi="Bookman Old Style" w:ascii="Bookman Old Style"/>
          <w:sz w:val="24"/>
          <w:szCs w:val="24"/>
          <w:lang w:val="pl-PL"/>
        </w:rPr>
      </w:pPr>
    </w:p>
    <w:p w:rsidRDefault="00B84C83" w:rsidP="008F1920" w:rsidR="00B84C83"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146. Suvlasnički dio: 14/10000 ETAŽNO VLASNIŠTVO (E-146) 1. GARAŽNO MJESTO GM154 u etaži podruma na nivou-1,ukupne netto korisne površine  13,23m2 i podne površine 17,64m2, sve upisano u zk. ul. 848 k.o. Trnje, k.č.br. 3697.</w:t>
      </w:r>
    </w:p>
    <w:p w:rsidRDefault="00B84C83" w:rsidP="008F1920" w:rsidR="00B84C83">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p>
    <w:p w:rsidRDefault="008F1920" w:rsidP="008F1920" w:rsidR="00B84C83" w:rsidRPr="00C2542B">
      <w:pPr>
        <w:spacing w:after="0"/>
        <w:jc w:val="both"/>
        <w:rPr>
          <w:rFonts w:eastAsia="Times New Roman" w:hAnsi="Bookman Old Style" w:ascii="Bookman Old Style"/>
          <w:b/>
          <w:sz w:val="24"/>
          <w:szCs w:val="20"/>
          <w:lang w:eastAsia="hr-HR" w:val="pl-PL"/>
        </w:rPr>
      </w:pPr>
      <w:r>
        <w:rPr>
          <w:rFonts w:hAnsi="Bookman Old Style" w:ascii="Bookman Old Style"/>
          <w:sz w:val="24"/>
          <w:szCs w:val="24"/>
          <w:lang w:val="pl-PL"/>
        </w:rPr>
        <w:t xml:space="preserve">- Na naprijed navedenim nekretninama, upisana su </w:t>
      </w:r>
      <w:r w:rsidRPr="008F1920">
        <w:rPr>
          <w:rFonts w:hAnsi="Bookman Old Style" w:ascii="Bookman Old Style"/>
          <w:b/>
          <w:sz w:val="24"/>
          <w:szCs w:val="24"/>
          <w:lang w:val="pl-PL"/>
        </w:rPr>
        <w:t>založna prava</w:t>
      </w:r>
      <w:r>
        <w:rPr>
          <w:rFonts w:hAnsi="Bookman Old Style" w:ascii="Bookman Old Style"/>
          <w:sz w:val="24"/>
          <w:szCs w:val="24"/>
          <w:lang w:val="pl-PL"/>
        </w:rPr>
        <w:t xml:space="preserve"> slijedećih vjerovnika:</w:t>
      </w:r>
    </w:p>
    <w:p w:rsidRDefault="00B84C83" w:rsidP="008F1920" w:rsidR="00B84C83" w:rsidRPr="00C2542B">
      <w:pPr>
        <w:widowControl w:val="false"/>
        <w:autoSpaceDE w:val="false"/>
        <w:autoSpaceDN w:val="false"/>
        <w:adjustRightInd w:val="false"/>
        <w:spacing w:after="0"/>
        <w:jc w:val="both"/>
        <w:rPr>
          <w:rFonts w:eastAsia="Times New Roman" w:hAnsi="Bookman Old Style" w:ascii="Bookman Old Style"/>
          <w:color w:val="000000"/>
          <w:spacing w:val="5"/>
          <w:sz w:val="24"/>
          <w:szCs w:val="24"/>
          <w:lang w:eastAsia="hr-HR"/>
        </w:rPr>
      </w:pPr>
    </w:p>
    <w:p w:rsidRDefault="008F1920" w:rsidP="008F1920" w:rsidR="00B84C83" w:rsidRPr="00C2542B">
      <w:pPr>
        <w:shd w:fill="FFFFFF" w:color="auto" w:val="clear"/>
        <w:spacing w:after="0"/>
        <w:jc w:val="both"/>
        <w:rPr>
          <w:rFonts w:eastAsia="Times New Roman" w:hAnsi="Bookman Old Style" w:ascii="Bookman Old Style"/>
          <w:sz w:val="24"/>
          <w:szCs w:val="24"/>
          <w:lang w:eastAsia="hr-HR" w:val="en-US"/>
        </w:rPr>
      </w:pPr>
      <w:r w:rsidRPr="008F1920">
        <w:rPr>
          <w:rFonts w:eastAsia="Times New Roman" w:hAnsi="Bookman Old Style" w:ascii="Bookman Old Style"/>
          <w:b/>
          <w:sz w:val="24"/>
          <w:szCs w:val="24"/>
          <w:lang w:eastAsia="hr-HR" w:val="en-US"/>
        </w:rPr>
        <w:t>1.</w:t>
      </w:r>
      <w:r w:rsidR="00B84C83" w:rsidRPr="00C2542B">
        <w:rPr>
          <w:rFonts w:eastAsia="Times New Roman" w:hAnsi="Bookman Old Style" w:ascii="Bookman Old Style"/>
          <w:sz w:val="24"/>
          <w:szCs w:val="24"/>
          <w:lang w:eastAsia="hr-HR" w:val="en-US"/>
        </w:rPr>
        <w:tab/>
        <w:t xml:space="preserve">- založno pravo u korist ERSTE &amp; STEIERMÄRKISCHE BANK D.D. RIJEKA, JADRANSKI TRG </w:t>
      </w:r>
      <w:smartTag w:element="metricconverter" w:uri="urn:schemas-microsoft-com:office:smarttags">
        <w:smartTagPr>
          <w:attr w:val="3 A" w:name="ProductID"/>
        </w:smartTagPr>
        <w:r w:rsidR="00B84C83" w:rsidRPr="00C2542B">
          <w:rPr>
            <w:rFonts w:eastAsia="Times New Roman" w:hAnsi="Bookman Old Style" w:ascii="Bookman Old Style"/>
            <w:sz w:val="24"/>
            <w:szCs w:val="24"/>
            <w:lang w:eastAsia="hr-HR" w:val="en-US"/>
          </w:rPr>
          <w:t>3 A</w:t>
        </w:r>
      </w:smartTag>
      <w:r w:rsidR="00B84C83" w:rsidRPr="00C2542B">
        <w:rPr>
          <w:rFonts w:eastAsia="Times New Roman" w:hAnsi="Bookman Old Style" w:ascii="Bookman Old Style"/>
          <w:sz w:val="24"/>
          <w:szCs w:val="24"/>
          <w:lang w:eastAsia="hr-HR" w:val="en-US"/>
        </w:rPr>
        <w:t xml:space="preserve">, Zaprimljeno 09.09.2008. broj Z-51423/08 </w:t>
      </w:r>
    </w:p>
    <w:p w:rsidRDefault="00B84C83" w:rsidP="008F1920" w:rsidR="00B84C83"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Temeljem Ugovora o okvirnom iznosu zaduženja i osiguranju br.ES 851/08-1 od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zakonske zatezne kamate ukoliko budu više, te provizije, naknade i troškove prisilne naplate bilo sudske ili izvansudske prirode, te prema drugim ugovorenim uvjetima.</w:t>
      </w:r>
    </w:p>
    <w:p w:rsidRDefault="00B84C83" w:rsidP="008F1920" w:rsidR="00B84C83" w:rsidRPr="00C2542B">
      <w:pPr>
        <w:shd w:fill="FFFFFF" w:color="auto" w:val="clear"/>
        <w:spacing w:after="0"/>
        <w:jc w:val="both"/>
        <w:rPr>
          <w:rFonts w:eastAsia="Times New Roman" w:hAnsi="Bookman Old Style" w:ascii="Bookman Old Style"/>
          <w:color w:val="000000"/>
          <w:sz w:val="24"/>
          <w:szCs w:val="24"/>
          <w:lang w:eastAsia="sl-SI" w:val="en-US"/>
        </w:rPr>
      </w:pPr>
      <w:r w:rsidRPr="00C2542B">
        <w:rPr>
          <w:rFonts w:eastAsia="Times New Roman" w:hAnsi="Bookman Old Style" w:ascii="Bookman Old Style"/>
          <w:sz w:val="24"/>
          <w:szCs w:val="24"/>
          <w:lang w:eastAsia="hr-HR" w:val="en-US"/>
        </w:rPr>
        <w:tab/>
      </w:r>
      <w:r w:rsidRPr="00C2542B">
        <w:rPr>
          <w:rFonts w:eastAsia="Times New Roman" w:hAnsi="Bookman Old Style" w:ascii="Bookman Old Style"/>
          <w:color w:val="000000"/>
          <w:sz w:val="24"/>
          <w:szCs w:val="24"/>
          <w:lang w:eastAsia="sl-SI" w:val="en-US"/>
        </w:rPr>
        <w:t>- prisilno založno pravo u korist REPUBLIKA HRVATSKA, OIB: 52634238587, zaprimljeno 30.01.2015. godine, pod brojem: Z-4196/15, temeljem rješenja o osiguranju Općinskog građanskog suda u Zagrebu posl. br. Ovr-3269/2014-2 od 26. siječnja 2015. godine uknjižuje se založno pravo radi osiguranja tražbine u iznosu od 1.370.622,08 kn zajedno sa zakonskom zateznom kamatom tekućo</w:t>
      </w:r>
      <w:r>
        <w:rPr>
          <w:rFonts w:eastAsia="Times New Roman" w:hAnsi="Bookman Old Style" w:ascii="Bookman Old Style"/>
          <w:color w:val="000000"/>
          <w:sz w:val="24"/>
          <w:szCs w:val="24"/>
          <w:lang w:eastAsia="sl-SI" w:val="en-US"/>
        </w:rPr>
        <w:t xml:space="preserve">m od 04. travnja 2014. godine. </w:t>
      </w:r>
    </w:p>
    <w:p w:rsidRDefault="00B84C83" w:rsidP="008F1920" w:rsidR="00B84C83" w:rsidRPr="00C2542B">
      <w:pPr>
        <w:shd w:fill="FFFFFF" w:color="auto" w:val="clear"/>
        <w:spacing w:after="0"/>
        <w:jc w:val="both"/>
        <w:rPr>
          <w:rFonts w:eastAsia="Times New Roman" w:hAnsi="Bookman Old Style" w:ascii="Bookman Old Style"/>
          <w:color w:val="000000"/>
          <w:sz w:val="24"/>
          <w:szCs w:val="24"/>
          <w:lang w:eastAsia="sl-SI" w:val="en-US"/>
        </w:rPr>
      </w:pPr>
      <w:r w:rsidRPr="00C2542B">
        <w:rPr>
          <w:rFonts w:eastAsia="Times New Roman" w:hAnsi="Bookman Old Style" w:ascii="Bookman Old Style"/>
          <w:color w:val="000000"/>
          <w:sz w:val="24"/>
          <w:szCs w:val="24"/>
          <w:lang w:eastAsia="sl-SI" w:val="en-US"/>
        </w:rPr>
        <w:tab/>
        <w:t xml:space="preserve">- zabilježba ovrhe temeljem rješenja o ovrsi posl. br. </w:t>
      </w:r>
      <w:r>
        <w:rPr>
          <w:rFonts w:eastAsia="Times New Roman" w:hAnsi="Bookman Old Style" w:ascii="Bookman Old Style"/>
          <w:color w:val="000000"/>
          <w:sz w:val="24"/>
          <w:szCs w:val="24"/>
          <w:lang w:eastAsia="sl-SI" w:val="en-US"/>
        </w:rPr>
        <w:t xml:space="preserve"> Ovr-1213/15(ranije </w:t>
      </w:r>
      <w:r w:rsidRPr="00C2542B">
        <w:rPr>
          <w:rFonts w:eastAsia="Times New Roman" w:hAnsi="Bookman Old Style" w:ascii="Bookman Old Style"/>
          <w:color w:val="000000"/>
          <w:sz w:val="24"/>
          <w:szCs w:val="24"/>
          <w:lang w:eastAsia="sl-SI" w:val="en-US"/>
        </w:rPr>
        <w:t>Ovr-85/2014</w:t>
      </w:r>
      <w:r>
        <w:rPr>
          <w:rFonts w:eastAsia="Times New Roman" w:hAnsi="Bookman Old Style" w:ascii="Bookman Old Style"/>
          <w:color w:val="000000"/>
          <w:sz w:val="24"/>
          <w:szCs w:val="24"/>
          <w:lang w:eastAsia="sl-SI" w:val="en-US"/>
        </w:rPr>
        <w:t>)</w:t>
      </w:r>
      <w:r w:rsidRPr="00C2542B">
        <w:rPr>
          <w:rFonts w:eastAsia="Times New Roman" w:hAnsi="Bookman Old Style" w:ascii="Bookman Old Style"/>
          <w:color w:val="000000"/>
          <w:sz w:val="24"/>
          <w:szCs w:val="24"/>
          <w:lang w:eastAsia="sl-SI" w:val="en-US"/>
        </w:rPr>
        <w:t xml:space="preserve"> od 12. veljače 2014. godine. i čl. 84a st. 3. Zakona o zemljišnim knjigama zabilježuje se ovrha pod prvenstvenim redom zabilježbe pokrenutog ovršnog postupka pod posl. br. Z-1010/14.</w:t>
      </w:r>
    </w:p>
    <w:p w:rsidRDefault="00B84C83" w:rsidP="008F1920" w:rsidR="00B84C83" w:rsidRPr="00C2542B">
      <w:pPr>
        <w:shd w:fill="FFFFFF" w:color="auto" w:val="clear"/>
        <w:spacing w:after="0"/>
        <w:jc w:val="both"/>
        <w:rPr>
          <w:rFonts w:eastAsia="Times New Roman" w:hAnsi="Bookman Old Style" w:ascii="Bookman Old Style"/>
          <w:sz w:val="24"/>
          <w:szCs w:val="24"/>
          <w:lang w:eastAsia="hr-HR" w:val="en-US"/>
        </w:rPr>
      </w:pPr>
    </w:p>
    <w:p w:rsidRDefault="00B84C83" w:rsidP="008F1920" w:rsidR="00B84C83" w:rsidRPr="00C2542B">
      <w:pPr>
        <w:shd w:fill="FFFFFF" w:color="auto" w:val="clear"/>
        <w:spacing w:after="0"/>
        <w:jc w:val="both"/>
        <w:rPr>
          <w:rFonts w:eastAsia="Times New Roman" w:hAnsi="Bookman Old Style" w:ascii="Bookman Old Style"/>
          <w:sz w:val="24"/>
          <w:szCs w:val="24"/>
          <w:lang w:eastAsia="hr-HR" w:val="en-US"/>
        </w:rPr>
      </w:pPr>
    </w:p>
    <w:p w:rsidRDefault="00B84C83" w:rsidP="008F1920" w:rsidR="00B84C83" w:rsidRPr="00C2542B">
      <w:pPr>
        <w:shd w:fill="FFFFFF" w:color="auto" w:val="clear"/>
        <w:spacing w:after="0"/>
        <w:jc w:val="both"/>
        <w:rPr>
          <w:rFonts w:eastAsia="Times New Roman" w:hAnsi="Bookman Old Style" w:ascii="Bookman Old Style"/>
          <w:sz w:val="24"/>
          <w:szCs w:val="24"/>
          <w:lang w:eastAsia="hr-HR" w:val="en-US"/>
        </w:rPr>
      </w:pPr>
    </w:p>
    <w:p w:rsidRDefault="00B84C83" w:rsidP="008F1920" w:rsidR="00B84C83" w:rsidRPr="008F1920">
      <w:pPr>
        <w:shd w:fill="FFFFFF" w:color="auto" w:val="clear"/>
        <w:spacing w:after="0"/>
        <w:jc w:val="both"/>
        <w:rPr>
          <w:rFonts w:eastAsia="Times New Roman" w:hAnsi="Bookman Old Style" w:ascii="Bookman Old Style"/>
          <w:b/>
          <w:sz w:val="24"/>
          <w:szCs w:val="24"/>
          <w:lang w:eastAsia="hr-HR" w:val="en-US"/>
        </w:rPr>
      </w:pPr>
      <w:r w:rsidRPr="00C2542B">
        <w:rPr>
          <w:rFonts w:eastAsia="Times New Roman" w:hAnsi="Bookman Old Style" w:ascii="Bookman Old Style"/>
          <w:b/>
          <w:sz w:val="24"/>
          <w:szCs w:val="24"/>
          <w:lang w:eastAsia="hr-HR" w:val="en-US"/>
        </w:rPr>
        <w:t>2.</w:t>
      </w:r>
      <w:r w:rsidR="008F1920">
        <w:rPr>
          <w:rFonts w:eastAsia="Times New Roman" w:hAnsi="Bookman Old Style" w:ascii="Bookman Old Style"/>
          <w:b/>
          <w:sz w:val="24"/>
          <w:szCs w:val="24"/>
          <w:lang w:eastAsia="hr-HR" w:val="en-US"/>
        </w:rPr>
        <w:t xml:space="preserve"> </w:t>
      </w:r>
      <w:r w:rsidRPr="00C2542B">
        <w:rPr>
          <w:rFonts w:eastAsia="Times New Roman" w:hAnsi="Bookman Old Style" w:ascii="Bookman Old Style"/>
          <w:sz w:val="24"/>
          <w:szCs w:val="24"/>
          <w:lang w:eastAsia="hr-HR" w:val="en-US"/>
        </w:rPr>
        <w:t xml:space="preserve">- založno pravo u korist ERSTE &amp; STEIERMÄRKISCHE BANK D.D. RIJEKA, JADRANSKI TRG </w:t>
      </w:r>
      <w:smartTag w:element="metricconverter" w:uri="urn:schemas-microsoft-com:office:smarttags">
        <w:smartTagPr>
          <w:attr w:val="3 A" w:name="ProductID"/>
        </w:smartTagPr>
        <w:r w:rsidRPr="00C2542B">
          <w:rPr>
            <w:rFonts w:eastAsia="Times New Roman" w:hAnsi="Bookman Old Style" w:ascii="Bookman Old Style"/>
            <w:sz w:val="24"/>
            <w:szCs w:val="24"/>
            <w:lang w:eastAsia="hr-HR" w:val="en-US"/>
          </w:rPr>
          <w:t>3 A</w:t>
        </w:r>
      </w:smartTag>
      <w:r w:rsidRPr="00C2542B">
        <w:rPr>
          <w:rFonts w:eastAsia="Times New Roman" w:hAnsi="Bookman Old Style" w:ascii="Bookman Old Style"/>
          <w:sz w:val="24"/>
          <w:szCs w:val="24"/>
          <w:lang w:eastAsia="hr-HR" w:val="en-US"/>
        </w:rPr>
        <w:t xml:space="preserve">, zaprimljeno 09.09.2008. godine, pod brojem: Z-51423/08, temeljem Ugovora o okvirnom iznosu zaduženja i osiguranju br.ES 851/08-1 od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zakonske zatezne kamate ukoliko budu </w:t>
      </w:r>
      <w:r w:rsidRPr="00C2542B">
        <w:rPr>
          <w:rFonts w:eastAsia="Times New Roman" w:hAnsi="Bookman Old Style" w:ascii="Bookman Old Style"/>
          <w:sz w:val="24"/>
          <w:szCs w:val="24"/>
          <w:lang w:eastAsia="hr-HR" w:val="en-US"/>
        </w:rPr>
        <w:lastRenderedPageBreak/>
        <w:t>više, te provizije, naknade i troškove prisilne naplate bilo sudske ili izvansudske prirode, te prema drugim ugovorenim uvjetima.</w:t>
      </w:r>
    </w:p>
    <w:p w:rsidRDefault="00B84C83" w:rsidP="008F1920" w:rsidR="00B84C83"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xml:space="preserve">- založno pravo u korist ERSTE &amp; STEIERMÄRKISCHE BANK D.D. JADRANSKI TRG BR. 3A, </w:t>
      </w:r>
      <w:smartTag w:element="place" w:uri="urn:schemas-microsoft-com:office:smarttags">
        <w:smartTag w:element="City" w:uri="urn:schemas-microsoft-com:office:smarttags">
          <w:r w:rsidRPr="00C2542B">
            <w:rPr>
              <w:rFonts w:eastAsia="Times New Roman" w:hAnsi="Bookman Old Style" w:ascii="Bookman Old Style"/>
              <w:sz w:val="24"/>
              <w:szCs w:val="24"/>
              <w:lang w:eastAsia="hr-HR" w:val="en-US"/>
            </w:rPr>
            <w:t>RIJEKA</w:t>
          </w:r>
        </w:smartTag>
      </w:smartTag>
      <w:r w:rsidRPr="00C2542B">
        <w:rPr>
          <w:rFonts w:eastAsia="Times New Roman" w:hAnsi="Bookman Old Style" w:ascii="Bookman Old Style"/>
          <w:sz w:val="24"/>
          <w:szCs w:val="24"/>
          <w:lang w:eastAsia="hr-HR" w:val="en-US"/>
        </w:rPr>
        <w:t>, OIB: 23057039320, zaprimljeno 31.03.2011. godine, pod brojem: Z-16719/11, temeljem Ugovora o okvirnom iznosu zaduženja i osiguranju br. ES-377/10-1 od 01.12.2010. godine uknjižuje se založno pravo za iznos od 4.000.000,00 EUR-a u kunskoj protuvrijednosti po srednjem tečaju Banke na dan plaćanja uvećano za ugovorne kamate, kamate korisnika garancije, zatezne kamate, kao i bilo koje druge tražbine koje Banka može imati prema Dužniku Euroblok d.o.o. iz Zagreba, Avenija Većeslava Holjevca br. 27 po bilo kojoj osnovi (ugovornoj ili izvanugovornoj) iz poslovnog odnosa s Dužnikom te provizije, naknade i troškove prisilne naplate bilo sudske ili izvansudske prirode.</w:t>
      </w:r>
    </w:p>
    <w:p w:rsidRDefault="00B84C83" w:rsidP="008F1920" w:rsidR="00B84C83"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xml:space="preserve">- prisilno založno pravo u korist REPUBLIKA HRVATSKA, OIB: 52634238587, zaprimljeno 30.01.2015. godine, pod brojem: Z-4196/15, temeljem rješenja o osiguranju Općinskog građanskog suda u Zagrebu posl. br. Ovr-3269/2014-2 od 26. siječnja 2015. godine uknjižuje se založno pravo radi osiguranja tražbine u iznosu od 1.370.622,08 kn zajedno sa zakonskom zateznom kamatom tekućom od 04. travnja 2014. godine. </w:t>
      </w:r>
    </w:p>
    <w:p w:rsidRDefault="00B84C83" w:rsidP="008F1920" w:rsidR="00B84C83"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zabilježba ovrhe temeljem rješenja o ovrsi posl. br. Ovrj-712/</w:t>
      </w:r>
      <w:r>
        <w:rPr>
          <w:rFonts w:eastAsia="Times New Roman" w:hAnsi="Bookman Old Style" w:ascii="Bookman Old Style"/>
          <w:sz w:val="24"/>
          <w:szCs w:val="24"/>
          <w:lang w:eastAsia="hr-HR" w:val="en-US"/>
        </w:rPr>
        <w:t>2015 od 18. lipnja 2015. godine, te zabilježba ovrhe temeljem rješenja o ovrsi posl.br. Ovr-1213/15 (ranije Ovr-85/14) od 12. veljače 2014. godine</w:t>
      </w:r>
    </w:p>
    <w:p w:rsidRDefault="00B84C83" w:rsidP="008F1920" w:rsidR="00B84C83" w:rsidRPr="00C2542B">
      <w:pPr>
        <w:shd w:fill="FFFFFF" w:color="auto" w:val="clear"/>
        <w:spacing w:after="0"/>
        <w:jc w:val="both"/>
        <w:rPr>
          <w:rFonts w:eastAsia="Times New Roman" w:hAnsi="Bookman Old Style" w:ascii="Bookman Old Style"/>
          <w:sz w:val="24"/>
          <w:szCs w:val="24"/>
          <w:lang w:eastAsia="hr-HR" w:val="en-US"/>
        </w:rPr>
      </w:pPr>
    </w:p>
    <w:p w:rsidRDefault="00B84C83" w:rsidP="008F1920" w:rsidR="00B84C83">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B84C83" w:rsidP="008F1920" w:rsidR="00B84C83">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B84C83" w:rsidP="008F1920" w:rsidR="00B84C83" w:rsidRPr="00C2542B">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513ABA" w:rsidP="008F1920" w:rsidR="00B84C83">
      <w:pPr>
        <w:spacing w:after="0"/>
        <w:jc w:val="both"/>
        <w:rPr>
          <w:rFonts w:hAnsi="Bookman Old Style" w:ascii="Bookman Old Style"/>
          <w:sz w:val="24"/>
          <w:szCs w:val="24"/>
          <w:lang w:val="pl-PL"/>
        </w:rPr>
      </w:pPr>
      <w:r>
        <w:rPr>
          <w:rFonts w:hAnsi="Bookman Old Style" w:ascii="Bookman Old Style"/>
          <w:sz w:val="24"/>
          <w:szCs w:val="24"/>
          <w:lang w:val="pl-PL"/>
        </w:rPr>
        <w:t>Stanje računa od 17.05.2017. do 16.08</w:t>
      </w:r>
      <w:r w:rsidR="00B84C83">
        <w:rPr>
          <w:rFonts w:hAnsi="Bookman Old Style" w:ascii="Bookman Old Style"/>
          <w:sz w:val="24"/>
          <w:szCs w:val="24"/>
          <w:lang w:val="pl-PL"/>
        </w:rPr>
        <w:t xml:space="preserve">.2017. </w:t>
      </w:r>
    </w:p>
    <w:p w:rsidRDefault="00B84C83" w:rsidP="00B84C83" w:rsidR="00B84C83">
      <w:pPr>
        <w:spacing w:after="0"/>
        <w:jc w:val="both"/>
        <w:rPr>
          <w:rFonts w:hAnsi="Bookman Old Style" w:ascii="Bookman Old Style"/>
          <w:sz w:val="24"/>
          <w:szCs w:val="24"/>
          <w:lang w:val="pl-PL"/>
        </w:rPr>
      </w:pPr>
    </w:p>
    <w:p w:rsidRDefault="00B84C83" w:rsidP="00B84C83" w:rsidR="00B84C83" w:rsidRPr="004C57AD">
      <w:pPr>
        <w:spacing w:after="0"/>
        <w:jc w:val="both"/>
        <w:rPr>
          <w:rFonts w:hAnsi="Bookman Old Style" w:ascii="Bookman Old Style"/>
          <w:sz w:val="24"/>
          <w:szCs w:val="24"/>
          <w:lang w:val="pl-PL"/>
        </w:rPr>
      </w:pPr>
      <w:r w:rsidRPr="004C57AD">
        <w:rPr>
          <w:rFonts w:hAnsi="Bookman Old Style" w:ascii="Bookman Old Style"/>
          <w:sz w:val="24"/>
          <w:szCs w:val="24"/>
          <w:lang w:val="pl-PL"/>
        </w:rPr>
        <w:tab/>
      </w:r>
    </w:p>
    <w:p w:rsidRDefault="00B84C83" w:rsidP="00B84C83" w:rsidR="00B84C83" w:rsidRPr="004C57AD">
      <w:pPr>
        <w:spacing w:after="0"/>
        <w:jc w:val="both"/>
        <w:rPr>
          <w:rFonts w:hAnsi="Bookman Old Style" w:ascii="Bookman Old Style"/>
          <w:sz w:val="24"/>
          <w:szCs w:val="24"/>
          <w:lang w:val="pl-PL"/>
        </w:rPr>
      </w:pPr>
      <w:r w:rsidRPr="004C57AD">
        <w:rPr>
          <w:rFonts w:hAnsi="Bookman Old Style" w:ascii="Bookman Old Style"/>
          <w:sz w:val="24"/>
          <w:szCs w:val="24"/>
          <w:lang w:val="pl-PL"/>
        </w:rPr>
        <w:tab/>
      </w:r>
      <w:r w:rsidRPr="004C57AD">
        <w:rPr>
          <w:rFonts w:hAnsi="Bookman Old Style" w:ascii="Bookman Old Style"/>
          <w:sz w:val="24"/>
          <w:szCs w:val="24"/>
          <w:lang w:val="pl-PL"/>
        </w:rPr>
        <w:tab/>
      </w:r>
      <w:r w:rsidRPr="004C57AD">
        <w:rPr>
          <w:rFonts w:hAnsi="Bookman Old Style" w:ascii="Bookman Old Style"/>
          <w:sz w:val="24"/>
          <w:szCs w:val="24"/>
          <w:lang w:val="pl-PL"/>
        </w:rPr>
        <w:tab/>
      </w:r>
      <w:r w:rsidRPr="004C57AD">
        <w:rPr>
          <w:rFonts w:hAnsi="Bookman Old Style" w:ascii="Bookman Old Style"/>
          <w:sz w:val="24"/>
          <w:szCs w:val="24"/>
          <w:lang w:val="pl-PL"/>
        </w:rPr>
        <w:tab/>
      </w:r>
      <w:r w:rsidRPr="004C57AD">
        <w:rPr>
          <w:rFonts w:hAnsi="Bookman Old Style" w:ascii="Bookman Old Style"/>
          <w:sz w:val="24"/>
          <w:szCs w:val="24"/>
          <w:lang w:val="pl-PL"/>
        </w:rPr>
        <w:tab/>
      </w:r>
      <w:r w:rsidRPr="004C57AD">
        <w:rPr>
          <w:rFonts w:hAnsi="Bookman Old Style" w:ascii="Bookman Old Style"/>
          <w:sz w:val="24"/>
          <w:szCs w:val="24"/>
          <w:lang w:val="pl-PL"/>
        </w:rPr>
        <w:tab/>
        <w:t xml:space="preserve">         </w:t>
      </w:r>
      <w:r>
        <w:rPr>
          <w:rFonts w:hAnsi="Bookman Old Style" w:ascii="Bookman Old Style"/>
          <w:sz w:val="24"/>
          <w:szCs w:val="24"/>
          <w:lang w:val="pl-PL"/>
        </w:rPr>
        <w:t xml:space="preserve">                           </w:t>
      </w:r>
      <w:r w:rsidRPr="004C57AD">
        <w:rPr>
          <w:rFonts w:hAnsi="Bookman Old Style" w:ascii="Bookman Old Style"/>
          <w:sz w:val="24"/>
          <w:szCs w:val="24"/>
          <w:lang w:val="pl-PL"/>
        </w:rPr>
        <w:t xml:space="preserve">   Red. žiro račun</w:t>
      </w:r>
    </w:p>
    <w:p w:rsidRDefault="00B84C83" w:rsidP="00B84C83" w:rsidR="00B84C83" w:rsidRPr="004C57AD">
      <w:pPr>
        <w:numPr>
          <w:ilvl w:val="0"/>
          <w:numId w:val="2"/>
        </w:numPr>
        <w:spacing w:after="0"/>
        <w:jc w:val="both"/>
        <w:rPr>
          <w:rFonts w:hAnsi="Bookman Old Style" w:ascii="Bookman Old Style"/>
          <w:b/>
          <w:szCs w:val="24"/>
          <w:lang w:val="pl-PL"/>
        </w:rPr>
      </w:pPr>
      <w:r>
        <w:rPr>
          <w:rFonts w:hAnsi="Bookman Old Style" w:ascii="Bookman Old Style"/>
          <w:b/>
          <w:szCs w:val="24"/>
          <w:lang w:val="pl-PL"/>
        </w:rPr>
        <w:t>STANJE NA DAN 17</w:t>
      </w:r>
      <w:r w:rsidRPr="004C57AD">
        <w:rPr>
          <w:rFonts w:hAnsi="Bookman Old Style" w:ascii="Bookman Old Style"/>
          <w:b/>
          <w:szCs w:val="24"/>
          <w:lang w:val="pl-PL"/>
        </w:rPr>
        <w:t>.</w:t>
      </w:r>
      <w:r w:rsidR="00513ABA">
        <w:rPr>
          <w:rFonts w:hAnsi="Bookman Old Style" w:ascii="Bookman Old Style"/>
          <w:b/>
          <w:szCs w:val="24"/>
          <w:lang w:val="pl-PL"/>
        </w:rPr>
        <w:t>05</w:t>
      </w:r>
      <w:r>
        <w:rPr>
          <w:rFonts w:hAnsi="Bookman Old Style" w:ascii="Bookman Old Style"/>
          <w:b/>
          <w:szCs w:val="24"/>
          <w:lang w:val="pl-PL"/>
        </w:rPr>
        <w:t>.2017</w:t>
      </w:r>
      <w:r w:rsidRPr="004C57AD">
        <w:rPr>
          <w:rFonts w:hAnsi="Bookman Old Style" w:ascii="Bookman Old Style"/>
          <w:b/>
          <w:szCs w:val="24"/>
          <w:lang w:val="pl-PL"/>
        </w:rPr>
        <w:t xml:space="preserve">. GODINE                                   </w:t>
      </w:r>
      <w:r w:rsidR="00513ABA">
        <w:rPr>
          <w:rFonts w:hAnsi="Bookman Old Style" w:ascii="Bookman Old Style"/>
          <w:b/>
          <w:szCs w:val="24"/>
          <w:lang w:val="pl-PL"/>
        </w:rPr>
        <w:t xml:space="preserve">  14.694,86</w:t>
      </w:r>
    </w:p>
    <w:p w:rsidRDefault="00B84C83" w:rsidP="00B84C83" w:rsidR="00B84C83" w:rsidRPr="004C57AD">
      <w:pPr>
        <w:spacing w:after="0"/>
        <w:jc w:val="both"/>
        <w:rPr>
          <w:rFonts w:hAnsi="Bookman Old Style" w:ascii="Bookman Old Style"/>
          <w:szCs w:val="24"/>
          <w:lang w:val="pl-PL"/>
        </w:rPr>
      </w:pPr>
      <w:r w:rsidRPr="004C57AD">
        <w:rPr>
          <w:rFonts w:hAnsi="Bookman Old Style" w:ascii="Bookman Old Style"/>
          <w:szCs w:val="24"/>
          <w:lang w:val="pl-PL"/>
        </w:rPr>
        <w:tab/>
        <w:t>žiro račun</w:t>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t xml:space="preserve">                            </w:t>
      </w:r>
      <w:r w:rsidR="00513ABA">
        <w:rPr>
          <w:rFonts w:hAnsi="Bookman Old Style" w:ascii="Bookman Old Style"/>
          <w:szCs w:val="24"/>
          <w:lang w:val="pl-PL"/>
        </w:rPr>
        <w:t xml:space="preserve">                        14.289,61</w:t>
      </w:r>
    </w:p>
    <w:p w:rsidRDefault="00B84C83" w:rsidP="00B84C83" w:rsidR="00B84C83">
      <w:pPr>
        <w:spacing w:after="0"/>
        <w:jc w:val="both"/>
        <w:rPr>
          <w:rFonts w:hAnsi="Bookman Old Style" w:ascii="Bookman Old Style"/>
          <w:szCs w:val="24"/>
          <w:lang w:val="pl-PL"/>
        </w:rPr>
      </w:pPr>
      <w:r w:rsidRPr="004C57AD">
        <w:rPr>
          <w:rFonts w:hAnsi="Bookman Old Style" w:ascii="Bookman Old Style"/>
          <w:szCs w:val="24"/>
          <w:lang w:val="pl-PL"/>
        </w:rPr>
        <w:tab/>
        <w:t xml:space="preserve">blagajna </w:t>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t xml:space="preserve">                            </w:t>
      </w:r>
      <w:r w:rsidR="00513ABA">
        <w:rPr>
          <w:rFonts w:hAnsi="Bookman Old Style" w:ascii="Bookman Old Style"/>
          <w:szCs w:val="24"/>
          <w:lang w:val="pl-PL"/>
        </w:rPr>
        <w:t xml:space="preserve">                             4</w:t>
      </w:r>
      <w:r>
        <w:rPr>
          <w:rFonts w:hAnsi="Bookman Old Style" w:ascii="Bookman Old Style"/>
          <w:szCs w:val="24"/>
          <w:lang w:val="pl-PL"/>
        </w:rPr>
        <w:t>05,25</w:t>
      </w:r>
    </w:p>
    <w:p w:rsidRDefault="00B84C83" w:rsidP="00B84C83" w:rsidR="00B84C83" w:rsidRPr="004C57AD">
      <w:pPr>
        <w:spacing w:after="0"/>
        <w:jc w:val="both"/>
        <w:rPr>
          <w:rFonts w:hAnsi="Bookman Old Style" w:ascii="Bookman Old Style"/>
          <w:szCs w:val="24"/>
          <w:lang w:val="pl-PL"/>
        </w:rPr>
      </w:pPr>
      <w:r>
        <w:rPr>
          <w:rFonts w:hAnsi="Bookman Old Style" w:ascii="Bookman Old Style"/>
          <w:szCs w:val="24"/>
          <w:lang w:val="pl-PL"/>
        </w:rPr>
        <w:t xml:space="preserve">          devizni račun                                                                                           0,00</w:t>
      </w:r>
    </w:p>
    <w:p w:rsidRDefault="00B84C83" w:rsidP="00B84C83" w:rsidR="00B84C83" w:rsidRPr="004C57AD">
      <w:pPr>
        <w:spacing w:after="0"/>
        <w:jc w:val="both"/>
        <w:rPr>
          <w:rFonts w:hAnsi="Bookman Old Style" w:ascii="Bookman Old Style"/>
          <w:b/>
          <w:szCs w:val="24"/>
          <w:lang w:val="pl-PL"/>
        </w:rPr>
      </w:pPr>
      <w:r>
        <w:rPr>
          <w:rFonts w:hAnsi="Bookman Old Style" w:ascii="Bookman Old Style"/>
          <w:b/>
          <w:szCs w:val="24"/>
          <w:lang w:val="pl-PL"/>
        </w:rPr>
        <w:t xml:space="preserve">     </w:t>
      </w:r>
      <w:r w:rsidRPr="004C57AD">
        <w:rPr>
          <w:rFonts w:hAnsi="Bookman Old Style" w:ascii="Bookman Old Style"/>
          <w:b/>
          <w:szCs w:val="24"/>
          <w:lang w:val="pl-PL"/>
        </w:rPr>
        <w:t>2.</w:t>
      </w:r>
      <w:r w:rsidRPr="004C57AD">
        <w:rPr>
          <w:rFonts w:hAnsi="Bookman Old Style" w:ascii="Bookman Old Style"/>
          <w:b/>
          <w:szCs w:val="24"/>
          <w:lang w:val="pl-PL"/>
        </w:rPr>
        <w:tab/>
        <w:t xml:space="preserve">PRILJEV SREDSTAVA </w:t>
      </w:r>
      <w:r w:rsidRPr="004C57AD">
        <w:rPr>
          <w:rFonts w:hAnsi="Bookman Old Style" w:ascii="Bookman Old Style"/>
          <w:b/>
          <w:szCs w:val="24"/>
          <w:lang w:val="pl-PL"/>
        </w:rPr>
        <w:tab/>
      </w:r>
      <w:r w:rsidRPr="004C57AD">
        <w:rPr>
          <w:rFonts w:hAnsi="Bookman Old Style" w:ascii="Bookman Old Style"/>
          <w:b/>
          <w:szCs w:val="24"/>
          <w:lang w:val="pl-PL"/>
        </w:rPr>
        <w:tab/>
      </w:r>
      <w:r w:rsidRPr="004C57AD">
        <w:rPr>
          <w:rFonts w:hAnsi="Bookman Old Style" w:ascii="Bookman Old Style"/>
          <w:b/>
          <w:szCs w:val="24"/>
          <w:lang w:val="pl-PL"/>
        </w:rPr>
        <w:tab/>
        <w:t xml:space="preserve">             </w:t>
      </w:r>
      <w:r w:rsidR="00513ABA">
        <w:rPr>
          <w:rFonts w:hAnsi="Bookman Old Style" w:ascii="Bookman Old Style"/>
          <w:b/>
          <w:szCs w:val="24"/>
          <w:lang w:val="pl-PL"/>
        </w:rPr>
        <w:t xml:space="preserve">                            8.052,</w:t>
      </w:r>
      <w:r>
        <w:rPr>
          <w:rFonts w:hAnsi="Bookman Old Style" w:ascii="Bookman Old Style"/>
          <w:b/>
          <w:szCs w:val="24"/>
          <w:lang w:val="pl-PL"/>
        </w:rPr>
        <w:t>7</w:t>
      </w:r>
      <w:r w:rsidR="00513ABA">
        <w:rPr>
          <w:rFonts w:hAnsi="Bookman Old Style" w:ascii="Bookman Old Style"/>
          <w:b/>
          <w:szCs w:val="24"/>
          <w:lang w:val="pl-PL"/>
        </w:rPr>
        <w:t>4</w:t>
      </w:r>
    </w:p>
    <w:p w:rsidRDefault="00B84C83" w:rsidP="00B84C83" w:rsidR="00B84C83" w:rsidRPr="004C57AD">
      <w:pPr>
        <w:spacing w:after="0"/>
        <w:jc w:val="both"/>
        <w:rPr>
          <w:rFonts w:hAnsi="Bookman Old Style" w:ascii="Bookman Old Style"/>
          <w:szCs w:val="24"/>
          <w:lang w:val="pl-PL"/>
        </w:rPr>
      </w:pPr>
      <w:r w:rsidRPr="004C57AD">
        <w:rPr>
          <w:rFonts w:hAnsi="Bookman Old Style" w:ascii="Bookman Old Style"/>
          <w:szCs w:val="24"/>
          <w:lang w:val="pl-PL"/>
        </w:rPr>
        <w:tab/>
        <w:t>HPB-kamate</w:t>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t xml:space="preserve">                            </w:t>
      </w:r>
      <w:r>
        <w:rPr>
          <w:rFonts w:hAnsi="Bookman Old Style" w:ascii="Bookman Old Style"/>
          <w:szCs w:val="24"/>
          <w:lang w:val="pl-PL"/>
        </w:rPr>
        <w:t xml:space="preserve">  </w:t>
      </w:r>
      <w:r w:rsidR="00513ABA">
        <w:rPr>
          <w:rFonts w:hAnsi="Bookman Old Style" w:ascii="Bookman Old Style"/>
          <w:szCs w:val="24"/>
          <w:lang w:val="pl-PL"/>
        </w:rPr>
        <w:t xml:space="preserve">                               3,97</w:t>
      </w:r>
    </w:p>
    <w:p w:rsidRDefault="00B84C83" w:rsidP="00B84C83" w:rsidR="00B84C83" w:rsidRPr="004C57AD">
      <w:pPr>
        <w:spacing w:after="0"/>
        <w:jc w:val="both"/>
        <w:rPr>
          <w:rFonts w:hAnsi="Bookman Old Style" w:ascii="Bookman Old Style"/>
          <w:szCs w:val="24"/>
          <w:lang w:val="pl-PL"/>
        </w:rPr>
      </w:pPr>
      <w:r>
        <w:rPr>
          <w:rFonts w:hAnsi="Bookman Old Style" w:ascii="Bookman Old Style"/>
          <w:szCs w:val="24"/>
          <w:lang w:val="pl-PL"/>
        </w:rPr>
        <w:tab/>
        <w:t xml:space="preserve">Priliv od kupaca prije stečaja      </w:t>
      </w:r>
      <w:r w:rsidRPr="004C57AD">
        <w:rPr>
          <w:rFonts w:hAnsi="Bookman Old Style" w:ascii="Bookman Old Style"/>
          <w:szCs w:val="24"/>
          <w:lang w:val="pl-PL"/>
        </w:rPr>
        <w:tab/>
        <w:t xml:space="preserve">                                                </w:t>
      </w:r>
      <w:r w:rsidR="00513ABA">
        <w:rPr>
          <w:rFonts w:hAnsi="Bookman Old Style" w:ascii="Bookman Old Style"/>
          <w:szCs w:val="24"/>
          <w:lang w:val="pl-PL"/>
        </w:rPr>
        <w:t xml:space="preserve">        </w:t>
      </w:r>
      <w:r>
        <w:rPr>
          <w:rFonts w:hAnsi="Bookman Old Style" w:ascii="Bookman Old Style"/>
          <w:szCs w:val="24"/>
          <w:lang w:val="pl-PL"/>
        </w:rPr>
        <w:t>0,00</w:t>
      </w:r>
    </w:p>
    <w:p w:rsidRDefault="00B84C83" w:rsidP="00B84C83" w:rsidR="00B84C83">
      <w:pPr>
        <w:spacing w:after="0"/>
        <w:jc w:val="both"/>
        <w:rPr>
          <w:rFonts w:hAnsi="Bookman Old Style" w:ascii="Bookman Old Style"/>
          <w:szCs w:val="24"/>
          <w:lang w:val="pl-PL"/>
        </w:rPr>
      </w:pPr>
      <w:r>
        <w:rPr>
          <w:rFonts w:hAnsi="Bookman Old Style" w:ascii="Bookman Old Style"/>
          <w:szCs w:val="24"/>
          <w:lang w:val="pl-PL"/>
        </w:rPr>
        <w:tab/>
        <w:t>Priliv od naj</w:t>
      </w:r>
      <w:r w:rsidRPr="004C57AD">
        <w:rPr>
          <w:rFonts w:hAnsi="Bookman Old Style" w:ascii="Bookman Old Style"/>
          <w:szCs w:val="24"/>
          <w:lang w:val="pl-PL"/>
        </w:rPr>
        <w:t>m</w:t>
      </w:r>
      <w:r>
        <w:rPr>
          <w:rFonts w:hAnsi="Bookman Old Style" w:ascii="Bookman Old Style"/>
          <w:szCs w:val="24"/>
          <w:lang w:val="pl-PL"/>
        </w:rPr>
        <w:t>a</w:t>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t xml:space="preserve">                                                 </w:t>
      </w:r>
      <w:r w:rsidR="00513ABA">
        <w:rPr>
          <w:rFonts w:hAnsi="Bookman Old Style" w:ascii="Bookman Old Style"/>
          <w:szCs w:val="24"/>
          <w:lang w:val="pl-PL"/>
        </w:rPr>
        <w:t xml:space="preserve">     8.048,77</w:t>
      </w:r>
    </w:p>
    <w:p w:rsidRDefault="00B84C83" w:rsidP="00B84C83" w:rsidR="00B84C83">
      <w:pPr>
        <w:spacing w:after="0"/>
        <w:jc w:val="both"/>
        <w:rPr>
          <w:rFonts w:hAnsi="Bookman Old Style" w:ascii="Bookman Old Style"/>
          <w:szCs w:val="24"/>
          <w:lang w:val="pl-PL"/>
        </w:rPr>
      </w:pPr>
      <w:r>
        <w:rPr>
          <w:rFonts w:hAnsi="Bookman Old Style" w:ascii="Bookman Old Style"/>
          <w:szCs w:val="24"/>
          <w:lang w:val="pl-PL"/>
        </w:rPr>
        <w:t xml:space="preserve">          Priliv od pozajmica                                                                                   0,00</w:t>
      </w:r>
    </w:p>
    <w:p w:rsidRDefault="00B84C83" w:rsidP="00B84C83" w:rsidR="00B84C83" w:rsidRPr="004C57AD">
      <w:pPr>
        <w:spacing w:after="0"/>
        <w:jc w:val="both"/>
        <w:rPr>
          <w:rFonts w:hAnsi="Bookman Old Style" w:ascii="Bookman Old Style"/>
          <w:szCs w:val="24"/>
          <w:lang w:val="pl-PL"/>
        </w:rPr>
      </w:pPr>
      <w:r>
        <w:rPr>
          <w:rFonts w:hAnsi="Bookman Old Style" w:ascii="Bookman Old Style"/>
          <w:szCs w:val="24"/>
          <w:lang w:val="pl-PL"/>
        </w:rPr>
        <w:t xml:space="preserve">          Priliv od izdavanja tabularnih isprava                                                      0,00</w:t>
      </w:r>
    </w:p>
    <w:p w:rsidRDefault="00B84C83" w:rsidP="00B84C83" w:rsidR="00B84C83" w:rsidRPr="004C57AD">
      <w:pPr>
        <w:spacing w:after="0"/>
        <w:jc w:val="both"/>
        <w:rPr>
          <w:rFonts w:hAnsi="Bookman Old Style" w:ascii="Bookman Old Style"/>
          <w:szCs w:val="24"/>
          <w:lang w:val="pl-PL"/>
        </w:rPr>
      </w:pPr>
      <w:r>
        <w:rPr>
          <w:rFonts w:hAnsi="Bookman Old Style" w:ascii="Bookman Old Style"/>
          <w:szCs w:val="24"/>
          <w:lang w:val="pl-PL"/>
        </w:rPr>
        <w:tab/>
        <w:t>Priliv sa redovnog računa</w:t>
      </w:r>
      <w:r w:rsidRPr="004C57AD">
        <w:rPr>
          <w:rFonts w:hAnsi="Bookman Old Style" w:ascii="Bookman Old Style"/>
          <w:szCs w:val="24"/>
          <w:lang w:val="pl-PL"/>
        </w:rPr>
        <w:tab/>
      </w:r>
      <w:r w:rsidRPr="004C57AD">
        <w:rPr>
          <w:rFonts w:hAnsi="Bookman Old Style" w:ascii="Bookman Old Style"/>
          <w:szCs w:val="24"/>
          <w:lang w:val="pl-PL"/>
        </w:rPr>
        <w:tab/>
        <w:t xml:space="preserve">                                                             0,00</w:t>
      </w:r>
    </w:p>
    <w:p w:rsidRDefault="00B84C83" w:rsidP="00B84C83" w:rsidR="00B84C83" w:rsidRPr="00726748">
      <w:pPr>
        <w:spacing w:after="0"/>
        <w:jc w:val="both"/>
        <w:rPr>
          <w:rFonts w:hAnsi="Bookman Old Style" w:ascii="Bookman Old Style"/>
          <w:b/>
          <w:szCs w:val="24"/>
          <w:lang w:val="pl-PL"/>
        </w:rPr>
      </w:pPr>
      <w:r w:rsidRPr="00726748">
        <w:rPr>
          <w:rFonts w:hAnsi="Bookman Old Style" w:ascii="Bookman Old Style"/>
          <w:b/>
          <w:szCs w:val="24"/>
          <w:lang w:val="pl-PL"/>
        </w:rPr>
        <w:t>3.</w:t>
      </w:r>
      <w:r w:rsidRPr="00726748">
        <w:rPr>
          <w:rFonts w:hAnsi="Bookman Old Style" w:ascii="Bookman Old Style"/>
          <w:b/>
          <w:szCs w:val="24"/>
          <w:lang w:val="pl-PL"/>
        </w:rPr>
        <w:tab/>
        <w:t>KONTROLNI ZBROJ (1+2)</w:t>
      </w:r>
      <w:r w:rsidRPr="00726748">
        <w:rPr>
          <w:rFonts w:hAnsi="Bookman Old Style" w:ascii="Bookman Old Style"/>
          <w:b/>
          <w:szCs w:val="24"/>
          <w:lang w:val="pl-PL"/>
        </w:rPr>
        <w:tab/>
      </w:r>
      <w:r w:rsidRPr="00726748">
        <w:rPr>
          <w:rFonts w:hAnsi="Bookman Old Style" w:ascii="Bookman Old Style"/>
          <w:b/>
          <w:szCs w:val="24"/>
          <w:lang w:val="pl-PL"/>
        </w:rPr>
        <w:tab/>
      </w:r>
      <w:r w:rsidRPr="00726748">
        <w:rPr>
          <w:rFonts w:hAnsi="Bookman Old Style" w:ascii="Bookman Old Style"/>
          <w:b/>
          <w:szCs w:val="24"/>
          <w:lang w:val="pl-PL"/>
        </w:rPr>
        <w:tab/>
        <w:t xml:space="preserve">    </w:t>
      </w:r>
      <w:r w:rsidR="00513ABA">
        <w:rPr>
          <w:rFonts w:hAnsi="Bookman Old Style" w:ascii="Bookman Old Style"/>
          <w:b/>
          <w:szCs w:val="24"/>
          <w:lang w:val="pl-PL"/>
        </w:rPr>
        <w:t xml:space="preserve">                         22.747,60</w:t>
      </w:r>
      <w:r>
        <w:rPr>
          <w:rFonts w:hAnsi="Bookman Old Style" w:ascii="Bookman Old Style"/>
          <w:b/>
          <w:szCs w:val="24"/>
          <w:lang w:val="pl-PL"/>
        </w:rPr>
        <w:t xml:space="preserve"> </w:t>
      </w:r>
      <w:r w:rsidRPr="00726748">
        <w:rPr>
          <w:rFonts w:hAnsi="Bookman Old Style" w:ascii="Bookman Old Style"/>
          <w:b/>
          <w:szCs w:val="24"/>
          <w:lang w:val="pl-PL"/>
        </w:rPr>
        <w:t>4.</w:t>
      </w:r>
      <w:r w:rsidRPr="00726748">
        <w:rPr>
          <w:rFonts w:hAnsi="Bookman Old Style" w:ascii="Bookman Old Style"/>
          <w:b/>
          <w:szCs w:val="24"/>
          <w:lang w:val="pl-PL"/>
        </w:rPr>
        <w:tab/>
        <w:t>ODLJEV SREDSTAVA</w:t>
      </w:r>
      <w:r w:rsidRPr="00726748">
        <w:rPr>
          <w:rFonts w:hAnsi="Bookman Old Style" w:ascii="Bookman Old Style"/>
          <w:b/>
          <w:szCs w:val="24"/>
          <w:lang w:val="pl-PL"/>
        </w:rPr>
        <w:tab/>
      </w:r>
      <w:r w:rsidRPr="00726748">
        <w:rPr>
          <w:rFonts w:hAnsi="Bookman Old Style" w:ascii="Bookman Old Style"/>
          <w:b/>
          <w:szCs w:val="24"/>
          <w:lang w:val="pl-PL"/>
        </w:rPr>
        <w:tab/>
      </w:r>
      <w:r w:rsidRPr="00726748">
        <w:rPr>
          <w:rFonts w:hAnsi="Bookman Old Style" w:ascii="Bookman Old Style"/>
          <w:b/>
          <w:szCs w:val="24"/>
          <w:lang w:val="pl-PL"/>
        </w:rPr>
        <w:tab/>
        <w:t xml:space="preserve">           </w:t>
      </w:r>
      <w:r>
        <w:rPr>
          <w:rFonts w:hAnsi="Bookman Old Style" w:ascii="Bookman Old Style"/>
          <w:b/>
          <w:szCs w:val="24"/>
          <w:lang w:val="pl-PL"/>
        </w:rPr>
        <w:t xml:space="preserve">                              5</w:t>
      </w:r>
      <w:r w:rsidR="00513ABA">
        <w:rPr>
          <w:rFonts w:hAnsi="Bookman Old Style" w:ascii="Bookman Old Style"/>
          <w:b/>
          <w:szCs w:val="24"/>
          <w:lang w:val="pl-PL"/>
        </w:rPr>
        <w:t>.830,70</w:t>
      </w:r>
    </w:p>
    <w:p w:rsidRDefault="00B84C83" w:rsidP="00B84C83" w:rsidR="00B84C83">
      <w:pPr>
        <w:spacing w:after="0"/>
        <w:jc w:val="both"/>
        <w:rPr>
          <w:rFonts w:hAnsi="Bookman Old Style" w:ascii="Bookman Old Style"/>
          <w:szCs w:val="24"/>
          <w:lang w:val="pl-PL"/>
        </w:rPr>
      </w:pPr>
      <w:r w:rsidRPr="004C57AD">
        <w:rPr>
          <w:rFonts w:hAnsi="Bookman Old Style" w:ascii="Bookman Old Style"/>
          <w:szCs w:val="24"/>
          <w:lang w:val="pl-PL"/>
        </w:rPr>
        <w:tab/>
        <w:t xml:space="preserve">Troškovi </w:t>
      </w:r>
      <w:r>
        <w:rPr>
          <w:rFonts w:hAnsi="Bookman Old Style" w:ascii="Bookman Old Style"/>
          <w:szCs w:val="24"/>
          <w:lang w:val="pl-PL"/>
        </w:rPr>
        <w:t xml:space="preserve">objave </w:t>
      </w:r>
      <w:r w:rsidRPr="004C57AD">
        <w:rPr>
          <w:rFonts w:hAnsi="Bookman Old Style" w:ascii="Bookman Old Style"/>
          <w:szCs w:val="24"/>
          <w:lang w:val="pl-PL"/>
        </w:rPr>
        <w:t>oglasa za prodaju imovine</w:t>
      </w:r>
      <w:r w:rsidRPr="004C57AD">
        <w:rPr>
          <w:rFonts w:hAnsi="Bookman Old Style" w:ascii="Bookman Old Style"/>
          <w:szCs w:val="24"/>
          <w:lang w:val="pl-PL"/>
        </w:rPr>
        <w:tab/>
      </w:r>
      <w:r w:rsidRPr="004C57AD">
        <w:rPr>
          <w:rFonts w:hAnsi="Bookman Old Style" w:ascii="Bookman Old Style"/>
          <w:szCs w:val="24"/>
          <w:lang w:val="pl-PL"/>
        </w:rPr>
        <w:tab/>
        <w:t xml:space="preserve">                </w:t>
      </w:r>
      <w:r>
        <w:rPr>
          <w:rFonts w:hAnsi="Bookman Old Style" w:ascii="Bookman Old Style"/>
          <w:szCs w:val="24"/>
          <w:lang w:val="pl-PL"/>
        </w:rPr>
        <w:t xml:space="preserve">               </w:t>
      </w:r>
      <w:r w:rsidRPr="004C57AD">
        <w:rPr>
          <w:rFonts w:hAnsi="Bookman Old Style" w:ascii="Bookman Old Style"/>
          <w:szCs w:val="24"/>
          <w:lang w:val="pl-PL"/>
        </w:rPr>
        <w:t>0,00</w:t>
      </w:r>
    </w:p>
    <w:p w:rsidRDefault="00B84C83" w:rsidP="00B84C83" w:rsidR="00B84C83" w:rsidRPr="004C57AD">
      <w:pPr>
        <w:spacing w:after="0"/>
        <w:jc w:val="both"/>
        <w:rPr>
          <w:rFonts w:hAnsi="Bookman Old Style" w:ascii="Bookman Old Style"/>
          <w:szCs w:val="24"/>
          <w:lang w:val="pl-PL"/>
        </w:rPr>
      </w:pPr>
      <w:r>
        <w:rPr>
          <w:rFonts w:hAnsi="Bookman Old Style" w:ascii="Bookman Old Style"/>
          <w:szCs w:val="24"/>
          <w:lang w:val="pl-PL"/>
        </w:rPr>
        <w:t xml:space="preserve">          Troškovi materijalni                                                                                 0,00</w:t>
      </w:r>
    </w:p>
    <w:p w:rsidRDefault="00B84C83" w:rsidP="00B84C83" w:rsidR="00B84C83" w:rsidRPr="004C57AD">
      <w:pPr>
        <w:spacing w:after="0"/>
        <w:jc w:val="both"/>
        <w:rPr>
          <w:rFonts w:hAnsi="Bookman Old Style" w:ascii="Bookman Old Style"/>
          <w:szCs w:val="24"/>
          <w:lang w:val="pl-PL"/>
        </w:rPr>
      </w:pPr>
      <w:r w:rsidRPr="004C57AD">
        <w:rPr>
          <w:rFonts w:hAnsi="Bookman Old Style" w:ascii="Bookman Old Style"/>
          <w:szCs w:val="24"/>
          <w:lang w:val="pl-PL"/>
        </w:rPr>
        <w:tab/>
        <w:t xml:space="preserve">Troškovi poštarine </w:t>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t xml:space="preserve">                              </w:t>
      </w:r>
      <w:r w:rsidR="00513ABA">
        <w:rPr>
          <w:rFonts w:hAnsi="Bookman Old Style" w:ascii="Bookman Old Style"/>
          <w:szCs w:val="24"/>
          <w:lang w:val="pl-PL"/>
        </w:rPr>
        <w:t xml:space="preserve">                           715,6</w:t>
      </w:r>
      <w:r>
        <w:rPr>
          <w:rFonts w:hAnsi="Bookman Old Style" w:ascii="Bookman Old Style"/>
          <w:szCs w:val="24"/>
          <w:lang w:val="pl-PL"/>
        </w:rPr>
        <w:t>0</w:t>
      </w:r>
    </w:p>
    <w:p w:rsidRDefault="00B84C83" w:rsidP="00B84C83" w:rsidR="00B84C83" w:rsidRPr="004C57AD">
      <w:pPr>
        <w:spacing w:after="0"/>
        <w:jc w:val="both"/>
        <w:rPr>
          <w:rFonts w:hAnsi="Bookman Old Style" w:ascii="Bookman Old Style"/>
          <w:szCs w:val="24"/>
          <w:lang w:val="pl-PL"/>
        </w:rPr>
      </w:pPr>
      <w:r>
        <w:rPr>
          <w:rFonts w:hAnsi="Bookman Old Style" w:ascii="Bookman Old Style"/>
          <w:szCs w:val="24"/>
          <w:lang w:val="pl-PL"/>
        </w:rPr>
        <w:tab/>
        <w:t>Troškovi el. energije</w:t>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t xml:space="preserve">                         </w:t>
      </w:r>
      <w:r w:rsidR="00513ABA">
        <w:rPr>
          <w:rFonts w:hAnsi="Bookman Old Style" w:ascii="Bookman Old Style"/>
          <w:szCs w:val="24"/>
          <w:lang w:val="pl-PL"/>
        </w:rPr>
        <w:t xml:space="preserve">                      169,08</w:t>
      </w:r>
    </w:p>
    <w:p w:rsidRDefault="00B84C83" w:rsidP="00B84C83" w:rsidR="00B84C83">
      <w:pPr>
        <w:spacing w:after="0"/>
        <w:jc w:val="both"/>
        <w:rPr>
          <w:rFonts w:hAnsi="Bookman Old Style" w:ascii="Bookman Old Style"/>
          <w:szCs w:val="24"/>
          <w:lang w:val="pl-PL"/>
        </w:rPr>
      </w:pPr>
      <w:r w:rsidRPr="004C57AD">
        <w:rPr>
          <w:rFonts w:hAnsi="Bookman Old Style" w:ascii="Bookman Old Style"/>
          <w:szCs w:val="24"/>
          <w:lang w:val="pl-PL"/>
        </w:rPr>
        <w:tab/>
        <w:t>Troško</w:t>
      </w:r>
      <w:r>
        <w:rPr>
          <w:rFonts w:hAnsi="Bookman Old Style" w:ascii="Bookman Old Style"/>
          <w:szCs w:val="24"/>
          <w:lang w:val="pl-PL"/>
        </w:rPr>
        <w:t>vi kopiranja</w:t>
      </w:r>
      <w:r w:rsidRPr="004C57AD">
        <w:rPr>
          <w:rFonts w:hAnsi="Bookman Old Style" w:ascii="Bookman Old Style"/>
          <w:szCs w:val="24"/>
          <w:lang w:val="pl-PL"/>
        </w:rPr>
        <w:tab/>
      </w:r>
      <w:r w:rsidRPr="004C57AD">
        <w:rPr>
          <w:rFonts w:hAnsi="Bookman Old Style" w:ascii="Bookman Old Style"/>
          <w:szCs w:val="24"/>
          <w:lang w:val="pl-PL"/>
        </w:rPr>
        <w:tab/>
        <w:t xml:space="preserve">                          </w:t>
      </w:r>
      <w:r>
        <w:rPr>
          <w:rFonts w:hAnsi="Bookman Old Style" w:ascii="Bookman Old Style"/>
          <w:szCs w:val="24"/>
          <w:lang w:val="pl-PL"/>
        </w:rPr>
        <w:t xml:space="preserve">                                             0,0</w:t>
      </w:r>
      <w:r w:rsidRPr="004C57AD">
        <w:rPr>
          <w:rFonts w:hAnsi="Bookman Old Style" w:ascii="Bookman Old Style"/>
          <w:szCs w:val="24"/>
          <w:lang w:val="pl-PL"/>
        </w:rPr>
        <w:t>0</w:t>
      </w:r>
    </w:p>
    <w:p w:rsidRDefault="00B84C83" w:rsidP="00B84C83" w:rsidR="00B84C83">
      <w:pPr>
        <w:spacing w:after="0"/>
        <w:jc w:val="both"/>
        <w:rPr>
          <w:rFonts w:hAnsi="Bookman Old Style" w:ascii="Bookman Old Style"/>
          <w:szCs w:val="24"/>
          <w:lang w:val="pl-PL"/>
        </w:rPr>
      </w:pPr>
      <w:r>
        <w:rPr>
          <w:rFonts w:hAnsi="Bookman Old Style" w:ascii="Bookman Old Style"/>
          <w:szCs w:val="24"/>
          <w:lang w:val="pl-PL"/>
        </w:rPr>
        <w:t xml:space="preserve">          Troškovi plina                                                        </w:t>
      </w:r>
      <w:r w:rsidR="00513ABA">
        <w:rPr>
          <w:rFonts w:hAnsi="Bookman Old Style" w:ascii="Bookman Old Style"/>
          <w:szCs w:val="24"/>
          <w:lang w:val="pl-PL"/>
        </w:rPr>
        <w:t xml:space="preserve">                             202,25</w:t>
      </w:r>
    </w:p>
    <w:p w:rsidRDefault="00B84C83" w:rsidP="00B84C83" w:rsidR="00B84C83">
      <w:pPr>
        <w:spacing w:after="0"/>
        <w:jc w:val="both"/>
        <w:rPr>
          <w:rFonts w:hAnsi="Bookman Old Style" w:ascii="Bookman Old Style"/>
          <w:szCs w:val="24"/>
          <w:lang w:val="pl-PL"/>
        </w:rPr>
      </w:pPr>
      <w:r>
        <w:rPr>
          <w:rFonts w:hAnsi="Bookman Old Style" w:ascii="Bookman Old Style"/>
          <w:szCs w:val="24"/>
          <w:lang w:val="pl-PL"/>
        </w:rPr>
        <w:t xml:space="preserve">          Troškovi vodoopskrbe i odvodnje, čistoće            </w:t>
      </w:r>
      <w:r w:rsidR="00513ABA">
        <w:rPr>
          <w:rFonts w:hAnsi="Bookman Old Style" w:ascii="Bookman Old Style"/>
          <w:szCs w:val="24"/>
          <w:lang w:val="pl-PL"/>
        </w:rPr>
        <w:t xml:space="preserve">                               3.067,26</w:t>
      </w:r>
    </w:p>
    <w:p w:rsidRDefault="00B84C83" w:rsidP="00B84C83" w:rsidR="00B84C83" w:rsidRPr="004C57AD">
      <w:pPr>
        <w:spacing w:after="0"/>
        <w:jc w:val="both"/>
        <w:rPr>
          <w:rFonts w:hAnsi="Bookman Old Style" w:ascii="Bookman Old Style"/>
          <w:szCs w:val="24"/>
          <w:lang w:val="pl-PL"/>
        </w:rPr>
      </w:pPr>
      <w:r>
        <w:rPr>
          <w:rFonts w:hAnsi="Bookman Old Style" w:ascii="Bookman Old Style"/>
          <w:szCs w:val="24"/>
          <w:lang w:val="pl-PL"/>
        </w:rPr>
        <w:t xml:space="preserve">          Troškovi biljega                                                        </w:t>
      </w:r>
      <w:r w:rsidR="00513ABA">
        <w:rPr>
          <w:rFonts w:hAnsi="Bookman Old Style" w:ascii="Bookman Old Style"/>
          <w:szCs w:val="24"/>
          <w:lang w:val="pl-PL"/>
        </w:rPr>
        <w:t xml:space="preserve">                              20</w:t>
      </w:r>
      <w:r>
        <w:rPr>
          <w:rFonts w:hAnsi="Bookman Old Style" w:ascii="Bookman Old Style"/>
          <w:szCs w:val="24"/>
          <w:lang w:val="pl-PL"/>
        </w:rPr>
        <w:t>,00</w:t>
      </w:r>
    </w:p>
    <w:p w:rsidRDefault="00B84C83" w:rsidP="00B84C83" w:rsidR="00B84C83" w:rsidRPr="004C57AD">
      <w:pPr>
        <w:spacing w:after="0"/>
        <w:jc w:val="both"/>
        <w:rPr>
          <w:rFonts w:hAnsi="Bookman Old Style" w:ascii="Bookman Old Style"/>
          <w:szCs w:val="24"/>
          <w:lang w:val="pl-PL"/>
        </w:rPr>
      </w:pPr>
      <w:r w:rsidRPr="004C57AD">
        <w:rPr>
          <w:rFonts w:hAnsi="Bookman Old Style" w:ascii="Bookman Old Style"/>
          <w:szCs w:val="24"/>
          <w:lang w:val="pl-PL"/>
        </w:rPr>
        <w:lastRenderedPageBreak/>
        <w:tab/>
        <w:t>Troškovi FINE i statistike</w:t>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t xml:space="preserve">                                             </w:t>
      </w:r>
      <w:r w:rsidR="00513ABA">
        <w:rPr>
          <w:rFonts w:hAnsi="Bookman Old Style" w:ascii="Bookman Old Style"/>
          <w:szCs w:val="24"/>
          <w:lang w:val="pl-PL"/>
        </w:rPr>
        <w:t xml:space="preserve">  816,9</w:t>
      </w:r>
      <w:r>
        <w:rPr>
          <w:rFonts w:hAnsi="Bookman Old Style" w:ascii="Bookman Old Style"/>
          <w:szCs w:val="24"/>
          <w:lang w:val="pl-PL"/>
        </w:rPr>
        <w:t>0</w:t>
      </w:r>
    </w:p>
    <w:p w:rsidRDefault="00B84C83" w:rsidP="00B84C83" w:rsidR="00B84C83">
      <w:pPr>
        <w:spacing w:after="0"/>
        <w:jc w:val="both"/>
        <w:rPr>
          <w:rFonts w:hAnsi="Bookman Old Style" w:ascii="Bookman Old Style"/>
          <w:szCs w:val="24"/>
          <w:lang w:val="pl-PL"/>
        </w:rPr>
      </w:pPr>
      <w:r>
        <w:rPr>
          <w:rFonts w:hAnsi="Bookman Old Style" w:ascii="Bookman Old Style"/>
          <w:szCs w:val="24"/>
          <w:lang w:val="pl-PL"/>
        </w:rPr>
        <w:tab/>
        <w:t xml:space="preserve">PDV           </w:t>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t xml:space="preserve">                     </w:t>
      </w:r>
      <w:r>
        <w:rPr>
          <w:rFonts w:hAnsi="Bookman Old Style" w:ascii="Bookman Old Style"/>
          <w:szCs w:val="24"/>
          <w:lang w:val="pl-PL"/>
        </w:rPr>
        <w:t xml:space="preserve">                </w:t>
      </w:r>
      <w:r w:rsidR="00513ABA">
        <w:rPr>
          <w:rFonts w:hAnsi="Bookman Old Style" w:ascii="Bookman Old Style"/>
          <w:szCs w:val="24"/>
          <w:lang w:val="pl-PL"/>
        </w:rPr>
        <w:t xml:space="preserve">                             708,31</w:t>
      </w:r>
    </w:p>
    <w:p w:rsidRDefault="00513ABA" w:rsidP="00B84C83" w:rsidR="00513ABA" w:rsidRPr="004C57AD">
      <w:pPr>
        <w:spacing w:after="0"/>
        <w:jc w:val="both"/>
        <w:rPr>
          <w:rFonts w:hAnsi="Bookman Old Style" w:ascii="Bookman Old Style"/>
          <w:szCs w:val="24"/>
          <w:lang w:val="pl-PL"/>
        </w:rPr>
      </w:pPr>
      <w:r>
        <w:rPr>
          <w:rFonts w:hAnsi="Bookman Old Style" w:ascii="Bookman Old Style"/>
          <w:szCs w:val="24"/>
          <w:lang w:val="pl-PL"/>
        </w:rPr>
        <w:tab/>
        <w:t>Komunalna i vodna naknada</w:t>
      </w:r>
      <w:r>
        <w:rPr>
          <w:rFonts w:hAnsi="Bookman Old Style" w:ascii="Bookman Old Style"/>
          <w:szCs w:val="24"/>
          <w:lang w:val="pl-PL"/>
        </w:rPr>
        <w:tab/>
      </w:r>
      <w:r>
        <w:rPr>
          <w:rFonts w:hAnsi="Bookman Old Style" w:ascii="Bookman Old Style"/>
          <w:szCs w:val="24"/>
          <w:lang w:val="pl-PL"/>
        </w:rPr>
        <w:tab/>
      </w:r>
      <w:r>
        <w:rPr>
          <w:rFonts w:hAnsi="Bookman Old Style" w:ascii="Bookman Old Style"/>
          <w:szCs w:val="24"/>
          <w:lang w:val="pl-PL"/>
        </w:rPr>
        <w:tab/>
      </w:r>
      <w:r>
        <w:rPr>
          <w:rFonts w:hAnsi="Bookman Old Style" w:ascii="Bookman Old Style"/>
          <w:szCs w:val="24"/>
          <w:lang w:val="pl-PL"/>
        </w:rPr>
        <w:tab/>
      </w:r>
      <w:r>
        <w:rPr>
          <w:rFonts w:hAnsi="Bookman Old Style" w:ascii="Bookman Old Style"/>
          <w:szCs w:val="24"/>
          <w:lang w:val="pl-PL"/>
        </w:rPr>
        <w:tab/>
      </w:r>
      <w:r>
        <w:rPr>
          <w:rFonts w:hAnsi="Bookman Old Style" w:ascii="Bookman Old Style"/>
          <w:szCs w:val="24"/>
          <w:lang w:val="pl-PL"/>
        </w:rPr>
        <w:tab/>
        <w:t xml:space="preserve">       131,30</w:t>
      </w:r>
    </w:p>
    <w:p w:rsidRDefault="00B84C83" w:rsidP="00B84C83" w:rsidR="00B84C83" w:rsidRPr="004C57AD">
      <w:pPr>
        <w:spacing w:after="0"/>
        <w:jc w:val="both"/>
        <w:rPr>
          <w:rFonts w:hAnsi="Bookman Old Style" w:ascii="Bookman Old Style"/>
          <w:szCs w:val="24"/>
          <w:lang w:val="pl-PL"/>
        </w:rPr>
      </w:pPr>
      <w:r w:rsidRPr="004C57AD">
        <w:rPr>
          <w:rFonts w:hAnsi="Bookman Old Style" w:ascii="Bookman Old Style"/>
          <w:szCs w:val="24"/>
          <w:lang w:val="pl-PL"/>
        </w:rPr>
        <w:tab/>
      </w:r>
    </w:p>
    <w:p w:rsidRDefault="00513ABA" w:rsidP="00B84C83" w:rsidR="00B84C83" w:rsidRPr="00726748">
      <w:pPr>
        <w:spacing w:after="0"/>
        <w:jc w:val="both"/>
        <w:rPr>
          <w:rFonts w:hAnsi="Bookman Old Style" w:ascii="Bookman Old Style"/>
          <w:b/>
          <w:szCs w:val="24"/>
          <w:lang w:val="pl-PL"/>
        </w:rPr>
      </w:pPr>
      <w:r>
        <w:rPr>
          <w:rFonts w:hAnsi="Bookman Old Style" w:ascii="Bookman Old Style"/>
          <w:b/>
          <w:szCs w:val="24"/>
          <w:lang w:val="pl-PL"/>
        </w:rPr>
        <w:t>5.</w:t>
      </w:r>
      <w:r>
        <w:rPr>
          <w:rFonts w:hAnsi="Bookman Old Style" w:ascii="Bookman Old Style"/>
          <w:b/>
          <w:szCs w:val="24"/>
          <w:lang w:val="pl-PL"/>
        </w:rPr>
        <w:tab/>
        <w:t>STANJE NA RAČUNU NA DAN 16.08.2017.GODINE</w:t>
      </w:r>
      <w:r>
        <w:rPr>
          <w:rFonts w:hAnsi="Bookman Old Style" w:ascii="Bookman Old Style"/>
          <w:b/>
          <w:szCs w:val="24"/>
          <w:lang w:val="pl-PL"/>
        </w:rPr>
        <w:tab/>
      </w:r>
      <w:r>
        <w:rPr>
          <w:rFonts w:hAnsi="Bookman Old Style" w:ascii="Bookman Old Style"/>
          <w:b/>
          <w:szCs w:val="24"/>
          <w:lang w:val="pl-PL"/>
        </w:rPr>
        <w:tab/>
        <w:t xml:space="preserve"> 16.916,90</w:t>
      </w:r>
    </w:p>
    <w:p w:rsidRDefault="00B84C83" w:rsidP="00B84C83" w:rsidR="00B84C83" w:rsidRPr="004C57AD">
      <w:pPr>
        <w:spacing w:after="0"/>
        <w:jc w:val="both"/>
        <w:rPr>
          <w:rFonts w:hAnsi="Bookman Old Style" w:ascii="Bookman Old Style"/>
          <w:szCs w:val="24"/>
          <w:lang w:val="pl-PL"/>
        </w:rPr>
      </w:pPr>
      <w:r w:rsidRPr="004C57AD">
        <w:rPr>
          <w:rFonts w:hAnsi="Bookman Old Style" w:ascii="Bookman Old Style"/>
          <w:szCs w:val="24"/>
          <w:lang w:val="pl-PL"/>
        </w:rPr>
        <w:tab/>
        <w:t>žiro račun</w:t>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t xml:space="preserve">                     </w:t>
      </w:r>
      <w:r>
        <w:rPr>
          <w:rFonts w:hAnsi="Bookman Old Style" w:ascii="Bookman Old Style"/>
          <w:szCs w:val="24"/>
          <w:lang w:val="pl-PL"/>
        </w:rPr>
        <w:t xml:space="preserve"> </w:t>
      </w:r>
      <w:r w:rsidR="00513ABA">
        <w:rPr>
          <w:rFonts w:hAnsi="Bookman Old Style" w:ascii="Bookman Old Style"/>
          <w:szCs w:val="24"/>
          <w:lang w:val="pl-PL"/>
        </w:rPr>
        <w:t xml:space="preserve">                              16.147,30</w:t>
      </w:r>
    </w:p>
    <w:p w:rsidRDefault="00B84C83" w:rsidP="00B84C83" w:rsidR="00B84C83">
      <w:pPr>
        <w:spacing w:after="0"/>
        <w:jc w:val="both"/>
        <w:rPr>
          <w:rFonts w:hAnsi="Bookman Old Style" w:ascii="Bookman Old Style"/>
          <w:szCs w:val="24"/>
          <w:lang w:val="pl-PL"/>
        </w:rPr>
      </w:pPr>
      <w:r w:rsidRPr="004C57AD">
        <w:rPr>
          <w:rFonts w:hAnsi="Bookman Old Style" w:ascii="Bookman Old Style"/>
          <w:szCs w:val="24"/>
          <w:lang w:val="pl-PL"/>
        </w:rPr>
        <w:tab/>
        <w:t>blagajna</w:t>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r>
      <w:r w:rsidRPr="004C57AD">
        <w:rPr>
          <w:rFonts w:hAnsi="Bookman Old Style" w:ascii="Bookman Old Style"/>
          <w:szCs w:val="24"/>
          <w:lang w:val="pl-PL"/>
        </w:rPr>
        <w:tab/>
        <w:t xml:space="preserve">                            </w:t>
      </w:r>
      <w:r w:rsidR="00513ABA">
        <w:rPr>
          <w:rFonts w:hAnsi="Bookman Old Style" w:ascii="Bookman Old Style"/>
          <w:szCs w:val="24"/>
          <w:lang w:val="pl-PL"/>
        </w:rPr>
        <w:t xml:space="preserve">                             769,60</w:t>
      </w:r>
    </w:p>
    <w:p w:rsidRDefault="00B84C83" w:rsidP="00B84C83" w:rsidR="00B84C83" w:rsidRPr="004C57AD">
      <w:pPr>
        <w:spacing w:after="0"/>
        <w:jc w:val="both"/>
        <w:rPr>
          <w:rFonts w:hAnsi="Bookman Old Style" w:ascii="Bookman Old Style"/>
          <w:szCs w:val="24"/>
          <w:lang w:val="pl-PL"/>
        </w:rPr>
      </w:pPr>
      <w:r>
        <w:rPr>
          <w:rFonts w:hAnsi="Bookman Old Style" w:ascii="Bookman Old Style"/>
          <w:szCs w:val="24"/>
          <w:lang w:val="pl-PL"/>
        </w:rPr>
        <w:t xml:space="preserve">          devizni račun                                                                                           0,00</w:t>
      </w:r>
    </w:p>
    <w:p w:rsidRDefault="00B84C83" w:rsidP="00B84C83" w:rsidR="00B84C83" w:rsidRPr="00726748">
      <w:pPr>
        <w:spacing w:after="0"/>
        <w:jc w:val="both"/>
        <w:rPr>
          <w:rFonts w:hAnsi="Bookman Old Style" w:ascii="Bookman Old Style"/>
          <w:b/>
          <w:szCs w:val="24"/>
          <w:lang w:val="pl-PL"/>
        </w:rPr>
      </w:pPr>
      <w:r w:rsidRPr="00726748">
        <w:rPr>
          <w:rFonts w:hAnsi="Bookman Old Style" w:ascii="Bookman Old Style"/>
          <w:b/>
          <w:szCs w:val="24"/>
          <w:lang w:val="pl-PL"/>
        </w:rPr>
        <w:t>6.</w:t>
      </w:r>
      <w:r w:rsidRPr="00726748">
        <w:rPr>
          <w:rFonts w:hAnsi="Bookman Old Style" w:ascii="Bookman Old Style"/>
          <w:b/>
          <w:szCs w:val="24"/>
          <w:lang w:val="pl-PL"/>
        </w:rPr>
        <w:tab/>
        <w:t>KONTROLNI ZBROJ (4+5)</w:t>
      </w:r>
      <w:r w:rsidRPr="00726748">
        <w:rPr>
          <w:rFonts w:hAnsi="Bookman Old Style" w:ascii="Bookman Old Style"/>
          <w:b/>
          <w:szCs w:val="24"/>
          <w:lang w:val="pl-PL"/>
        </w:rPr>
        <w:tab/>
      </w:r>
      <w:r w:rsidRPr="00726748">
        <w:rPr>
          <w:rFonts w:hAnsi="Bookman Old Style" w:ascii="Bookman Old Style"/>
          <w:b/>
          <w:szCs w:val="24"/>
          <w:lang w:val="pl-PL"/>
        </w:rPr>
        <w:tab/>
      </w:r>
      <w:r w:rsidRPr="00726748">
        <w:rPr>
          <w:rFonts w:hAnsi="Bookman Old Style" w:ascii="Bookman Old Style"/>
          <w:b/>
          <w:szCs w:val="24"/>
          <w:lang w:val="pl-PL"/>
        </w:rPr>
        <w:tab/>
        <w:t xml:space="preserve">    </w:t>
      </w:r>
      <w:r w:rsidR="00513ABA">
        <w:rPr>
          <w:rFonts w:hAnsi="Bookman Old Style" w:ascii="Bookman Old Style"/>
          <w:b/>
          <w:szCs w:val="24"/>
          <w:lang w:val="pl-PL"/>
        </w:rPr>
        <w:t xml:space="preserve">                         22.747,60</w:t>
      </w:r>
    </w:p>
    <w:p w:rsidRDefault="00B84C83" w:rsidP="00B84C83" w:rsidR="00B84C83" w:rsidRPr="004C57AD">
      <w:pPr>
        <w:spacing w:after="0"/>
        <w:jc w:val="both"/>
        <w:rPr>
          <w:rFonts w:hAnsi="Bookman Old Style" w:ascii="Bookman Old Style"/>
          <w:szCs w:val="24"/>
          <w:lang w:val="pl-PL"/>
        </w:rPr>
      </w:pPr>
    </w:p>
    <w:p w:rsidRDefault="00B84C83" w:rsidP="00B84C83" w:rsidR="00B84C83" w:rsidRPr="004C57AD">
      <w:pPr>
        <w:spacing w:after="0"/>
        <w:jc w:val="both"/>
        <w:rPr>
          <w:rFonts w:hAnsi="Bookman Old Style" w:ascii="Bookman Old Style"/>
          <w:szCs w:val="24"/>
          <w:lang w:val="pl-PL"/>
        </w:rPr>
      </w:pPr>
    </w:p>
    <w:p w:rsidRDefault="00B84C83" w:rsidP="00B84C83" w:rsidR="00B84C83">
      <w:pPr>
        <w:spacing w:after="0"/>
        <w:jc w:val="both"/>
        <w:rPr>
          <w:rFonts w:hAnsi="Bookman Old Style" w:ascii="Bookman Old Style"/>
          <w:sz w:val="24"/>
          <w:szCs w:val="24"/>
          <w:lang w:val="pl-PL"/>
        </w:rPr>
      </w:pPr>
    </w:p>
    <w:p w:rsidRDefault="00B84C83" w:rsidP="00B84C83" w:rsidR="00B84C83">
      <w:pPr>
        <w:spacing w:after="0"/>
        <w:jc w:val="both"/>
        <w:rPr>
          <w:rFonts w:hAnsi="Bookman Old Style" w:ascii="Bookman Old Style"/>
          <w:sz w:val="24"/>
          <w:szCs w:val="24"/>
          <w:lang w:val="pl-PL"/>
        </w:rPr>
      </w:pPr>
    </w:p>
    <w:p w:rsidRDefault="00B84C83" w:rsidP="00B84C83" w:rsidR="00B84C83">
      <w:pPr>
        <w:spacing w:after="0"/>
        <w:jc w:val="both"/>
        <w:rPr>
          <w:rFonts w:hAnsi="Bookman Old Style" w:ascii="Bookman Old Style"/>
          <w:sz w:val="24"/>
          <w:szCs w:val="24"/>
          <w:lang w:val="pl-PL"/>
        </w:rPr>
      </w:pPr>
    </w:p>
    <w:p w:rsidRDefault="00B84C83" w:rsidP="008F1920" w:rsidR="00B84C83" w:rsidRPr="008F1920">
      <w:pPr>
        <w:spacing w:after="0"/>
        <w:jc w:val="both"/>
        <w:rPr>
          <w:rFonts w:hAnsi="Bookman Old Style" w:ascii="Bookman Old Style"/>
          <w:b/>
          <w:sz w:val="24"/>
          <w:szCs w:val="24"/>
          <w:lang w:val="pl-PL"/>
        </w:rPr>
      </w:pPr>
      <w:r w:rsidRPr="008F1920">
        <w:rPr>
          <w:rFonts w:hAnsi="Bookman Old Style" w:ascii="Bookman Old Style"/>
          <w:b/>
          <w:sz w:val="24"/>
          <w:szCs w:val="24"/>
          <w:lang w:val="pl-PL"/>
        </w:rPr>
        <w:t>III. RADNJE  KOJE ĆE SE PODUZETI U NAREDNOM RAZDOBLJU</w:t>
      </w:r>
    </w:p>
    <w:p w:rsidRDefault="00B84C83" w:rsidP="008F1920" w:rsidR="00B84C83">
      <w:pPr>
        <w:spacing w:after="0"/>
        <w:jc w:val="both"/>
        <w:rPr>
          <w:rFonts w:hAnsi="Bookman Old Style" w:ascii="Bookman Old Style"/>
          <w:sz w:val="24"/>
          <w:szCs w:val="24"/>
          <w:lang w:val="pl-PL"/>
        </w:rPr>
      </w:pPr>
    </w:p>
    <w:p w:rsidRDefault="00B84C83" w:rsidP="008F1920" w:rsidR="00B84C83">
      <w:pPr>
        <w:spacing w:after="0"/>
        <w:jc w:val="both"/>
        <w:rPr>
          <w:rFonts w:hAnsi="Bookman Old Style" w:ascii="Bookman Old Style"/>
          <w:sz w:val="24"/>
          <w:szCs w:val="24"/>
          <w:lang w:val="pl-PL"/>
        </w:rPr>
      </w:pPr>
    </w:p>
    <w:p w:rsidRDefault="00B84C83" w:rsidP="008F1920" w:rsidR="00B84C83">
      <w:pPr>
        <w:jc w:val="both"/>
        <w:rPr>
          <w:rFonts w:hAnsi="Bookman Old Style" w:ascii="Bookman Old Style"/>
          <w:sz w:val="24"/>
          <w:szCs w:val="24"/>
          <w:lang w:val="pl-PL"/>
        </w:rPr>
      </w:pPr>
      <w:r>
        <w:rPr>
          <w:rFonts w:hAnsi="Bookman Old Style" w:ascii="Bookman Old Style"/>
          <w:sz w:val="24"/>
          <w:szCs w:val="24"/>
          <w:lang w:val="pl-PL"/>
        </w:rPr>
        <w:t>Nastaviti će se ovršni postupci u kojima se prodaje imovina stečajnog dužnika procjenom nekretnina i zakazivanjem prve dražbe.</w:t>
      </w:r>
    </w:p>
    <w:p w:rsidRDefault="00B84C83" w:rsidP="008F1920" w:rsidR="00B84C83">
      <w:pPr>
        <w:jc w:val="both"/>
        <w:rPr>
          <w:rFonts w:hAnsi="Bookman Old Style" w:ascii="Bookman Old Style"/>
          <w:sz w:val="24"/>
          <w:szCs w:val="24"/>
          <w:lang w:val="pl-PL"/>
        </w:rPr>
      </w:pPr>
    </w:p>
    <w:p w:rsidRDefault="00B84C83" w:rsidP="008F1920" w:rsidR="00B84C83" w:rsidRPr="0093029A">
      <w:pPr>
        <w:jc w:val="both"/>
        <w:rPr>
          <w:rFonts w:hAnsi="Bookman Old Style" w:ascii="Bookman Old Style"/>
          <w:sz w:val="24"/>
          <w:szCs w:val="24"/>
          <w:lang w:val="pl-PL"/>
        </w:rPr>
      </w:pPr>
    </w:p>
    <w:p w:rsidRDefault="00DB33A7" w:rsidP="008F1920" w:rsidR="00DB33A7">
      <w:pPr>
        <w:jc w:val="both"/>
        <w:rPr>
          <w:rFonts w:hAnsi="Bookman Old Style" w:ascii="Bookman Old Style"/>
          <w:sz w:val="24"/>
          <w:szCs w:val="24"/>
          <w:lang w:val="pl-PL"/>
        </w:rPr>
      </w:pPr>
    </w:p>
    <w:p w:rsidRDefault="00DB33A7" w:rsidP="008F1920" w:rsidR="00DB33A7">
      <w:pPr>
        <w:jc w:val="both"/>
        <w:rPr>
          <w:rFonts w:hAnsi="Bookman Old Style" w:ascii="Bookman Old Style"/>
          <w:sz w:val="24"/>
          <w:szCs w:val="24"/>
          <w:lang w:val="pl-PL"/>
        </w:rPr>
      </w:pPr>
    </w:p>
    <w:p w:rsidRDefault="00DB33A7" w:rsidP="008F1920" w:rsidR="00DB33A7">
      <w:pPr>
        <w:jc w:val="both"/>
        <w:rPr>
          <w:rFonts w:hAnsi="Bookman Old Style" w:ascii="Bookman Old Style"/>
          <w:sz w:val="24"/>
          <w:szCs w:val="24"/>
          <w:lang w:val="pl-PL"/>
        </w:rPr>
      </w:pPr>
    </w:p>
    <w:p w:rsidRDefault="00B84C83" w:rsidP="008F1920" w:rsidR="00B84C83" w:rsidRPr="0093029A">
      <w:pPr>
        <w:jc w:val="both"/>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t>Stečajni upravitelj</w:t>
      </w:r>
    </w:p>
    <w:p w:rsidRDefault="00B84C83" w:rsidP="008F1920" w:rsidR="00B84C83" w:rsidRPr="0093029A">
      <w:pPr>
        <w:jc w:val="both"/>
        <w:rPr>
          <w:rFonts w:hAnsi="Bookman Old Style" w:ascii="Bookman Old Style"/>
          <w:lang w:val="pl-PL"/>
        </w:rPr>
      </w:pPr>
      <w:r w:rsidRPr="0093029A">
        <w:rPr>
          <w:rFonts w:hAnsi="Bookman Old Style" w:ascii="Bookman Old Style"/>
          <w:sz w:val="24"/>
          <w:szCs w:val="24"/>
          <w:lang w:val="pl-PL"/>
        </w:rPr>
        <w:t xml:space="preserve">Zagreb, </w:t>
      </w:r>
      <w:r w:rsidR="008F1920">
        <w:rPr>
          <w:rFonts w:hAnsi="Bookman Old Style" w:ascii="Bookman Old Style"/>
          <w:sz w:val="24"/>
          <w:szCs w:val="24"/>
          <w:lang w:val="pl-PL"/>
        </w:rPr>
        <w:t>17.08</w:t>
      </w:r>
      <w:r>
        <w:rPr>
          <w:rFonts w:hAnsi="Bookman Old Style" w:ascii="Bookman Old Style"/>
          <w:sz w:val="24"/>
          <w:szCs w:val="24"/>
          <w:lang w:val="pl-PL"/>
        </w:rPr>
        <w:t>.2017</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Davorka Huljev</w:t>
      </w:r>
    </w:p>
    <w:p w:rsidRDefault="007C5411" w:rsidP="008F1920" w:rsidR="007C5411">
      <w:pPr>
        <w:jc w:val="both"/>
      </w:pPr>
    </w:p>
    <w:sectPr w:rsidSect="00EC73AC" w:rsidR="007C5411">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09260F"/>
    <w:multiLevelType w:val="hybridMultilevel"/>
    <w:tmpl w:val="CAD4C2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2">
    <w:nsid w:val="3A2D1476"/>
    <w:multiLevelType w:val="hybridMultilevel"/>
    <w:tmpl w:val="A40832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4C83"/>
    <w:rsid w:val="0024452F"/>
    <w:rsid w:val="004243FD"/>
    <w:rsid w:val="00513ABA"/>
    <w:rsid w:val="00556406"/>
    <w:rsid w:val="007C5411"/>
    <w:rsid w:val="008F1920"/>
    <w:rsid w:val="0096308D"/>
    <w:rsid w:val="00B84C83"/>
    <w:rsid w:val="00DB33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4C83"/>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4452F"/>
    <w:pPr>
      <w:ind w:left="720"/>
      <w:contextualSpacing/>
    </w:pPr>
  </w:style>
  <w:style w:styleId="Tekstrezerviranogmjesta" w:type="character">
    <w:name w:val="Placeholder Text"/>
    <w:basedOn w:val="Zadanifontodlomka"/>
    <w:uiPriority w:val="99"/>
    <w:semiHidden/>
    <w:rsid w:val="0096308D"/>
    <w:rPr>
      <w:color w:val="808080"/>
      <w:bdr w:space="0" w:sz="0" w:color="auto" w:val="none"/>
      <w:shd w:fill="auto" w:color="auto" w:val="clear"/>
    </w:rPr>
  </w:style>
  <w:style w:customStyle="true" w:styleId="eSPISCCParagraphDefaultFont" w:type="character">
    <w:name w:val="eSPIS_CC_Paragraph Default Font"/>
    <w:basedOn w:val="Zadanifontodlomka"/>
    <w:rsid w:val="0096308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6308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6308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6308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4C83"/>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4452F"/>
    <w:pPr>
      <w:ind w:left="720"/>
      <w:contextualSpacing/>
    </w:pPr>
  </w:style>
  <w:style w:styleId="Tekstrezerviranogmjesta" w:type="character">
    <w:name w:val="Placeholder Text"/>
    <w:basedOn w:val="Zadanifontodlomka"/>
    <w:uiPriority w:val="99"/>
    <w:semiHidden/>
    <w:rsid w:val="0096308D"/>
    <w:rPr>
      <w:color w:val="808080"/>
      <w:bdr w:color="auto" w:space="0" w:sz="0" w:val="none"/>
      <w:shd w:color="auto" w:fill="auto" w:val="clear"/>
    </w:rPr>
  </w:style>
  <w:style w:customStyle="1" w:styleId="eSPISCCParagraphDefaultFont" w:type="character">
    <w:name w:val="eSPIS_CC_Paragraph Default Font"/>
    <w:basedOn w:val="Zadanifontodlomka"/>
    <w:rsid w:val="0096308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6308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6308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6308D"/>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St-630/2015-85</izvorni_sadrzaj>
    <derivirana_varijabla naziv="DomainObject.Oznaka_1">St-630/2015-85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St-630/2015</izvorni_sadrzaj>
    <derivirana_varijabla naziv="DomainObject.Predmet.OznakaBroj_1">St-630/2015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EUROBLOK d.o.o.; EUROBLOK d.o.o.</izvorni_sadrzaj>
    <derivirana_varijabla naziv="DomainObject.Predmet.ProtustrankaFormated_1">  EUROBLOK d.o.o.; EUROBLOK d.o.o.</derivirana_varijabla>
  </DomainObject.Predmet.ProtustrankaFormated>
  <DomainObject.Predmet.ProtustrankaFormatedOIB>
    <izvorni_sadrzaj>  EUROBLOK d.o.o., OIB 69913463063; EUROBLOK d.o.o., OIB 69913463063</izvorni_sadrzaj>
    <derivirana_varijabla naziv="DomainObject.Predmet.ProtustrankaFormatedOIB_1">  EUROBLOK d.o.o., OIB 69913463063; EUROBLOK d.o.o., OIB 69913463063</derivirana_varijabla>
  </DomainObject.Predmet.ProtustrankaFormatedOIB>
  <DomainObject.Predmet.ProtustrankaFormatedWithAdress>
    <izvorni_sadrzaj> EUROBLOK d.o.o., Avenija Većeslava Holjevca 27, 10000 Zagreb; EUROBLOK d.o.o., Avenija Većeslava Holjevca 27, 10000 Zagreb</izvorni_sadrzaj>
    <derivirana_varijabla naziv="DomainObject.Predmet.ProtustrankaFormatedWithAdress_1"> EUROBLOK d.o.o., Avenija Većeslava Holjevca 27, 10000 Zagreb; EUROBLOK d.o.o., Avenija Većeslava Holjevca 27, 10000 Zagreb</derivirana_varijabla>
  </DomainObject.Predmet.ProtustrankaFormatedWithAdress>
  <DomainObject.Predmet.ProtustrankaFormatedWithAdressOIB>
    <izvorni_sadrzaj> EUROBLOK d.o.o., OIB 69913463063, Avenija Većeslava Holjevca 27, 10000 Zagreb; EUROBLOK d.o.o., OIB 69913463063, Avenija Većeslava Holjevca 27, 10000 Zagreb</izvorni_sadrzaj>
    <derivirana_varijabla naziv="DomainObject.Predmet.ProtustrankaFormatedWithAdressOIB_1"> EUROBLOK d.o.o., OIB 69913463063, Avenija Većeslava Holjevca 27, 10000 Zagreb; EUROBLOK d.o.o., OIB 69913463063, Avenija Većeslava Holjevca 27, 10000 Zagreb</derivirana_varijabla>
  </DomainObject.Predmet.ProtustrankaFormatedWithAdressOIB>
  <DomainObject.Predmet.ProtustrankaWithAdress>
    <izvorni_sadrzaj>EUROBLOK d.o.o. Avenija Većeslava Holjevca 27, 10000 Zagreb, EUROBLOK d.o.o. Avenija Većeslava Holjevca 27, 10000 Zagreb</izvorni_sadrzaj>
    <derivirana_varijabla naziv="DomainObject.Predmet.ProtustrankaWithAdress_1">EUROBLOK d.o.o. Avenija Većeslava Holjevca 27, 10000 Zagreb, EUROBLOK d.o.o. Avenija Većeslava Holjevca 27, 10000 Zagreb</derivirana_varijabla>
  </DomainObject.Predmet.ProtustrankaWithAdress>
  <DomainObject.Predmet.ProtustrankaWithAdressOIB>
    <izvorni_sadrzaj>EUROBLOK d.o.o., OIB 69913463063, Avenija Većeslava Holjevca 27, 10000 Zagreb, EUROBLOK d.o.o., OIB 69913463063, Avenija Većeslava Holjevca 27, 10000 Zagreb</izvorni_sadrzaj>
    <derivirana_varijabla naziv="DomainObject.Predmet.ProtustrankaWithAdressOIB_1">EUROBLOK d.o.o., OIB 69913463063, Avenija Većeslava Holjevca 27, 10000 Zagreb, EUROBLOK d.o.o., OIB 69913463063, Avenija Većeslava Holjevca 27, 10000 Zagreb</derivirana_varijabla>
  </DomainObject.Predmet.ProtustrankaWithAdressOIB>
  <DomainObject.Predmet.ProtustrankaNazivFormated>
    <izvorni_sadrzaj>EUROBLOK d.o.o.,EUROBLOK d.o.o.</izvorni_sadrzaj>
    <derivirana_varijabla naziv="DomainObject.Predmet.ProtustrankaNazivFormated_1">EUROBLOK d.o.o.,EUROBLOK d.o.o.</derivirana_varijabla>
  </DomainObject.Predmet.ProtustrankaNazivFormated>
  <DomainObject.Predmet.ProtustrankaNazivFormatedOIB>
    <izvorni_sadrzaj>EUROBLOK d.o.o., OIB 69913463063,EUROBLOK d.o.o., OIB 69913463063</izvorni_sadrzaj>
    <derivirana_varijabla naziv="DomainObject.Predmet.ProtustrankaNazivFormatedOIB_1">EUROBLOK d.o.o., OIB 69913463063,EUROBLOK d.o.o., OIB 69913463063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 &amp; STEIERMÄRKISCHE BANKA d.o.o.; HRŠAK &amp; HRŠAK; JOZO TOLIĆ; FINA Regionalni centar Zagreb</izvorni_sadrzaj>
    <derivirana_varijabla naziv="DomainObject.Predmet.StrankaFormated_1">  ERSTE &amp; STEIERMÄRKISCHE BANKA d.o.o.; HRŠAK &amp; HRŠAK; JOZO TOLIĆ; FINA Regionalni centar Zagreb</derivirana_varijabla>
  </DomainObject.Predmet.StrankaFormated>
  <DomainObject.Predmet.StrankaFormatedOIB>
    <izvorni_sadrzaj>  ERSTE &amp; STEIERMÄRKISCHE BANKA d.o.o., OIB 23057039320; HRŠAK &amp; HRŠAK, OIB 74494862058; JOZO TOLIĆ, OIB 11172737648; FINA Regionalni centar Zagreb, OIB 85821130368</izvorni_sadrzaj>
    <derivirana_varijabla naziv="DomainObject.Predmet.StrankaFormatedOIB_1">  ERSTE &amp; STEIERMÄRKISCHE BANKA d.o.o., OIB 23057039320; HRŠAK &amp; HRŠAK, OIB 74494862058; JOZO TOLIĆ, OIB 11172737648; FINA Regionalni centar Zagreb, OIB 85821130368</derivirana_varijabla>
  </DomainObject.Predmet.StrankaFormatedOIB>
  <DomainObject.Predmet.StrankaFormatedWithAdress>
    <izvorni_sadrzaj> ERSTE &amp; STEIERMÄRKISCHE BANKA d.o.o., Jadranski Trg 3/a, 51000 Rijeka; HRŠAK &amp; HRŠAK, Radićeva 32, 10000 Zagreb; JOZO TOLIĆ, Prve Poljanice 17, 10000 Zagreb; FINA Regionalni centar Zagreb, Trg svibanjskih žrtava 1995. br 1, 10000 Zagreb</izvorni_sadrzaj>
    <derivirana_varijabla naziv="DomainObject.Predmet.StrankaFormatedWithAdress_1"> ERSTE &amp; STEIERMÄRKISCHE BANKA d.o.o., Jadranski Trg 3/a, 51000 Rijeka; HRŠAK &amp; HRŠAK, Radićeva 32, 10000 Zagreb; JOZO TOLIĆ, Prve Poljanice 17, 10000 Zagreb; FINA Regionalni centar Zagreb, Trg svibanjskih žrtava 1995. br 1, 10000 Zagreb</derivirana_varijabla>
  </DomainObject.Predmet.StrankaFormatedWithAdress>
  <DomainObject.Predmet.StrankaFormatedWithAdressOIB>
    <izvorni_sadrzaj> ERSTE &amp; STEIERMÄRKISCHE BANKA d.o.o., OIB 23057039320, Jadranski Trg 3/a, 51000 Rijeka; HRŠAK &amp; HRŠAK, OIB 74494862058, Radićeva 32, 10000 Zagreb; JOZO TOLIĆ, OIB 11172737648, Prve Poljanice 17, 10000 Zagreb; FINA Regionalni centar Zagreb, OIB 85821130368, Trg svibanjskih žrtava 1995. br 1, 10000 Zagreb</izvorni_sadrzaj>
    <derivirana_varijabla naziv="DomainObject.Predmet.StrankaFormatedWithAdressOIB_1"> ERSTE &amp; STEIERMÄRKISCHE BANKA d.o.o., OIB 23057039320, Jadranski Trg 3/a, 51000 Rijeka; HRŠAK &amp; HRŠAK, OIB 74494862058, Radićeva 32, 10000 Zagreb; JOZO TOLIĆ, OIB 11172737648, Prve Poljanice 17, 10000 Zagreb; FINA Regionalni centar Zagreb, OIB 85821130368, Trg svibanjskih žrtava 1995. br 1, 10000 Zagreb</derivirana_varijabla>
  </DomainObject.Predmet.StrankaFormatedWithAdressOIB>
  <DomainObject.Predmet.StrankaWithAdress>
    <izvorni_sadrzaj>ERSTE &amp; STEIERMÄRKISCHE BANKA d.o.o. Jadranski Trg 3/a,51000 Rijeka,HRŠAK &amp; HRŠAK Radićeva 32,10000 Zagreb,JOZO TOLIĆ Prve Poljanice 17,10000 Zagreb,FINA Regionalni centar Zagreb Trg svibanjskih žrtava 1995. br 1,10000 Zagreb</izvorni_sadrzaj>
    <derivirana_varijabla naziv="DomainObject.Predmet.StrankaWithAdress_1">ERSTE &amp; STEIERMÄRKISCHE BANKA d.o.o. Jadranski Trg 3/a,51000 Rijeka,HRŠAK &amp; HRŠAK Radićeva 32,10000 Zagreb,JOZO TOLIĆ Prve Poljanice 17,10000 Zagreb,FINA Regionalni centar Zagreb Trg svibanjskih žrtava 1995. br 1,10000 Zagreb</derivirana_varijabla>
  </DomainObject.Predmet.StrankaWithAdress>
  <DomainObject.Predmet.StrankaWithAdressOIB>
    <izvorni_sadrzaj>ERSTE &amp; STEIERMÄRKISCHE BANKA d.o.o., OIB 23057039320, Jadranski Trg 3/a,51000 Rijeka,HRŠAK &amp; HRŠAK, OIB 74494862058, Radićeva 32,10000 Zagreb,JOZO TOLIĆ, OIB 11172737648, Prve Poljanice 17,10000 Zagreb,FINA Regionalni centar Zagreb, OIB 85821130368, Trg svibanjskih žrtava 1995. br 1,10000 Zagreb</izvorni_sadrzaj>
    <derivirana_varijabla naziv="DomainObject.Predmet.StrankaWithAdressOIB_1">ERSTE &amp; STEIERMÄRKISCHE BANKA d.o.o., OIB 23057039320, Jadranski Trg 3/a,51000 Rijeka,HRŠAK &amp; HRŠAK, OIB 74494862058, Radićeva 32,10000 Zagreb,JOZO TOLIĆ, OIB 11172737648, Prve Poljanice 17,10000 Zagreb,FINA Regionalni centar Zagreb, OIB 85821130368, Trg svibanjskih žrtava 1995. br 1,10000 Zagreb</derivirana_varijabla>
  </DomainObject.Predmet.StrankaWithAdressOIB>
  <DomainObject.Predmet.StrankaNazivFormated>
    <izvorni_sadrzaj>ERSTE &amp; STEIERMÄRKISCHE BANKA d.o.o.,HRŠAK &amp; HRŠAK,JOZO TOLIĆ,FINA Regionalni centar Zagreb</izvorni_sadrzaj>
    <derivirana_varijabla naziv="DomainObject.Predmet.StrankaNazivFormated_1">ERSTE &amp; STEIERMÄRKISCHE BANKA d.o.o.,HRŠAK &amp; HRŠAK,JOZO TOLIĆ,FINA Regionalni centar Zagreb</derivirana_varijabla>
  </DomainObject.Predmet.StrankaNazivFormated>
  <DomainObject.Predmet.StrankaNazivFormatedOIB>
    <izvorni_sadrzaj>ERSTE &amp; STEIERMÄRKISCHE BANKA d.o.o., OIB 23057039320,HRŠAK &amp; HRŠAK, OIB 74494862058,JOZO TOLIĆ, OIB 11172737648,FINA Regionalni centar Zagreb, OIB 85821130368</izvorni_sadrzaj>
    <derivirana_varijabla naziv="DomainObject.Predmet.StrankaNazivFormatedOIB_1">ERSTE &amp; STEIERMÄRKISCHE BANKA d.o.o., OIB 23057039320,HRŠAK &amp; HRŠAK, OIB 74494862058,JOZO TOLIĆ, OIB 11172737648,FINA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 &amp; STEIERMÄRKISCHE BANKA d.o.o.</item>
      <item>HRŠAK &amp; HRŠAK</item>
      <item>JOZO TOLIĆ</item>
      <item>FINA Regionalni centar Zagreb</item>
    </izvorni_sadrzaj>
    <derivirana_varijabla naziv="DomainObject.Predmet.StrankaListFormated_1">
      <item>ERSTE &amp; STEIERMÄRKISCHE BANKA d.o.o.</item>
      <item>HRŠAK &amp; HRŠAK</item>
      <item>JOZO TOLIĆ</item>
      <item>FINA Regionalni centar Zagreb</item>
    </derivirana_varijabla>
  </DomainObject.Predmet.StrankaListFormated>
  <DomainObject.Predmet.StrankaListFormatedOIB>
    <izvorni_sadrzaj>
      <item>ERSTE &amp; STEIERMÄRKISCHE BANKA d.o.o., OIB 23057039320</item>
      <item>HRŠAK &amp; HRŠAK, OIB 74494862058</item>
      <item>JOZO TOLIĆ, OIB 11172737648</item>
      <item>FINA Regionalni centar Zagreb, OIB 85821130368</item>
    </izvorni_sadrzaj>
    <derivirana_varijabla naziv="DomainObject.Predmet.StrankaListFormatedOIB_1">
      <item>ERSTE &amp; STEIERMÄRKISCHE BANKA d.o.o., OIB 23057039320</item>
      <item>HRŠAK &amp; HRŠAK, OIB 74494862058</item>
      <item>JOZO TOLIĆ, OIB 11172737648</item>
      <item>FINA Regionalni centar Zagreb, OIB 85821130368</item>
    </derivirana_varijabla>
  </DomainObject.Predmet.StrankaListFormatedOIB>
  <DomainObject.Predmet.StrankaListFormatedWithAdress>
    <izvorni_sadrzaj>
      <item>ERSTE &amp; STEIERMÄRKISCHE BANKA d.o.o., Jadranski Trg 3/a, 51000 Rijeka</item>
      <item>HRŠAK &amp; HRŠAK, Radićeva 32, 10000 Zagreb</item>
      <item>JOZO TOLIĆ, Prve Poljanice 17, 10000 Zagreb</item>
      <item>FINA Regionalni centar Zagreb, Trg svibanjskih žrtava 1995. br 1, 10000 Zagreb</item>
    </izvorni_sadrzaj>
    <derivirana_varijabla naziv="DomainObject.Predmet.StrankaListFormatedWithAdress_1">
      <item>ERSTE &amp; STEIERMÄRKISCHE BANKA d.o.o., Jadranski Trg 3/a, 51000 Rijeka</item>
      <item>HRŠAK &amp; HRŠAK, Radićeva 32, 10000 Zagreb</item>
      <item>JOZO TOLIĆ, Prve Poljanice 17, 10000 Zagreb</item>
      <item>FINA Regionalni centar Zagreb, Trg svibanjskih žrtava 1995. br 1, 10000 Zagreb</item>
    </derivirana_varijabla>
  </DomainObject.Predmet.StrankaListFormatedWithAdress>
  <DomainObject.Predmet.StrankaListFormatedWithAdressOIB>
    <izvorni_sadrzaj>
      <item>ERSTE &amp; STEIERMÄRKISCHE BANKA d.o.o., OIB 23057039320, Jadranski Trg 3/a, 51000 Rijeka</item>
      <item>HRŠAK &amp; HRŠAK, OIB 74494862058, Radićeva 32, 10000 Zagreb</item>
      <item>JOZO TOLIĆ, OIB 11172737648, Prve Poljanice 17, 10000 Zagreb</item>
      <item>FINA Regionalni centar Zagreb, OIB 85821130368, Trg svibanjskih žrtava 1995. br 1, 10000 Zagreb</item>
    </izvorni_sadrzaj>
    <derivirana_varijabla naziv="DomainObject.Predmet.StrankaListFormatedWithAdressOIB_1">
      <item>ERSTE &amp; STEIERMÄRKISCHE BANKA d.o.o., OIB 23057039320, Jadranski Trg 3/a, 51000 Rijeka</item>
      <item>HRŠAK &amp; HRŠAK, OIB 74494862058, Radićeva 32, 10000 Zagreb</item>
      <item>JOZO TOLIĆ, OIB 11172737648, Prve Poljanice 17, 10000 Zagreb</item>
      <item>FINA Regionalni centar Zagreb, OIB 85821130368, Trg svibanjskih žrtava 1995. br 1, 10000 Zagreb</item>
    </derivirana_varijabla>
  </DomainObject.Predmet.StrankaListFormatedWithAdressOIB>
  <DomainObject.Predmet.StrankaListNazivFormated>
    <izvorni_sadrzaj>
      <item>ERSTE &amp; STEIERMÄRKISCHE BANKA d.o.o.</item>
      <item>HRŠAK &amp; HRŠAK</item>
      <item>JOZO TOLIĆ</item>
      <item>FINA Regionalni centar Zagreb</item>
    </izvorni_sadrzaj>
    <derivirana_varijabla naziv="DomainObject.Predmet.StrankaListNazivFormated_1">
      <item>ERSTE &amp; STEIERMÄRKISCHE BANKA d.o.o.</item>
      <item>HRŠAK &amp; HRŠAK</item>
      <item>JOZO TOLIĆ</item>
      <item>FINA Regionalni centar Zagreb</item>
    </derivirana_varijabla>
  </DomainObject.Predmet.StrankaListNazivFormated>
  <DomainObject.Predmet.StrankaListNazivFormatedOIB>
    <izvorni_sadrzaj>
      <item>ERSTE &amp; STEIERMÄRKISCHE BANKA d.o.o., OIB 23057039320</item>
      <item>HRŠAK &amp; HRŠAK, OIB 74494862058</item>
      <item>JOZO TOLIĆ, OIB 11172737648</item>
      <item>FINA Regionalni centar Zagreb, OIB 85821130368</item>
    </izvorni_sadrzaj>
    <derivirana_varijabla naziv="DomainObject.Predmet.StrankaListNazivFormatedOIB_1">
      <item>ERSTE &amp; STEIERMÄRKISCHE BANKA d.o.o., OIB 23057039320</item>
      <item>HRŠAK &amp; HRŠAK, OIB 74494862058</item>
      <item>JOZO TOLIĆ, OIB 11172737648</item>
      <item>FINA Regionalni centar Zagreb, OIB 85821130368</item>
    </derivirana_varijabla>
  </DomainObject.Predmet.StrankaListNazivFormatedOIB>
  <DomainObject.Predmet.ProtuStrankaListFormated>
    <izvorni_sadrzaj>
      <item>EUROBLOK d.o.o.</item>
      <item>EUROBLOK d.o.o.</item>
    </izvorni_sadrzaj>
    <derivirana_varijabla naziv="DomainObject.Predmet.ProtuStrankaListFormated_1">
      <item>EUROBLOK d.o.o.</item>
      <item>EUROBLOK d.o.o.</item>
    </derivirana_varijabla>
  </DomainObject.Predmet.ProtuStrankaListFormated>
  <DomainObject.Predmet.ProtuStrankaListFormatedOIB>
    <izvorni_sadrzaj>
      <item>EUROBLOK d.o.o., OIB 69913463063</item>
      <item>EUROBLOK d.o.o., OIB 69913463063</item>
    </izvorni_sadrzaj>
    <derivirana_varijabla naziv="DomainObject.Predmet.ProtuStrankaListFormatedOIB_1">
      <item>EUROBLOK d.o.o., OIB 69913463063</item>
      <item>EUROBLOK d.o.o., OIB 69913463063</item>
    </derivirana_varijabla>
  </DomainObject.Predmet.ProtuStrankaListFormatedOIB>
  <DomainObject.Predmet.ProtuStrankaListFormatedWithAdress>
    <izvorni_sadrzaj>
      <item>EUROBLOK d.o.o., Avenija Većeslava Holjevca 27, 10000 Zagreb</item>
      <item>EUROBLOK d.o.o., Avenija Većeslava Holjevca 27, 10000 Zagreb</item>
    </izvorni_sadrzaj>
    <derivirana_varijabla naziv="DomainObject.Predmet.ProtuStrankaListFormatedWithAdress_1">
      <item>EUROBLOK d.o.o., Avenija Većeslava Holjevca 27, 10000 Zagreb</item>
      <item>EUROBLOK d.o.o., Avenija Većeslava Holjevca 27, 10000 Zagreb</item>
    </derivirana_varijabla>
  </DomainObject.Predmet.ProtuStrankaListFormatedWithAdress>
  <DomainObject.Predmet.ProtuStrankaListFormatedWithAdressOIB>
    <izvorni_sadrzaj>
      <item>EUROBLOK d.o.o., OIB 69913463063, Avenija Većeslava Holjevca 27, 10000 Zagreb</item>
      <item>EUROBLOK d.o.o., OIB 69913463063, Avenija Većeslava Holjevca 27, 10000 Zagreb</item>
    </izvorni_sadrzaj>
    <derivirana_varijabla naziv="DomainObject.Predmet.ProtuStrankaListFormatedWithAdressOIB_1">
      <item>EUROBLOK d.o.o., OIB 69913463063, Avenija Većeslava Holjevca 27, 10000 Zagreb</item>
      <item>EUROBLOK d.o.o., OIB 69913463063, Avenija Većeslava Holjevca 27, 10000 Zagreb</item>
    </derivirana_varijabla>
  </DomainObject.Predmet.ProtuStrankaListFormatedWithAdressOIB>
  <DomainObject.Predmet.ProtuStrankaListNazivFormated>
    <izvorni_sadrzaj>
      <item>EUROBLOK d.o.o.</item>
      <item>EUROBLOK d.o.o.</item>
    </izvorni_sadrzaj>
    <derivirana_varijabla naziv="DomainObject.Predmet.ProtuStrankaListNazivFormated_1">
      <item>EUROBLOK d.o.o.</item>
      <item>EUROBLOK d.o.o.</item>
    </derivirana_varijabla>
  </DomainObject.Predmet.ProtuStrankaListNazivFormated>
  <DomainObject.Predmet.ProtuStrankaListNazivFormatedOIB>
    <izvorni_sadrzaj>
      <item>EUROBLOK d.o.o., OIB 69913463063</item>
      <item>EUROBLOK d.o.o., OIB 69913463063</item>
    </izvorni_sadrzaj>
    <derivirana_varijabla naziv="DomainObject.Predmet.ProtuStrankaListNazivFormatedOIB_1">
      <item>EUROBLOK d.o.o., OIB 69913463063</item>
      <item>EUROBLOK d.o.o., OIB 69913463063</item>
    </derivirana_varijabla>
  </DomainObject.Predmet.ProtuStrankaListNazivFormatedOIB>
  <DomainObject.Predmet.OstaliListFormated>
    <izvorni_sadrzaj>
      <item>OD BUTERIN &amp; POSAVEC</item>
      <item>DAVORKA HULJEV</item>
      <item>ODVJETNIČKI URED ŠPANOVIĆ</item>
    </izvorni_sadrzaj>
    <derivirana_varijabla naziv="DomainObject.Predmet.OstaliListFormated_1">
      <item>OD BUTERIN &amp; POSAVEC</item>
      <item>DAVORKA HULJEV</item>
      <item>ODVJETNIČKI URED ŠPANOVIĆ</item>
    </derivirana_varijabla>
  </DomainObject.Predmet.OstaliListFormated>
  <DomainObject.Predmet.OstaliListFormatedOIB>
    <izvorni_sadrzaj>
      <item>OD BUTERIN &amp; POSAVEC</item>
      <item>DAVORKA HULJEV, OIB 69913463063</item>
      <item>ODVJETNIČKI URED ŠPANOVIĆ, OIB 54996477172</item>
    </izvorni_sadrzaj>
    <derivirana_varijabla naziv="DomainObject.Predmet.OstaliListFormatedOIB_1">
      <item>OD BUTERIN &amp; POSAVEC</item>
      <item>DAVORKA HULJEV, OIB 69913463063</item>
      <item>ODVJETNIČKI URED ŠPANOVIĆ, OIB 54996477172</item>
    </derivirana_varijabla>
  </DomainObject.Predmet.OstaliListFormatedOIB>
  <DomainObject.Predmet.OstaliListFormatedWithAdress>
    <izvorni_sadrzaj>
      <item>OD BUTERIN &amp; POSAVEC, Draškovićeva 82, 10000 Zagreb</item>
      <item>DAVORKA HULJEV, Miramarska 13d, 10000 Zagreb</item>
      <item>ODVJETNIČKI URED ŠPANOVIĆ, Trnjanska cesta 59, 10000 Zagreb</item>
    </izvorni_sadrzaj>
    <derivirana_varijabla naziv="DomainObject.Predmet.OstaliListFormatedWithAdress_1">
      <item>OD BUTERIN &amp; POSAVEC, Draškovićeva 82, 10000 Zagreb</item>
      <item>DAVORKA HULJEV, Miramarska 13d, 10000 Zagreb</item>
      <item>ODVJETNIČKI URED ŠPANOVIĆ, Trnjanska cesta 59, 10000 Zagreb</item>
    </derivirana_varijabla>
  </DomainObject.Predmet.OstaliListFormatedWithAdress>
  <DomainObject.Predmet.OstaliListFormatedWithAdressOIB>
    <izvorni_sadrzaj>
      <item>OD BUTERIN &amp; POSAVEC, Draškovićeva 82, 10000 Zagreb</item>
      <item>DAVORKA HULJEV, OIB 69913463063, Miramarska 13d, 10000 Zagreb</item>
      <item>ODVJETNIČKI URED ŠPANOVIĆ, OIB 54996477172, Trnjanska cesta 59, 10000 Zagreb</item>
    </izvorni_sadrzaj>
    <derivirana_varijabla naziv="DomainObject.Predmet.OstaliListFormatedWithAdressOIB_1">
      <item>OD BUTERIN &amp; POSAVEC, Draškovićeva 82, 10000 Zagreb</item>
      <item>DAVORKA HULJEV, OIB 69913463063, Miramarska 13d, 10000 Zagreb</item>
      <item>ODVJETNIČKI URED ŠPANOVIĆ, OIB 54996477172, Trnjanska cesta 59, 10000 Zagreb</item>
    </derivirana_varijabla>
  </DomainObject.Predmet.OstaliListFormatedWithAdressOIB>
  <DomainObject.Predmet.OstaliListNazivFormated>
    <izvorni_sadrzaj>
      <item>OD BUTERIN &amp; POSAVEC</item>
      <item>DAVORKA HULJEV</item>
      <item>ODVJETNIČKI URED ŠPANOVIĆ</item>
    </izvorni_sadrzaj>
    <derivirana_varijabla naziv="DomainObject.Predmet.OstaliListNazivFormated_1">
      <item>OD BUTERIN &amp; POSAVEC</item>
      <item>DAVORKA HULJEV</item>
      <item>ODVJETNIČKI URED ŠPANOVIĆ</item>
    </derivirana_varijabla>
  </DomainObject.Predmet.OstaliListNazivFormated>
  <DomainObject.Predmet.OstaliListNazivFormatedOIB>
    <izvorni_sadrzaj>
      <item>OD BUTERIN &amp; POSAVEC</item>
      <item>DAVORKA HULJEV, OIB 69913463063</item>
      <item>ODVJETNIČKI URED ŠPANOVIĆ, OIB 54996477172</item>
    </izvorni_sadrzaj>
    <derivirana_varijabla naziv="DomainObject.Predmet.OstaliListNazivFormatedOIB_1">
      <item>OD BUTERIN &amp; POSAVEC</item>
      <item>DAVORKA HULJEV, OIB 69913463063</item>
      <item>ODVJETNIČKI URED ŠPANOVIĆ, OIB 54996477172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ERSTE &amp; STEIERMÄRKISCHE BANKA d.o.o. i dr.</izvorni_sadrzaj>
    <derivirana_varijabla naziv="DomainObject.Predmet.StrankaIDrugi_1">ERSTE &amp; STEIERMÄRKISCHE BANKA d.o.o. i dr.</derivirana_varijabla>
  </DomainObject.Predmet.StrankaIDrugi>
  <DomainObject.Predmet.ProtustrankaIDrugi>
    <izvorni_sadrzaj>EUROBLOK d.o.o. i dr.</izvorni_sadrzaj>
    <derivirana_varijabla naziv="DomainObject.Predmet.ProtustrankaIDrugi_1">EUROBLOK d.o.o. i dr.</derivirana_varijabla>
  </DomainObject.Predmet.ProtustrankaIDrugi>
  <DomainObject.Predmet.StrankaIDrugiAdressOIB>
    <izvorni_sadrzaj>ERSTE &amp; STEIERMÄRKISCHE BANKA d.o.o., OIB 23057039320, Jadranski Trg 3/a, 51000 Rijeka i dr.</izvorni_sadrzaj>
    <derivirana_varijabla naziv="DomainObject.Predmet.StrankaIDrugiAdressOIB_1">ERSTE &amp; STEIERMÄRKISCHE BANKA d.o.o., OIB 23057039320, Jadranski Trg 3/a, 51000 Rijeka i dr.</derivirana_varijabla>
  </DomainObject.Predmet.StrankaIDrugiAdressOIB>
  <DomainObject.Predmet.ProtustrankaIDrugiAdressOIB>
    <izvorni_sadrzaj>EUROBLOK d.o.o., OIB 69913463063, Avenija Većeslava Holjevca 27, 10000 Zagreb i dr.</izvorni_sadrzaj>
    <derivirana_varijabla naziv="DomainObject.Predmet.ProtustrankaIDrugiAdressOIB_1">EUROBLOK d.o.o., OIB 69913463063, Avenija Većeslava Holjevca 27,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EUROBLOK d.o.o.</item>
      <item>OD BUTERIN &amp; POSAVEC</item>
      <item>ERSTE &amp; STEIERMÄRKISCHE BANKA d.o.o.</item>
      <item>DAVORKA HULJEV</item>
      <item>HRŠAK &amp; HRŠAK</item>
      <item>ODVJETNIČKI URED ŠPANOVIĆ</item>
      <item>JOZO TOLIĆ</item>
      <item>EUROBLOK d.o.o.</item>
      <item>FINA Regionalni centar Zagreb</item>
    </izvorni_sadrzaj>
    <derivirana_varijabla naziv="DomainObject.Predmet.SudioniciListNaziv_1">
      <item>EUROBLOK d.o.o.</item>
      <item>OD BUTERIN &amp; POSAVEC</item>
      <item>ERSTE &amp; STEIERMÄRKISCHE BANKA d.o.o.</item>
      <item>DAVORKA HULJEV</item>
      <item>HRŠAK &amp; HRŠAK</item>
      <item>ODVJETNIČKI URED ŠPANOVIĆ</item>
      <item>JOZO TOLIĆ</item>
      <item>EUROBLOK d.o.o.</item>
      <item>FINA Regionalni centar Zagreb</item>
    </derivirana_varijabla>
  </DomainObject.Predmet.SudioniciListNaziv>
  <DomainObject.Predmet.SudioniciListAdressOIB>
    <izvorni_sadrzaj>
      <item>EUROBLOK d.o.o., OIB 69913463063, Avenija Većeslava Holjevca 27,10000 Zagreb</item>
      <item>OD BUTERIN &amp; POSAVEC, Draškovićeva 82,10000 Zagreb</item>
      <item>ERSTE &amp; STEIERMÄRKISCHE BANKA d.o.o., OIB 23057039320, Jadranski Trg 3/a,51000 Rijeka</item>
      <item>DAVORKA HULJEV, OIB 69913463063, Miramarska 13d,10000 Zagreb</item>
      <item>HRŠAK &amp; HRŠAK, OIB 74494862058, Radićeva 32,10000 Zagreb</item>
      <item>ODVJETNIČKI URED ŠPANOVIĆ, OIB 54996477172, Trnjanska cesta 59,10000 Zagreb</item>
      <item>JOZO TOLIĆ, OIB 11172737648, Prve Poljanice 17,10000 Zagreb</item>
      <item>EUROBLOK d.o.o., OIB 69913463063, Avenija Većeslava Holjevca 27,10000 Zagreb</item>
      <item>FINA Regionalni centar Zagreb, OIB 85821130368, Trg svibanjskih žrtava 1995. br 1,10000 Zagreb</item>
    </izvorni_sadrzaj>
    <derivirana_varijabla naziv="DomainObject.Predmet.SudioniciListAdressOIB_1">
      <item>EUROBLOK d.o.o., OIB 69913463063, Avenija Većeslava Holjevca 27,10000 Zagreb</item>
      <item>OD BUTERIN &amp; POSAVEC, Draškovićeva 82,10000 Zagreb</item>
      <item>ERSTE &amp; STEIERMÄRKISCHE BANKA d.o.o., OIB 23057039320, Jadranski Trg 3/a,51000 Rijeka</item>
      <item>DAVORKA HULJEV, OIB 69913463063, Miramarska 13d,10000 Zagreb</item>
      <item>HRŠAK &amp; HRŠAK, OIB 74494862058, Radićeva 32,10000 Zagreb</item>
      <item>ODVJETNIČKI URED ŠPANOVIĆ, OIB 54996477172, Trnjanska cesta 59,10000 Zagreb</item>
      <item>JOZO TOLIĆ, OIB 11172737648, Prve Poljanice 17,10000 Zagreb</item>
      <item>EUROBLOK d.o.o., OIB 69913463063, Avenija Većeslava Holjevca 27,10000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69913463063</item>
      <item>, OIB null</item>
      <item>, OIB 23057039320</item>
      <item>, OIB 69913463063</item>
      <item>, OIB 74494862058</item>
      <item>, OIB 54996477172</item>
      <item>, OIB 11172737648</item>
      <item>, OIB 69913463063</item>
      <item>, OIB 85821130368</item>
    </izvorni_sadrzaj>
    <derivirana_varijabla naziv="DomainObject.Predmet.SudioniciListNazivOIB_1">
      <item>, OIB 69913463063</item>
      <item>, OIB null</item>
      <item>, OIB 23057039320</item>
      <item>, OIB 69913463063</item>
      <item>, OIB 74494862058</item>
      <item>, OIB 54996477172</item>
      <item>, OIB 11172737648</item>
      <item>, OIB 69913463063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3343</properties:Words>
  <properties:Characters>20211</properties:Characters>
  <properties:Lines>562</properties:Lines>
  <properties:Paragraphs>163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2017-09-04T11:40:00Z</dcterms:created>
  <dc:creator>natalija</dc:creator>
  <cp:lastModifiedBy>Ivana Stampf</cp:lastModifiedBy>
  <cp:lastPrinted>2017-07-14T12:54:00Z</cp:lastPrinted>
  <dcterms:modified xmlns:xsi="http://www.w3.org/2001/XMLSchema-instance" xsi:type="dcterms:W3CDTF">2017-09-04T11:41:00Z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St-630/2015-85 / Podnesak - Izvješće stečajnog upravitelja</vt:lpwstr>
  </prop:property>
  <prop:property name="CC_coloring" pid="4" fmtid="{D5CDD505-2E9C-101B-9397-08002B2CF9AE}">
    <vt:bool>false</vt:bool>
  </prop:property>
  <prop:property name="BrojStranica" pid="5" fmtid="{D5CDD505-2E9C-101B-9397-08002B2CF9AE}">
    <vt:i4>12</vt:i4>
  </prop:property>
</prop:Properties>
</file>