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6fdc" w14:paraId="bf06fdc" w:rsidRDefault="002423BB" w:rsidP="002423BB" w:rsidR="002423BB" w:rsidRPr="0012361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361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  <w:r w:rsidR="009478A7" w:rsidRPr="0012361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216C83">
        <w:rPr>
          <w:rFonts w:hAnsi="Times New Roman" w:ascii="Times New Roman"/>
          <w:szCs w:val="24"/>
        </w:rPr>
        <w:t>INTERVJU d.o.o., Zagreb, Tomašićeva 12, OIB: 07730925268</w:t>
      </w:r>
      <w:r w:rsidR="002B1759" w:rsidRPr="00123618">
        <w:rPr>
          <w:rFonts w:hAnsi="Times New Roman" w:ascii="Times New Roman"/>
          <w:szCs w:val="24"/>
        </w:rPr>
        <w:t xml:space="preserve">,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</w:t>
      </w:r>
      <w:r w:rsidR="002B1759" w:rsidRPr="00123618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I. Otvara se skraćeni stečajni postupak nad </w:t>
      </w:r>
      <w:r w:rsidR="00216C83">
        <w:rPr>
          <w:rFonts w:hAnsi="Times New Roman" w:ascii="Times New Roman"/>
          <w:szCs w:val="24"/>
        </w:rPr>
        <w:t>INTERVJU d.o.o., Zagreb, Tomašićeva 12, OIB: 07730925268</w:t>
      </w:r>
      <w:r w:rsidR="00002EC2" w:rsidRPr="00123618">
        <w:rPr>
          <w:rFonts w:hAnsi="Times New Roman" w:ascii="Times New Roman"/>
          <w:szCs w:val="24"/>
        </w:rPr>
        <w:t xml:space="preserve">. </w:t>
      </w:r>
      <w:r w:rsidR="00A575F9" w:rsidRPr="00123618">
        <w:rPr>
          <w:rFonts w:hAnsi="Times New Roman" w:ascii="Times New Roman"/>
          <w:szCs w:val="24"/>
        </w:rPr>
        <w:t>Sk</w:t>
      </w:r>
      <w:r w:rsidRPr="00123618">
        <w:rPr>
          <w:rFonts w:hAnsi="Times New Roman" w:ascii="Times New Roman"/>
          <w:szCs w:val="24"/>
        </w:rPr>
        <w:t xml:space="preserve">raćeni stečajni postupak otvoren je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="007C7AF3" w:rsidRPr="00123618">
        <w:rPr>
          <w:rFonts w:hAnsi="Times New Roman" w:ascii="Times New Roman"/>
          <w:szCs w:val="24"/>
        </w:rPr>
        <w:t>.</w:t>
      </w:r>
      <w:r w:rsidR="00A71E86" w:rsidRPr="00123618">
        <w:rPr>
          <w:rFonts w:hAnsi="Times New Roman" w:ascii="Times New Roman"/>
          <w:szCs w:val="24"/>
        </w:rPr>
        <w:t xml:space="preserve"> u </w:t>
      </w:r>
      <w:r w:rsidR="00AE184E" w:rsidRPr="00123618">
        <w:rPr>
          <w:rFonts w:hAnsi="Times New Roman" w:ascii="Times New Roman"/>
          <w:szCs w:val="24"/>
        </w:rPr>
        <w:t>1</w:t>
      </w:r>
      <w:r w:rsidR="00AC534D">
        <w:rPr>
          <w:rFonts w:hAnsi="Times New Roman" w:ascii="Times New Roman"/>
          <w:szCs w:val="24"/>
        </w:rPr>
        <w:t>3</w:t>
      </w:r>
      <w:r w:rsidR="00A71E86" w:rsidRPr="00123618">
        <w:rPr>
          <w:rFonts w:hAnsi="Times New Roman" w:ascii="Times New Roman"/>
          <w:szCs w:val="24"/>
        </w:rPr>
        <w:t>,</w:t>
      </w:r>
      <w:r w:rsidR="00AC534D">
        <w:rPr>
          <w:rFonts w:hAnsi="Times New Roman" w:ascii="Times New Roman"/>
          <w:szCs w:val="24"/>
        </w:rPr>
        <w:t>45</w:t>
      </w:r>
      <w:r w:rsidRPr="0012361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2361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II. Za stečajnog upravitelja imenuje se </w:t>
      </w:r>
      <w:r w:rsidR="00216C83">
        <w:rPr>
          <w:rFonts w:hAnsi="Times New Roman" w:ascii="Times New Roman"/>
          <w:szCs w:val="24"/>
        </w:rPr>
        <w:t>Petra Gjurašić</w:t>
      </w:r>
      <w:r w:rsidR="00B61093" w:rsidRPr="00123618">
        <w:rPr>
          <w:rFonts w:hAnsi="Times New Roman" w:ascii="Times New Roman"/>
          <w:szCs w:val="24"/>
        </w:rPr>
        <w:t xml:space="preserve">, OIB: </w:t>
      </w:r>
      <w:r w:rsidR="00216C83">
        <w:rPr>
          <w:rFonts w:hAnsi="Times New Roman" w:ascii="Times New Roman"/>
          <w:szCs w:val="24"/>
        </w:rPr>
        <w:t>42344632101</w:t>
      </w:r>
      <w:r w:rsidR="00B61093" w:rsidRPr="00123618">
        <w:rPr>
          <w:rFonts w:hAnsi="Times New Roman" w:ascii="Times New Roman"/>
          <w:szCs w:val="24"/>
        </w:rPr>
        <w:t xml:space="preserve">, </w:t>
      </w:r>
      <w:r w:rsidR="00123618">
        <w:rPr>
          <w:rFonts w:hAnsi="Times New Roman" w:ascii="Times New Roman"/>
          <w:szCs w:val="24"/>
        </w:rPr>
        <w:t xml:space="preserve">Zagreb, </w:t>
      </w:r>
      <w:r w:rsidR="00216C83">
        <w:rPr>
          <w:rFonts w:hAnsi="Times New Roman" w:ascii="Times New Roman"/>
          <w:szCs w:val="24"/>
        </w:rPr>
        <w:t>Petrinjska 28</w:t>
      </w:r>
      <w:r w:rsidR="008C56E0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216C83">
        <w:rPr>
          <w:rFonts w:hAnsi="Times New Roman" w:ascii="Times New Roman"/>
          <w:szCs w:val="24"/>
        </w:rPr>
        <w:t>INTERVJU d.o.o., Zagreb, Tomašićeva 12, OIB: 07730925268</w:t>
      </w:r>
      <w:r w:rsidR="00002EC2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216C83">
        <w:rPr>
          <w:rFonts w:hAnsi="Times New Roman" w:ascii="Times New Roman"/>
          <w:szCs w:val="24"/>
        </w:rPr>
        <w:t>INTERVJU d.o.o., Zagreb, Tomašićeva 12, OIB: 07730925268</w:t>
      </w:r>
      <w:r w:rsidR="00002EC2" w:rsidRPr="00123618">
        <w:rPr>
          <w:rFonts w:hAnsi="Times New Roman" w:ascii="Times New Roman"/>
          <w:szCs w:val="24"/>
        </w:rPr>
        <w:t>, br</w:t>
      </w:r>
      <w:r w:rsidRPr="0012361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23618">
        <w:rPr>
          <w:rFonts w:hAnsi="Times New Roman" w:ascii="Times New Roman"/>
          <w:szCs w:val="24"/>
          <w:lang w:val="hr-HR"/>
        </w:rPr>
        <w:t xml:space="preserve">sudskog </w:t>
      </w:r>
      <w:r w:rsidRPr="00123618">
        <w:rPr>
          <w:rFonts w:hAnsi="Times New Roman" w:ascii="Times New Roman"/>
          <w:szCs w:val="24"/>
          <w:lang w:val="hr-HR"/>
        </w:rPr>
        <w:t>registra.</w:t>
      </w:r>
    </w:p>
    <w:p w:rsidRDefault="00051CA0" w:rsidP="002423BB" w:rsidR="00051CA0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2361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23618">
      <w:pPr>
        <w:ind w:firstLine="709"/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23618">
        <w:rPr>
          <w:rFonts w:hAnsi="Times New Roman" w:ascii="Times New Roman"/>
          <w:szCs w:val="24"/>
        </w:rPr>
        <w:t xml:space="preserve">vome sudu Financijska agencija </w:t>
      </w:r>
      <w:r w:rsidRPr="00123618">
        <w:rPr>
          <w:rFonts w:hAnsi="Times New Roman" w:ascii="Times New Roman"/>
          <w:szCs w:val="24"/>
        </w:rPr>
        <w:t xml:space="preserve">(dalje: FINA), </w:t>
      </w:r>
      <w:r w:rsidR="00DA7810" w:rsidRPr="00123618">
        <w:rPr>
          <w:rFonts w:hAnsi="Times New Roman" w:ascii="Times New Roman"/>
          <w:szCs w:val="24"/>
        </w:rPr>
        <w:t xml:space="preserve">dana </w:t>
      </w:r>
      <w:r w:rsidR="007F4E56">
        <w:rPr>
          <w:rFonts w:hAnsi="Times New Roman" w:ascii="Times New Roman"/>
          <w:szCs w:val="24"/>
        </w:rPr>
        <w:t>8</w:t>
      </w:r>
      <w:r w:rsidR="00123618">
        <w:rPr>
          <w:rFonts w:hAnsi="Times New Roman" w:ascii="Times New Roman"/>
          <w:szCs w:val="24"/>
        </w:rPr>
        <w:t>.</w:t>
      </w:r>
      <w:r w:rsidR="007F4E56">
        <w:rPr>
          <w:rFonts w:hAnsi="Times New Roman" w:ascii="Times New Roman"/>
          <w:szCs w:val="24"/>
        </w:rPr>
        <w:t>1</w:t>
      </w:r>
      <w:r w:rsidR="00123618">
        <w:rPr>
          <w:rFonts w:hAnsi="Times New Roman" w:ascii="Times New Roman"/>
          <w:szCs w:val="24"/>
        </w:rPr>
        <w:t>.201</w:t>
      </w:r>
      <w:r w:rsidR="007F4E56">
        <w:rPr>
          <w:rFonts w:hAnsi="Times New Roman" w:ascii="Times New Roman"/>
          <w:szCs w:val="24"/>
        </w:rPr>
        <w:t>6</w:t>
      </w:r>
      <w:r w:rsidR="00440088" w:rsidRPr="00123618">
        <w:rPr>
          <w:rFonts w:hAnsi="Times New Roman" w:ascii="Times New Roman"/>
          <w:szCs w:val="24"/>
        </w:rPr>
        <w:t xml:space="preserve">., </w:t>
      </w:r>
      <w:r w:rsidRPr="00123618">
        <w:rPr>
          <w:rFonts w:hAnsi="Times New Roman" w:ascii="Times New Roman"/>
          <w:szCs w:val="24"/>
        </w:rPr>
        <w:t>na temelju odredbe čl. 4</w:t>
      </w:r>
      <w:r w:rsidR="00AC534D">
        <w:rPr>
          <w:rFonts w:hAnsi="Times New Roman" w:ascii="Times New Roman"/>
          <w:szCs w:val="24"/>
        </w:rPr>
        <w:t>44</w:t>
      </w:r>
      <w:r w:rsidRPr="00123618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123618">
        <w:rPr>
          <w:rFonts w:hAnsi="Times New Roman" w:ascii="Times New Roman"/>
          <w:szCs w:val="24"/>
        </w:rPr>
        <w:t>120</w:t>
      </w:r>
      <w:r w:rsidR="003B51F9" w:rsidRPr="00123618">
        <w:rPr>
          <w:rFonts w:hAnsi="Times New Roman" w:ascii="Times New Roman"/>
          <w:szCs w:val="24"/>
        </w:rPr>
        <w:t xml:space="preserve"> </w:t>
      </w:r>
      <w:r w:rsidRPr="00123618">
        <w:rPr>
          <w:rFonts w:hAnsi="Times New Roman" w:ascii="Times New Roman"/>
          <w:szCs w:val="24"/>
        </w:rPr>
        <w:t>dana</w:t>
      </w:r>
      <w:r w:rsidR="006257A0" w:rsidRPr="00123618">
        <w:rPr>
          <w:rFonts w:hAnsi="Times New Roman" w:ascii="Times New Roman"/>
          <w:szCs w:val="24"/>
        </w:rPr>
        <w:t xml:space="preserve"> u ukupnom iznosu od </w:t>
      </w:r>
      <w:r w:rsidR="007F4E56">
        <w:rPr>
          <w:rFonts w:hAnsi="Times New Roman" w:ascii="Times New Roman"/>
          <w:szCs w:val="24"/>
        </w:rPr>
        <w:t>49.210,11</w:t>
      </w:r>
      <w:r w:rsidR="006257A0" w:rsidRPr="00123618">
        <w:rPr>
          <w:rFonts w:hAnsi="Times New Roman" w:ascii="Times New Roman"/>
          <w:szCs w:val="24"/>
        </w:rPr>
        <w:t xml:space="preserve"> kn</w:t>
      </w:r>
      <w:r w:rsidRPr="00123618">
        <w:rPr>
          <w:rFonts w:hAnsi="Times New Roman" w:ascii="Times New Roman"/>
          <w:szCs w:val="24"/>
        </w:rPr>
        <w:t>.</w:t>
      </w:r>
    </w:p>
    <w:p w:rsidRDefault="008B167C" w:rsidP="00B61093" w:rsidR="00C22D72">
      <w:pPr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ab/>
        <w:t xml:space="preserve">Uvidom u izvadak iz </w:t>
      </w:r>
      <w:r w:rsidR="00002EC2" w:rsidRPr="00123618">
        <w:rPr>
          <w:rFonts w:hAnsi="Times New Roman" w:ascii="Times New Roman"/>
          <w:szCs w:val="24"/>
        </w:rPr>
        <w:t>sudskog r</w:t>
      </w:r>
      <w:r w:rsidR="00C22D72" w:rsidRPr="00123618">
        <w:rPr>
          <w:rFonts w:hAnsi="Times New Roman" w:ascii="Times New Roman"/>
          <w:szCs w:val="24"/>
        </w:rPr>
        <w:t>egistra</w:t>
      </w:r>
      <w:r w:rsidRPr="00123618">
        <w:rPr>
          <w:rFonts w:hAnsi="Times New Roman" w:ascii="Times New Roman"/>
          <w:szCs w:val="24"/>
        </w:rPr>
        <w:t xml:space="preserve"> </w:t>
      </w:r>
      <w:r w:rsidR="00C22D72" w:rsidRPr="00123618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AE7E8C" w:rsidP="00AE7E8C" w:rsidR="00AE7E8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 podataka dobivenih od HZMO-a utvrđeno je da dužnik nema zaposlenih.</w:t>
      </w:r>
    </w:p>
    <w:p w:rsidRDefault="00AE7E8C" w:rsidP="00AE7E8C" w:rsidR="00AE7E8C" w:rsidRPr="0012361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 je rješenjem od 22. siječnja 2016. pokrenuo skraćeni stečajni postupak nad dužnikom.</w:t>
      </w:r>
    </w:p>
    <w:p w:rsidRDefault="00C22D72" w:rsidP="004C4060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</w:rPr>
        <w:tab/>
      </w:r>
      <w:r w:rsidR="00AE7E8C">
        <w:rPr>
          <w:rFonts w:hAnsi="Times New Roman" w:ascii="Times New Roman"/>
          <w:szCs w:val="24"/>
          <w:lang w:val="hr-HR"/>
        </w:rPr>
        <w:t>Z</w:t>
      </w:r>
      <w:r w:rsidR="00AE7E8C" w:rsidRPr="00123618">
        <w:rPr>
          <w:rFonts w:hAnsi="Times New Roman" w:ascii="Times New Roman"/>
          <w:szCs w:val="24"/>
          <w:lang w:val="hr-HR"/>
        </w:rPr>
        <w:t xml:space="preserve">aključkom od </w:t>
      </w:r>
      <w:r w:rsidR="00AE7E8C">
        <w:rPr>
          <w:rFonts w:hAnsi="Times New Roman" w:ascii="Times New Roman"/>
          <w:szCs w:val="24"/>
          <w:lang w:val="hr-HR"/>
        </w:rPr>
        <w:t>22. siječnja 2016</w:t>
      </w:r>
      <w:r w:rsidR="00AE7E8C" w:rsidRPr="00123618">
        <w:rPr>
          <w:rFonts w:hAnsi="Times New Roman" w:ascii="Times New Roman"/>
          <w:szCs w:val="24"/>
          <w:lang w:val="hr-HR"/>
        </w:rPr>
        <w:t xml:space="preserve">., </w:t>
      </w:r>
      <w:r w:rsidR="00AE7E8C" w:rsidRPr="00123618">
        <w:rPr>
          <w:rFonts w:hAnsi="Times New Roman" w:ascii="Times New Roman"/>
          <w:szCs w:val="24"/>
        </w:rPr>
        <w:t>objavljenom na mrežnoj stranici e-Oglasna ploča suda</w:t>
      </w:r>
      <w:r w:rsidR="00AE7E8C">
        <w:rPr>
          <w:rFonts w:hAnsi="Times New Roman" w:ascii="Times New Roman"/>
          <w:szCs w:val="24"/>
        </w:rPr>
        <w:t xml:space="preserve">, </w:t>
      </w:r>
      <w:r w:rsidR="00AE7E8C" w:rsidRPr="00123618">
        <w:rPr>
          <w:rFonts w:hAnsi="Times New Roman" w:ascii="Times New Roman"/>
          <w:szCs w:val="24"/>
          <w:lang w:val="hr-HR"/>
        </w:rPr>
        <w:t xml:space="preserve">pozvana  je osoba ovlaštena za zastupanje dužnika po zakonu, </w:t>
      </w:r>
      <w:r w:rsidR="00AE7E8C">
        <w:rPr>
          <w:rFonts w:hAnsi="Times New Roman" w:ascii="Times New Roman"/>
          <w:szCs w:val="24"/>
          <w:lang w:val="hr-HR"/>
        </w:rPr>
        <w:t>u</w:t>
      </w:r>
      <w:r w:rsidR="00A575F9" w:rsidRPr="00123618">
        <w:rPr>
          <w:rFonts w:hAnsi="Times New Roman" w:ascii="Times New Roman"/>
          <w:szCs w:val="24"/>
        </w:rPr>
        <w:t xml:space="preserve"> roku 15 d</w:t>
      </w:r>
      <w:r w:rsidR="00AE7E8C">
        <w:rPr>
          <w:rFonts w:hAnsi="Times New Roman" w:ascii="Times New Roman"/>
          <w:szCs w:val="24"/>
        </w:rPr>
        <w:t xml:space="preserve">ana od dana </w:t>
      </w:r>
      <w:r w:rsidR="00AE7E8C">
        <w:rPr>
          <w:rFonts w:hAnsi="Times New Roman" w:ascii="Times New Roman"/>
          <w:szCs w:val="24"/>
        </w:rPr>
        <w:lastRenderedPageBreak/>
        <w:t>objave oglasa podnijeti</w:t>
      </w:r>
      <w:r w:rsidR="00A575F9" w:rsidRPr="00123618">
        <w:rPr>
          <w:rFonts w:hAnsi="Times New Roman" w:ascii="Times New Roman"/>
          <w:szCs w:val="24"/>
        </w:rPr>
        <w:t xml:space="preserve"> sudu javnobilježnički ovjerovljen popis imovine i obveza na propisanom obrascu te vjerovnici dužnika u roku od 45 dan</w:t>
      </w:r>
      <w:r w:rsidR="00AE7E8C">
        <w:rPr>
          <w:rFonts w:hAnsi="Times New Roman" w:ascii="Times New Roman"/>
          <w:szCs w:val="24"/>
        </w:rPr>
        <w:t>a od dana objave oglasa predložiti</w:t>
      </w:r>
      <w:r w:rsidR="00A575F9" w:rsidRPr="00123618">
        <w:rPr>
          <w:rFonts w:hAnsi="Times New Roman" w:ascii="Times New Roman"/>
          <w:szCs w:val="24"/>
        </w:rPr>
        <w:t xml:space="preserve"> otvaranje stečajnog postupka te po pozivu suda predujm</w:t>
      </w:r>
      <w:r w:rsidR="00AE7E8C">
        <w:rPr>
          <w:rFonts w:hAnsi="Times New Roman" w:ascii="Times New Roman"/>
          <w:szCs w:val="24"/>
        </w:rPr>
        <w:t>iti</w:t>
      </w:r>
      <w:r w:rsidR="00A575F9" w:rsidRPr="00123618">
        <w:rPr>
          <w:rFonts w:hAnsi="Times New Roman" w:ascii="Times New Roman"/>
          <w:szCs w:val="24"/>
        </w:rPr>
        <w:t xml:space="preserve"> sredstva za namirenje troškova postupka, sve sukladno odredbi čl. 430. SZ-a. Vjerovnici su upozoreni da ukoliko ne predujme troškove stečajnog postupka, sud će donijeti odluku o otvaranju i zaključenju stečajnog postupka. </w:t>
      </w:r>
    </w:p>
    <w:p w:rsidRDefault="00AE7E8C" w:rsidP="00AE7E8C" w:rsidR="00AE7E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12361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Uvidom u Očevidnik neizvršenih osnova za plaćanje FINE</w:t>
      </w:r>
      <w:r w:rsidR="00900659">
        <w:rPr>
          <w:rFonts w:hAnsi="Times New Roman" w:ascii="Times New Roman"/>
          <w:szCs w:val="24"/>
          <w:lang w:val="hr-HR"/>
        </w:rPr>
        <w:t xml:space="preserve"> (e-Blokade)</w:t>
      </w:r>
      <w:r w:rsidRPr="00123618">
        <w:rPr>
          <w:rFonts w:hAnsi="Times New Roman" w:ascii="Times New Roman"/>
          <w:szCs w:val="24"/>
          <w:lang w:val="hr-HR"/>
        </w:rPr>
        <w:t xml:space="preserve"> na dan </w:t>
      </w:r>
      <w:r w:rsidR="009800B0" w:rsidRPr="00123618">
        <w:rPr>
          <w:rFonts w:hAnsi="Times New Roman" w:ascii="Times New Roman"/>
          <w:szCs w:val="24"/>
          <w:lang w:val="hr-HR"/>
        </w:rPr>
        <w:t>9</w:t>
      </w:r>
      <w:r w:rsidR="00314E70" w:rsidRPr="00123618">
        <w:rPr>
          <w:rFonts w:hAnsi="Times New Roman" w:ascii="Times New Roman"/>
          <w:szCs w:val="24"/>
          <w:lang w:val="hr-HR"/>
        </w:rPr>
        <w:t>.7</w:t>
      </w:r>
      <w:r w:rsidRPr="00123618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od 120 dana u visini od </w:t>
      </w:r>
      <w:r w:rsidR="00123618">
        <w:rPr>
          <w:rFonts w:hAnsi="Times New Roman" w:ascii="Times New Roman"/>
          <w:szCs w:val="24"/>
          <w:lang w:val="hr-HR"/>
        </w:rPr>
        <w:t>7</w:t>
      </w:r>
      <w:r w:rsidR="00904AC5" w:rsidRPr="00123618">
        <w:rPr>
          <w:rFonts w:hAnsi="Times New Roman" w:ascii="Times New Roman"/>
          <w:szCs w:val="24"/>
          <w:lang w:val="hr-HR"/>
        </w:rPr>
        <w:t>5.</w:t>
      </w:r>
      <w:r w:rsidR="00123618">
        <w:rPr>
          <w:rFonts w:hAnsi="Times New Roman" w:ascii="Times New Roman"/>
          <w:szCs w:val="24"/>
          <w:lang w:val="hr-HR"/>
        </w:rPr>
        <w:t>73</w:t>
      </w:r>
      <w:r w:rsidR="00904AC5" w:rsidRPr="00123618">
        <w:rPr>
          <w:rFonts w:hAnsi="Times New Roman" w:ascii="Times New Roman"/>
          <w:szCs w:val="24"/>
          <w:lang w:val="hr-HR"/>
        </w:rPr>
        <w:t>5,</w:t>
      </w:r>
      <w:r w:rsidR="00123618">
        <w:rPr>
          <w:rFonts w:hAnsi="Times New Roman" w:ascii="Times New Roman"/>
          <w:szCs w:val="24"/>
          <w:lang w:val="hr-HR"/>
        </w:rPr>
        <w:t>75</w:t>
      </w:r>
      <w:r w:rsidRPr="00123618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 Zagrebu</w:t>
      </w:r>
      <w:r w:rsidR="002B1759" w:rsidRPr="00123618">
        <w:rPr>
          <w:rFonts w:hAnsi="Times New Roman" w:ascii="Times New Roman"/>
          <w:szCs w:val="24"/>
          <w:lang w:val="hr-HR"/>
        </w:rPr>
        <w:t>,</w:t>
      </w:r>
      <w:r w:rsidRPr="00123618">
        <w:rPr>
          <w:rFonts w:hAnsi="Times New Roman" w:ascii="Times New Roman"/>
          <w:szCs w:val="24"/>
          <w:lang w:val="hr-HR"/>
        </w:rPr>
        <w:t xml:space="preserve"> </w:t>
      </w:r>
      <w:r w:rsidR="00123618">
        <w:rPr>
          <w:rFonts w:hAnsi="Times New Roman" w:ascii="Times New Roman"/>
          <w:szCs w:val="24"/>
          <w:lang w:val="hr-HR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Pr="00123618">
        <w:rPr>
          <w:rFonts w:hAnsi="Times New Roman" w:ascii="Times New Roman"/>
          <w:szCs w:val="24"/>
          <w:lang w:val="hr-HR"/>
        </w:rPr>
        <w:t xml:space="preserve">. </w:t>
      </w:r>
      <w:r w:rsidR="002B1759" w:rsidRPr="00123618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23618">
      <w:pPr>
        <w:jc w:val="right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  <w:lang w:val="hr-HR"/>
        </w:rPr>
        <w:t xml:space="preserve">      </w:t>
      </w:r>
      <w:r w:rsidR="009478A7" w:rsidRPr="00123618">
        <w:rPr>
          <w:rFonts w:hAnsi="Times New Roman" w:ascii="Times New Roman"/>
          <w:szCs w:val="24"/>
        </w:rPr>
        <w:t>Viša sudska savjetnica:</w:t>
      </w:r>
    </w:p>
    <w:p w:rsidRDefault="007E25EC" w:rsidP="007E25EC" w:rsidR="002C5E35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</w:t>
      </w:r>
      <w:r w:rsidR="009478A7" w:rsidRPr="00123618">
        <w:rPr>
          <w:rFonts w:hAnsi="Times New Roman" w:ascii="Times New Roman"/>
          <w:szCs w:val="24"/>
        </w:rPr>
        <w:t>Bernardica Novak Šarac</w:t>
      </w:r>
      <w:r w:rsidR="009478A7" w:rsidRPr="00123618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 v.r. </w:t>
      </w:r>
    </w:p>
    <w:p w:rsidRDefault="00900659" w:rsidP="009478A7" w:rsidR="00900659" w:rsidRPr="00123618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</w:p>
    <w:p w:rsidRDefault="002423BB" w:rsidP="009478A7" w:rsidR="002423BB" w:rsidRPr="0012361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1236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E25EC" w:rsidP="002423BB" w:rsidR="00660E91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>Za točnost otpravka-ovlašteni službenik</w:t>
      </w:r>
    </w:p>
    <w:p w:rsidRDefault="00660E91" w:rsidP="002423BB" w:rsidR="0094339E" w:rsidRPr="00123618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Tatjana Slaviček </w:t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  <w:r w:rsidR="0094339E" w:rsidRPr="00123618">
        <w:rPr>
          <w:rFonts w:hAnsi="Times New Roman" w:ascii="Times New Roman"/>
          <w:i/>
          <w:szCs w:val="24"/>
          <w:lang w:val="hr-HR"/>
        </w:rPr>
        <w:tab/>
      </w:r>
    </w:p>
    <w:p w:rsidRDefault="00123618" w:rsidP="00123618" w:rsidR="00123618" w:rsidRPr="00900659">
      <w:pPr>
        <w:overflowPunct w:val="false"/>
        <w:jc w:val="both"/>
        <w:rPr>
          <w:rFonts w:hAnsi="Times New Roman" w:ascii="Times New Roman"/>
          <w:szCs w:val="24"/>
        </w:rPr>
      </w:pPr>
    </w:p>
    <w:sectPr w:rsidSect="00840E3D" w:rsidR="00123618" w:rsidRPr="00900659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E91" w:rsidR="00280A5F">
    <w:pPr>
      <w:pStyle w:val="Podnoje"/>
      <w:jc w:val="right"/>
    </w:pPr>
  </w:p>
  <w:p w:rsidRDefault="00660E9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60E91" w:rsidRPr="00660E91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E7E8C">
          <w:rPr>
            <w:rFonts w:hAnsi="Times New Roman" w:ascii="Times New Roman"/>
          </w:rPr>
          <w:t>184</w:t>
        </w:r>
        <w:r w:rsidR="00457EB7">
          <w:rPr>
            <w:rFonts w:hAnsi="Times New Roman" w:ascii="Times New Roman"/>
          </w:rPr>
          <w:t>/201</w:t>
        </w:r>
        <w:r w:rsidR="00AE7E8C">
          <w:rPr>
            <w:rFonts w:hAnsi="Times New Roman" w:ascii="Times New Roman"/>
          </w:rPr>
          <w:t>6</w:t>
        </w:r>
      </w:p>
    </w:sdtContent>
  </w:sdt>
  <w:p w:rsidRDefault="00660E91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E91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216C83">
      <w:rPr>
        <w:rFonts w:hAnsi="Times New Roman" w:ascii="Times New Roman"/>
        <w:lang w:val="hr-HR"/>
      </w:rPr>
      <w:t>184</w:t>
    </w:r>
    <w:r w:rsidR="008F2516">
      <w:rPr>
        <w:rFonts w:hAnsi="Times New Roman" w:ascii="Times New Roman"/>
        <w:lang w:val="hr-HR"/>
      </w:rPr>
      <w:t>/201</w:t>
    </w:r>
    <w:r w:rsidR="00216C83">
      <w:rPr>
        <w:rFonts w:hAnsi="Times New Roman" w:ascii="Times New Roman"/>
        <w:lang w:val="hr-HR"/>
      </w:rPr>
      <w:t>6</w:t>
    </w:r>
  </w:p>
  <w:p w:rsidRDefault="00660E91" w:rsidP="00840E3D" w:rsidR="00840E3D">
    <w:pPr>
      <w:pStyle w:val="Zaglavlje"/>
      <w:rPr>
        <w:rFonts w:hAnsi="Times New Roman" w:ascii="Times New Roman"/>
        <w:lang w:val="hr-HR"/>
      </w:rPr>
    </w:pPr>
  </w:p>
  <w:p w:rsidRDefault="00660E91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23618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16C83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60E91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7E25EC"/>
    <w:rsid w:val="007F4E56"/>
    <w:rsid w:val="00836730"/>
    <w:rsid w:val="00887679"/>
    <w:rsid w:val="00890385"/>
    <w:rsid w:val="008B167C"/>
    <w:rsid w:val="008B78EF"/>
    <w:rsid w:val="008C2C60"/>
    <w:rsid w:val="008C56E0"/>
    <w:rsid w:val="008E1E90"/>
    <w:rsid w:val="008F2516"/>
    <w:rsid w:val="00900659"/>
    <w:rsid w:val="00904AC5"/>
    <w:rsid w:val="00907AE9"/>
    <w:rsid w:val="00935594"/>
    <w:rsid w:val="0094339E"/>
    <w:rsid w:val="009478A7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C534D"/>
    <w:rsid w:val="00AE184E"/>
    <w:rsid w:val="00AE60C5"/>
    <w:rsid w:val="00AE7E8C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5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5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77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INTERVJU d.o.o.</izvorni_sadrzaj>
    <derivirana_varijabla naziv="DomainObject.Predmet.ProtustrankaFormated_1">  INTERVJU d.o.o.</derivirana_varijabla>
  </DomainObject.Predmet.ProtustrankaFormated>
  <DomainObject.Predmet.ProtustrankaFormatedOIB>
    <izvorni_sadrzaj>  INTERVJU d.o.o., OIB 07730925268</izvorni_sadrzaj>
    <derivirana_varijabla naziv="DomainObject.Predmet.ProtustrankaFormatedOIB_1">  INTERVJU d.o.o., OIB 07730925268</derivirana_varijabla>
  </DomainObject.Predmet.ProtustrankaFormatedOIB>
  <DomainObject.Predmet.ProtustrankaFormatedWithAdress>
    <izvorni_sadrzaj> INTERVJU d.o.o., Tomašićeva 12, 10000 Zagreb</izvorni_sadrzaj>
    <derivirana_varijabla naziv="DomainObject.Predmet.ProtustrankaFormatedWithAdress_1"> INTERVJU d.o.o., Tomašićeva 12, 10000 Zagreb</derivirana_varijabla>
  </DomainObject.Predmet.ProtustrankaFormatedWithAdress>
  <DomainObject.Predmet.ProtustrankaFormatedWithAdressOIB>
    <izvorni_sadrzaj> INTERVJU d.o.o., OIB 07730925268, Tomašićeva 12, 10000 Zagreb</izvorni_sadrzaj>
    <derivirana_varijabla naziv="DomainObject.Predmet.ProtustrankaFormatedWithAdressOIB_1"> INTERVJU d.o.o., OIB 07730925268, Tomašićeva 12, 10000 Zagreb</derivirana_varijabla>
  </DomainObject.Predmet.ProtustrankaFormatedWithAdressOIB>
  <DomainObject.Predmet.ProtustrankaWithAdress>
    <izvorni_sadrzaj>INTERVJU d.o.o. Tomašićeva 12, 10000 Zagreb</izvorni_sadrzaj>
    <derivirana_varijabla naziv="DomainObject.Predmet.ProtustrankaWithAdress_1">INTERVJU d.o.o. Tomašićeva 12, 10000 Zagreb</derivirana_varijabla>
  </DomainObject.Predmet.ProtustrankaWithAdress>
  <DomainObject.Predmet.ProtustrankaWithAdressOIB>
    <izvorni_sadrzaj>INTERVJU d.o.o., OIB 07730925268, Tomašićeva 12, 10000 Zagreb</izvorni_sadrzaj>
    <derivirana_varijabla naziv="DomainObject.Predmet.ProtustrankaWithAdressOIB_1">INTERVJU d.o.o., OIB 07730925268, Tomašićeva 12, 10000 Zagreb</derivirana_varijabla>
  </DomainObject.Predmet.ProtustrankaWithAdressOIB>
  <DomainObject.Predmet.ProtustrankaNazivFormated>
    <izvorni_sadrzaj>INTERVJU d.o.o.</izvorni_sadrzaj>
    <derivirana_varijabla naziv="DomainObject.Predmet.ProtustrankaNazivFormated_1">INTERVJU d.o.o.</derivirana_varijabla>
  </DomainObject.Predmet.ProtustrankaNazivFormated>
  <DomainObject.Predmet.ProtustrankaNazivFormatedOIB>
    <izvorni_sadrzaj>INTERVJU d.o.o., OIB 07730925268</izvorni_sadrzaj>
    <derivirana_varijabla naziv="DomainObject.Predmet.ProtustrankaNazivFormatedOIB_1">INTERVJU d.o.o., OIB 07730925268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INTERVJU d.o.o.</item>
    </izvorni_sadrzaj>
    <derivirana_varijabla naziv="DomainObject.Predmet.ProtuStrankaListFormated_1">
      <item>INTERVJU d.o.o.</item>
    </derivirana_varijabla>
  </DomainObject.Predmet.ProtuStrankaListFormated>
  <DomainObject.Predmet.ProtuStrankaListFormatedOIB>
    <izvorni_sadrzaj>
      <item>INTERVJU d.o.o., OIB 07730925268</item>
    </izvorni_sadrzaj>
    <derivirana_varijabla naziv="DomainObject.Predmet.ProtuStrankaListFormatedOIB_1">
      <item>INTERVJU d.o.o., OIB 07730925268</item>
    </derivirana_varijabla>
  </DomainObject.Predmet.ProtuStrankaListFormatedOIB>
  <DomainObject.Predmet.ProtuStrankaListFormatedWithAdress>
    <izvorni_sadrzaj>
      <item>INTERVJU d.o.o., Tomašićeva 12, 10000 Zagreb</item>
    </izvorni_sadrzaj>
    <derivirana_varijabla naziv="DomainObject.Predmet.ProtuStrankaListFormatedWithAdress_1">
      <item>INTERVJU d.o.o., Tomašićeva 12, 10000 Zagreb</item>
    </derivirana_varijabla>
  </DomainObject.Predmet.ProtuStrankaListFormatedWithAdress>
  <DomainObject.Predmet.ProtuStrankaListFormatedWithAdressOIB>
    <izvorni_sadrzaj>
      <item>INTERVJU d.o.o., OIB 07730925268, Tomašićeva 12, 10000 Zagreb</item>
    </izvorni_sadrzaj>
    <derivirana_varijabla naziv="DomainObject.Predmet.ProtuStrankaListFormatedWithAdressOIB_1">
      <item>INTERVJU d.o.o., OIB 07730925268, Tomašićeva 12, 10000 Zagreb</item>
    </derivirana_varijabla>
  </DomainObject.Predmet.ProtuStrankaListFormatedWithAdressOIB>
  <DomainObject.Predmet.ProtuStrankaListNazivFormated>
    <izvorni_sadrzaj>
      <item>INTERVJU d.o.o.</item>
    </izvorni_sadrzaj>
    <derivirana_varijabla naziv="DomainObject.Predmet.ProtuStrankaListNazivFormated_1">
      <item>INTERVJU d.o.o.</item>
    </derivirana_varijabla>
  </DomainObject.Predmet.ProtuStrankaListNazivFormated>
  <DomainObject.Predmet.ProtuStrankaListNazivFormatedOIB>
    <izvorni_sadrzaj>
      <item>INTERVJU d.o.o., OIB 07730925268</item>
    </izvorni_sadrzaj>
    <derivirana_varijabla naziv="DomainObject.Predmet.ProtuStrankaListNazivFormatedOIB_1">
      <item>INTERVJU d.o.o., OIB 07730925268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INTERVJU d.o.o.</izvorni_sadrzaj>
    <derivirana_varijabla naziv="DomainObject.Predmet.ProtustrankaIDrugi_1">INTERVJU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INTERVJU d.o.o., OIB 07730925268, Tomašićeva 12, 10000 Zagreb</izvorni_sadrzaj>
    <derivirana_varijabla naziv="DomainObject.Predmet.ProtustrankaIDrugiAdressOIB_1">INTERVJU d.o.o., OIB 07730925268,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INTERVJU d.o.o.</item>
    </izvorni_sadrzaj>
    <derivirana_varijabla naziv="DomainObject.Predmet.SudioniciListNaziv_1">
      <item>FINA Regionalni centar Zagreb</item>
      <item>INTERVJU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INTERVJU d.o.o., OIB 07730925268, Tomašićeva 12,10000 Zagreb</item>
    </izvorni_sadrzaj>
    <derivirana_varijabla naziv="DomainObject.Predmet.SudioniciListAdressOIB_1">
      <item>FINA Regionalni centar Zagreb, OIB 85821130368, Trg svibanjskih žrtava 1995. 1,10000 Zagreb</item>
      <item>INTERVJU d.o.o., OIB 07730925268, Tomašićeva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07730925268</item>
    </izvorni_sadrzaj>
    <derivirana_varijabla naziv="DomainObject.Predmet.SudioniciListNazivOIB_1">
      <item>, OIB 85821130368</item>
      <item>, OIB 07730925268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E3E77-6E3D-4257-9717-15B38548E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2949</properties:Characters>
  <properties:Lines>78</properties:Lines>
  <properties:Paragraphs>27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2018-07-09T09:45:00Z</dcterms:created>
  <dc:creator>Bernardica Novak</dc:creator>
  <cp:lastModifiedBy>Tatjana Slaviček</cp:lastModifiedBy>
  <cp:lastPrinted>2018-07-09T11:56:00Z</cp:lastPrinted>
  <dcterms:modified xmlns:xsi="http://www.w3.org/2001/XMLSchema-instance" xsi:type="dcterms:W3CDTF">2018-07-09T11:56:00Z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St-184-16.docx)</vt:lpwstr>
  </prop:property>
  <prop:property name="CC_coloring" pid="5" fmtid="{D5CDD505-2E9C-101B-9397-08002B2CF9AE}">
    <vt:bool>false</vt:bool>
  </prop:property>
</prop:Properties>
</file>