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5ee39" w14:paraId="955ee39" w:rsidRDefault="00172CAC" w:rsidP="00172CAC" w:rsidR="00172CAC">
      <w:pPr>
        <w:pStyle w:val="NormaleSPIS"/>
        <w15:collapsed w:val="false"/>
      </w:pPr>
      <w:bookmarkStart w:name="_GoBack" w:id="0"/>
      <w:bookmarkEnd w:id="0"/>
    </w:p>
    <w:p w:rsidRDefault="00172CAC" w:rsidP="00172CAC" w:rsidR="00172CAC">
      <w:pPr>
        <w:pStyle w:val="NormaleSPIS"/>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t xml:space="preserve">REPUBLIKA HRVATSKA </w:t>
      </w:r>
      <w:r>
        <w:tab/>
      </w:r>
      <w:r>
        <w:tab/>
      </w:r>
      <w:r>
        <w:tab/>
      </w:r>
      <w:r>
        <w:tab/>
      </w:r>
      <w:r>
        <w:tab/>
      </w:r>
      <w:r>
        <w:tab/>
      </w:r>
      <w:r>
        <w:tab/>
        <w:t>3/St-240/2015-247</w:t>
      </w:r>
    </w:p>
    <w:p w:rsidRDefault="00172CAC" w:rsidP="00172CAC" w:rsidR="00172CAC">
      <w:r>
        <w:t>TRGOVAČKI SUD U OSIJEKU</w:t>
      </w:r>
    </w:p>
    <w:p w:rsidRDefault="00172CAC" w:rsidP="00172CAC" w:rsidR="00172CAC">
      <w:r>
        <w:t>STALNA SLUŽBA U SLAVONSKOM BRODU</w:t>
      </w:r>
    </w:p>
    <w:p w:rsidRDefault="00172CAC" w:rsidP="00172CAC" w:rsidR="00172CAC">
      <w:r>
        <w:t>TRG POBJEDE 13</w:t>
      </w:r>
    </w:p>
    <w:p w:rsidRDefault="00172CAC" w:rsidP="00172CAC" w:rsidR="00172CAC">
      <w:r>
        <w:t>SLAVONSKI BROD</w:t>
      </w:r>
    </w:p>
    <w:p w:rsidRDefault="00172CAC" w:rsidP="00172CAC" w:rsidR="00172CAC">
      <w:pPr>
        <w:jc w:val="center"/>
        <w:rPr>
          <w:b/>
          <w:bCs/>
        </w:rPr>
      </w:pPr>
      <w:r>
        <w:rPr>
          <w:b/>
          <w:bCs/>
        </w:rPr>
        <w:t>Z A K L J U Č A K</w:t>
      </w:r>
    </w:p>
    <w:p w:rsidRDefault="00172CAC" w:rsidP="00172CAC" w:rsidR="00172CAC">
      <w:r>
        <w:t>            TRGOVAČKI SUD U OSIJEKU, STALNA SLUŽBA U SLAVONSKOM BRODU, po stečajnom sucu Danieli Martini Maoduš, u postupku stečaja nad dužnikom FENIX d.o.o. u stečaju, Slavonski Brod, Vinogradska 2F, OIB: 11119953057, zastupana po stečajnom upravitelju Nikoli Kruljcu iz Malina, Našice, dana 5. travnja 2018.</w:t>
      </w:r>
    </w:p>
    <w:p w:rsidRDefault="00172CAC" w:rsidP="00172CAC" w:rsidR="00172CAC">
      <w:pPr>
        <w:jc w:val="center"/>
        <w:rPr>
          <w:bCs/>
        </w:rPr>
      </w:pPr>
      <w:r>
        <w:rPr>
          <w:bCs/>
        </w:rPr>
        <w:t>z a k l j u č i o     j e</w:t>
      </w:r>
    </w:p>
    <w:p w:rsidRDefault="00172CAC" w:rsidP="00172CAC" w:rsidR="00172CAC">
      <w:pPr>
        <w:jc w:val="both"/>
      </w:pPr>
      <w:r>
        <w:tab/>
        <w:t xml:space="preserve">Pozivaju se </w:t>
      </w:r>
      <w:proofErr w:type="spellStart"/>
      <w:r>
        <w:t>steč</w:t>
      </w:r>
      <w:proofErr w:type="spellEnd"/>
      <w:r>
        <w:t xml:space="preserve">. vjerovnici i vjerovnici ostalih obveza stečajne mase u roku od 8 dana očitovati se o prijavi </w:t>
      </w:r>
      <w:proofErr w:type="spellStart"/>
      <w:r>
        <w:t>steč</w:t>
      </w:r>
      <w:proofErr w:type="spellEnd"/>
      <w:r>
        <w:t xml:space="preserve">. upravitelja zbog nedostatnosti mase za ispunjenje ostalih obveza stečajne mase, a koja prijava je objavljena na </w:t>
      </w:r>
      <w:proofErr w:type="spellStart"/>
      <w:r>
        <w:t>eOglasnoj</w:t>
      </w:r>
      <w:proofErr w:type="spellEnd"/>
      <w:r>
        <w:t xml:space="preserve"> ploči suda dana 5. travnja 2018.</w:t>
      </w:r>
    </w:p>
    <w:p w:rsidRDefault="00172CAC" w:rsidP="00172CAC" w:rsidR="00172CAC">
      <w:pPr>
        <w:jc w:val="both"/>
      </w:pPr>
      <w:r>
        <w:tab/>
        <w:t>Obveza stečajnog upravitelja na upravljanje i unovčenje stečajne mase postoji i nakon podnošenja prijave o nedostatnosti stečajne mase.</w:t>
      </w:r>
    </w:p>
    <w:p w:rsidRDefault="00172CAC" w:rsidP="00172CAC" w:rsidR="00172CAC">
      <w:pPr>
        <w:jc w:val="center"/>
      </w:pPr>
      <w:r>
        <w:t>Obrazloženje</w:t>
      </w:r>
    </w:p>
    <w:p w:rsidRDefault="00172CAC" w:rsidP="00172CAC" w:rsidR="00172CAC">
      <w:pPr>
        <w:jc w:val="both"/>
      </w:pPr>
      <w:r>
        <w:tab/>
        <w:t xml:space="preserve">Stečajni upravitelj je podnio prijavu zbog nedostatnosti stečajne mase jer smatra da stečajna masa neće biti dostatna za ispunjenje postojećih obveza stečajne mase kada one dospiju. Ista prijava je objavljena na </w:t>
      </w:r>
      <w:proofErr w:type="spellStart"/>
      <w:r>
        <w:t>eOglasnoj</w:t>
      </w:r>
      <w:proofErr w:type="spellEnd"/>
      <w:r>
        <w:t xml:space="preserve"> ploči suda te su sukladno čl. 294. st. 2. Stečajnog zakona NN 71/15 i dr. pozvani stečajni vjerovnici i vjerovnici ostalih obveza stečajne mase očitovati se o prijavi.</w:t>
      </w:r>
    </w:p>
    <w:p w:rsidRDefault="00172CAC" w:rsidP="00172CAC" w:rsidR="00172CAC">
      <w:pPr>
        <w:jc w:val="both"/>
      </w:pPr>
      <w:r>
        <w:tab/>
        <w:t>Stoga je odlučeno kao u izreci.</w:t>
      </w:r>
    </w:p>
    <w:p w:rsidRDefault="00172CAC" w:rsidP="00172CAC" w:rsidR="00172CAC">
      <w:pPr>
        <w:jc w:val="center"/>
      </w:pPr>
      <w:r>
        <w:t>U Slavonskom Brodu 5. travnja 2018.</w:t>
      </w:r>
    </w:p>
    <w:p w:rsidRDefault="00172CAC" w:rsidP="00172CAC" w:rsidR="00172CAC">
      <w:pPr>
        <w:jc w:val="center"/>
      </w:pPr>
    </w:p>
    <w:p w:rsidRDefault="00172CAC" w:rsidP="00172CAC" w:rsidR="00172CAC">
      <w:r>
        <w:tab/>
      </w:r>
      <w:r>
        <w:tab/>
      </w:r>
      <w:r>
        <w:tab/>
      </w:r>
      <w:r>
        <w:tab/>
      </w:r>
      <w:r>
        <w:tab/>
      </w:r>
      <w:r>
        <w:tab/>
      </w:r>
      <w:r>
        <w:tab/>
      </w:r>
      <w:r>
        <w:tab/>
        <w:t>STEČAJNI SUDAC:</w:t>
      </w:r>
    </w:p>
    <w:p w:rsidRDefault="00172CAC" w:rsidP="00172CAC" w:rsidR="00172CAC">
      <w:r>
        <w:tab/>
      </w:r>
      <w:r>
        <w:tab/>
      </w:r>
      <w:r>
        <w:tab/>
      </w:r>
      <w:r>
        <w:tab/>
      </w:r>
      <w:r>
        <w:tab/>
      </w:r>
      <w:r>
        <w:tab/>
        <w:t xml:space="preserve">         </w:t>
      </w:r>
      <w:r>
        <w:tab/>
      </w:r>
      <w:r>
        <w:tab/>
        <w:t>Daniela Martini Maoduš</w:t>
      </w:r>
    </w:p>
    <w:p w:rsidRDefault="00172CAC" w:rsidP="00172CAC" w:rsidR="00172CAC">
      <w:pPr>
        <w:rPr>
          <w:sz w:val="16"/>
          <w:szCs w:val="16"/>
        </w:rPr>
      </w:pPr>
      <w:r>
        <w:rPr>
          <w:sz w:val="16"/>
          <w:szCs w:val="16"/>
        </w:rPr>
        <w:t>Dostaviti:</w:t>
      </w:r>
    </w:p>
    <w:p w:rsidRDefault="00172CAC" w:rsidP="00172CAC" w:rsidR="00172CAC">
      <w:pPr>
        <w:rPr>
          <w:sz w:val="16"/>
          <w:szCs w:val="16"/>
        </w:rPr>
      </w:pPr>
      <w:r>
        <w:rPr>
          <w:sz w:val="16"/>
          <w:szCs w:val="16"/>
        </w:rPr>
        <w:t>-</w:t>
      </w:r>
      <w:proofErr w:type="spellStart"/>
      <w:r>
        <w:rPr>
          <w:sz w:val="16"/>
          <w:szCs w:val="16"/>
        </w:rPr>
        <w:t>eOglasna</w:t>
      </w:r>
      <w:proofErr w:type="spellEnd"/>
      <w:r>
        <w:rPr>
          <w:sz w:val="16"/>
          <w:szCs w:val="16"/>
        </w:rPr>
        <w:t xml:space="preserve"> ploča suda, radi dostave</w:t>
      </w:r>
    </w:p>
    <w:p w:rsidRDefault="00172CAC" w:rsidP="00172CAC" w:rsidR="00172CAC"/>
    <w:p w:rsidRDefault="005E15FD" w:rsidR="005E15FD"/>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2CAC"/>
    <w:rsid w:val="00172CAC"/>
    <w:rsid w:val="005E15FD"/>
    <w:rsid w:val="00A7205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72CAC"/>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eSPISChar" w:type="character">
    <w:name w:val="Normal_eSPIS Char"/>
    <w:basedOn w:val="Zadanifontodlomka"/>
    <w:link w:val="NormaleSPIS"/>
    <w:locked/>
    <w:rsid w:val="00172CAC"/>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72CAC"/>
    <w:pPr>
      <w:ind w:firstLine="567"/>
      <w:jc w:val="both"/>
    </w:pPr>
    <w:rPr>
      <w:rFonts w:cs="Times New Roman" w:eastAsia="Times New Roman"/>
      <w:lang w:eastAsia="hr-HR"/>
    </w:rPr>
  </w:style>
  <w:style w:styleId="Tekstrezerviranogmjesta" w:type="character">
    <w:name w:val="Placeholder Text"/>
    <w:basedOn w:val="Zadanifontodlomka"/>
    <w:uiPriority w:val="99"/>
    <w:semiHidden/>
    <w:rsid w:val="00A72058"/>
    <w:rPr>
      <w:color w:val="808080"/>
      <w:bdr w:space="0" w:sz="0" w:color="auto" w:val="none"/>
      <w:shd w:fill="auto" w:color="auto" w:val="clear"/>
    </w:rPr>
  </w:style>
  <w:style w:customStyle="true" w:styleId="eSPISCCParagraphDefaultFont" w:type="character">
    <w:name w:val="eSPIS_CC_Paragraph Default Font"/>
    <w:basedOn w:val="Zadanifontodlomka"/>
    <w:rsid w:val="00A720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2058"/>
    <w:rPr>
      <w:bdr w:space="0" w:sz="0" w:color="auto" w:val="none"/>
      <w:shd w:fill="FFFFCC" w:color="auto" w:val="clear"/>
      <w:lang w:val="hr-HR"/>
    </w:rPr>
  </w:style>
  <w:style w:customStyle="true" w:styleId="PozadinaSvijetloCrvena" w:type="character">
    <w:name w:val="Pozadina_SvijetloCrvena"/>
    <w:basedOn w:val="eSPISCCParagraphDefaultFont"/>
    <w:rsid w:val="00A720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20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72CAC"/>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eSPISChar" w:type="character">
    <w:name w:val="Normal_eSPIS Char"/>
    <w:basedOn w:val="Zadanifontodlomka"/>
    <w:link w:val="NormaleSPIS"/>
    <w:locked/>
    <w:rsid w:val="00172CAC"/>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72CAC"/>
    <w:pPr>
      <w:ind w:firstLine="567"/>
      <w:jc w:val="both"/>
    </w:pPr>
    <w:rPr>
      <w:rFonts w:cs="Times New Roman" w:eastAsia="Times New Roman"/>
      <w:lang w:eastAsia="hr-HR"/>
    </w:rPr>
  </w:style>
  <w:style w:styleId="Tekstrezerviranogmjesta" w:type="character">
    <w:name w:val="Placeholder Text"/>
    <w:basedOn w:val="Zadanifontodlomka"/>
    <w:uiPriority w:val="99"/>
    <w:semiHidden/>
    <w:rsid w:val="00A72058"/>
    <w:rPr>
      <w:color w:val="808080"/>
      <w:bdr w:color="auto" w:space="0" w:sz="0" w:val="none"/>
      <w:shd w:color="auto" w:fill="auto" w:val="clear"/>
    </w:rPr>
  </w:style>
  <w:style w:customStyle="1" w:styleId="eSPISCCParagraphDefaultFont" w:type="character">
    <w:name w:val="eSPIS_CC_Paragraph Default Font"/>
    <w:basedOn w:val="Zadanifontodlomka"/>
    <w:rsid w:val="00A720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2058"/>
    <w:rPr>
      <w:bdr w:color="auto" w:space="0" w:sz="0" w:val="none"/>
      <w:shd w:color="auto" w:fill="FFFFCC" w:val="clear"/>
      <w:lang w:val="hr-HR"/>
    </w:rPr>
  </w:style>
  <w:style w:customStyle="1" w:styleId="PozadinaSvijetloCrvena" w:type="character">
    <w:name w:val="Pozadina_SvijetloCrvena"/>
    <w:basedOn w:val="eSPISCCParagraphDefaultFont"/>
    <w:rsid w:val="00A720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20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4900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2015.</izvorni_sadrzaj>
    <derivirana_varijabla naziv="DomainObject.Predmet.DatumOsnivanja_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St-240/2015</izvorni_sadrzaj>
    <derivirana_varijabla naziv="DomainObject.Predmet.OznakaBroj_1">St-240/2015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II ,III i IV kod Dubi , , V i VI dio u</izvorni_sadrzaj>
    <derivirana_varijabla naziv="DomainObject.Predmet.PrimjedbaSuca_1">I, II ,III i IV kod Dubi , , V i VI dio u</derivirana_varijabla>
  </DomainObject.Predmet.PrimjedbaSuca>
  <DomainObject.Predmet.ProtustrankaFormated>
    <izvorni_sadrzaj>  FENIX društvo s ograničenom odgovornošću za graditeljstvo, trgovinu i usluge</izvorni_sadrzaj>
    <derivirana_varijabla naziv="DomainObject.Predmet.ProtustrankaFormated_1">  FENIX društvo s ograničenom odgovornošću za graditeljstvo, trgovinu i usluge</derivirana_varijabla>
  </DomainObject.Predmet.ProtustrankaFormated>
  <DomainObject.Predmet.ProtustrankaFormatedOIB>
    <izvorni_sadrzaj>  FENIX društvo s ograničenom odgovornošću za graditeljstvo, trgovinu i usluge, OIB 11119953057</izvorni_sadrzaj>
    <derivirana_varijabla naziv="DomainObject.Predmet.ProtustrankaFormatedOIB_1">  FENIX društvo s ograničenom odgovornošću za graditeljstvo, trgovinu i usluge, OIB 11119953057</derivirana_varijabla>
  </DomainObject.Predmet.ProtustrankaFormatedOIB>
  <DomainObject.Predmet.ProtustrankaFormatedWithAdress>
    <izvorni_sadrzaj> FENIX društvo s ograničenom odgovornošću za graditeljstvo, trgovinu i usluge, Vinogradska 2F, 35000 Slavonski Brod</izvorni_sadrzaj>
    <derivirana_varijabla naziv="DomainObject.Predmet.ProtustrankaFormatedWithAdress_1"> FENIX društvo s ograničenom odgovornošću za graditeljstvo, trgovinu i usluge, Vinogradska 2F, 35000 Slavonski Brod</derivirana_varijabla>
  </DomainObject.Predmet.ProtustrankaFormatedWithAdress>
  <DomainObject.Predmet.ProtustrankaFormatedWithAdressOIB>
    <izvorni_sadrzaj> FENIX društvo s ograničenom odgovornošću za graditeljstvo, trgovinu i usluge, OIB 11119953057, Vinogradska 2F, 35000 Slavonski Brod</izvorni_sadrzaj>
    <derivirana_varijabla naziv="DomainObject.Predmet.ProtustrankaFormatedWithAdressOIB_1"> FENIX društvo s ograničenom odgovornošću za graditeljstvo, trgovinu i usluge, OIB 11119953057, Vinogradska 2F, 35000 Slavonski Brod</derivirana_varijabla>
  </DomainObject.Predmet.ProtustrankaFormatedWithAdressOIB>
  <DomainObject.Predmet.ProtustrankaWithAdress>
    <izvorni_sadrzaj>FENIX društvo s ograničenom odgovornošću za graditeljstvo, trgovinu i usluge Vinogradska 2F, 35000 Slavonski Brod</izvorni_sadrzaj>
    <derivirana_varijabla naziv="DomainObject.Predmet.ProtustrankaWithAdress_1">FENIX društvo s ograničenom odgovornošću za graditeljstvo, trgovinu i usluge Vinogradska 2F, 35000 Slavonski Brod</derivirana_varijabla>
  </DomainObject.Predmet.ProtustrankaWithAdress>
  <DomainObject.Predmet.ProtustrankaWithAdressOIB>
    <izvorni_sadrzaj>FENIX društvo s ograničenom odgovornošću za graditeljstvo, trgovinu i usluge, OIB 11119953057, Vinogradska 2F, 35000 Slavonski Brod</izvorni_sadrzaj>
    <derivirana_varijabla naziv="DomainObject.Predmet.ProtustrankaWithAdressOIB_1">FENIX društvo s ograničenom odgovornošću za graditeljstvo, trgovinu i usluge, OIB 11119953057, Vinogradska 2F, 35000 Slavonski Brod</derivirana_varijabla>
  </DomainObject.Predmet.ProtustrankaWithAdressOIB>
  <DomainObject.Predmet.ProtustrankaNazivFormated>
    <izvorni_sadrzaj>FENIX društvo s ograničenom odgovornošću za graditeljstvo, trgovinu i usluge</izvorni_sadrzaj>
    <derivirana_varijabla naziv="DomainObject.Predmet.ProtustrankaNazivFormated_1">FENIX društvo s ograničenom odgovornošću za graditeljstvo, trgovinu i usluge</derivirana_varijabla>
  </DomainObject.Predmet.ProtustrankaNazivFormated>
  <DomainObject.Predmet.ProtustrankaNazivFormatedOIB>
    <izvorni_sadrzaj>FENIX društvo s ograničenom odgovornošću za graditeljstvo, trgovinu i usluge, OIB 11119953057</izvorni_sadrzaj>
    <derivirana_varijabla naziv="DomainObject.Predmet.ProtustrankaNazivFormatedOIB_1">FENIX društvo s ograničenom odgovornošću za graditeljstvo, trgovinu i usluge, OIB 11119953057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FENIX društvo s ograničenom odgovornošću za graditeljstvo, trgovinu i usluge</izvorni_sadrzaj>
    <derivirana_varijabla naziv="DomainObject.Predmet.StrankaFormated_1">  FENIX društvo s ograničenom odgovornošću za graditeljstvo, trgovinu i usluge</derivirana_varijabla>
  </DomainObject.Predmet.StrankaFormated>
  <DomainObject.Predmet.StrankaFormatedOIB>
    <izvorni_sadrzaj>  FENIX društvo s ograničenom odgovornošću za graditeljstvo, trgovinu i usluge, OIB 11119953057</izvorni_sadrzaj>
    <derivirana_varijabla naziv="DomainObject.Predmet.StrankaFormatedOIB_1">  FENIX društvo s ograničenom odgovornošću za graditeljstvo, trgovinu i usluge, OIB 11119953057</derivirana_varijabla>
  </DomainObject.Predmet.StrankaFormatedOIB>
  <DomainObject.Predmet.StrankaFormatedWithAdress>
    <izvorni_sadrzaj> FENIX društvo s ograničenom odgovornošću za graditeljstvo, trgovinu i usluge, Vinogradska 2F, 35000 Slavonski Brod</izvorni_sadrzaj>
    <derivirana_varijabla naziv="DomainObject.Predmet.StrankaFormatedWithAdress_1"> FENIX društvo s ograničenom odgovornošću za graditeljstvo, trgovinu i usluge, Vinogradska 2F, 35000 Slavonski Brod</derivirana_varijabla>
  </DomainObject.Predmet.StrankaFormatedWithAdress>
  <DomainObject.Predmet.StrankaFormatedWithAdressOIB>
    <izvorni_sadrzaj> FENIX društvo s ograničenom odgovornošću za graditeljstvo, trgovinu i usluge, OIB 11119953057, Vinogradska 2F, 35000 Slavonski Brod</izvorni_sadrzaj>
    <derivirana_varijabla naziv="DomainObject.Predmet.StrankaFormatedWithAdressOIB_1"> FENIX društvo s ograničenom odgovornošću za graditeljstvo, trgovinu i usluge, OIB 11119953057, Vinogradska 2F, 35000 Slavonski Brod</derivirana_varijabla>
  </DomainObject.Predmet.StrankaFormatedWithAdressOIB>
  <DomainObject.Predmet.StrankaWithAdress>
    <izvorni_sadrzaj>FENIX društvo s ograničenom odgovornošću za graditeljstvo, trgovinu i usluge Vinogradska 2F,35000 Slavonski Brod</izvorni_sadrzaj>
    <derivirana_varijabla naziv="DomainObject.Predmet.StrankaWithAdress_1">FENIX društvo s ograničenom odgovornošću za graditeljstvo, trgovinu i usluge Vinogradska 2F,35000 Slavonski Brod</derivirana_varijabla>
  </DomainObject.Predmet.StrankaWithAdress>
  <DomainObject.Predmet.StrankaWithAdressOIB>
    <izvorni_sadrzaj>FENIX društvo s ograničenom odgovornošću za graditeljstvo, trgovinu i usluge, OIB 11119953057, Vinogradska 2F,35000 Slavonski Brod</izvorni_sadrzaj>
    <derivirana_varijabla naziv="DomainObject.Predmet.StrankaWithAdressOIB_1">FENIX društvo s ograničenom odgovornošću za graditeljstvo, trgovinu i usluge, OIB 11119953057, Vinogradska 2F,35000 Slavonski Brod</derivirana_varijabla>
  </DomainObject.Predmet.StrankaWithAdressOIB>
  <DomainObject.Predmet.StrankaNazivFormated>
    <izvorni_sadrzaj>FENIX društvo s ograničenom odgovornošću za graditeljstvo, trgovinu i usluge</izvorni_sadrzaj>
    <derivirana_varijabla naziv="DomainObject.Predmet.StrankaNazivFormated_1">FENIX društvo s ograničenom odgovornošću za graditeljstvo, trgovinu i usluge</derivirana_varijabla>
  </DomainObject.Predmet.StrankaNazivFormated>
  <DomainObject.Predmet.StrankaNazivFormatedOIB>
    <izvorni_sadrzaj>FENIX društvo s ograničenom odgovornošću za graditeljstvo, trgovinu i usluge, OIB 11119953057</izvorni_sadrzaj>
    <derivirana_varijabla naziv="DomainObject.Predmet.StrankaNazivFormatedOIB_1">FENIX društvo s ograničenom odgovornošću za graditeljstvo, trgovinu i usluge, OIB 11119953057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FENIX društvo s ograničenom odgovornošću za graditeljstvo, trgovinu i usluge</item>
    </izvorni_sadrzaj>
    <derivirana_varijabla naziv="DomainObject.Predmet.StrankaListFormated_1">
      <item>FENIX društvo s ograničenom odgovornošću za graditeljstvo, trgovinu i usluge</item>
    </derivirana_varijabla>
  </DomainObject.Predmet.StrankaListFormated>
  <DomainObject.Predmet.StrankaListFormatedOIB>
    <izvorni_sadrzaj>
      <item>FENIX društvo s ograničenom odgovornošću za graditeljstvo, trgovinu i usluge, OIB 11119953057</item>
    </izvorni_sadrzaj>
    <derivirana_varijabla naziv="DomainObject.Predmet.StrankaListFormatedOIB_1">
      <item>FENIX društvo s ograničenom odgovornošću za graditeljstvo, trgovinu i usluge, OIB 11119953057</item>
    </derivirana_varijabla>
  </DomainObject.Predmet.StrankaListFormatedOIB>
  <DomainObject.Predmet.StrankaListFormatedWithAdress>
    <izvorni_sadrzaj>
      <item>FENIX društvo s ograničenom odgovornošću za graditeljstvo, trgovinu i usluge, Vinogradska 2F, 35000 Slavonski Brod</item>
    </izvorni_sadrzaj>
    <derivirana_varijabla naziv="DomainObject.Predmet.StrankaListFormatedWithAdress_1">
      <item>FENIX društvo s ograničenom odgovornošću za graditeljstvo, trgovinu i usluge, Vinogradska 2F, 35000 Slavonski Brod</item>
    </derivirana_varijabla>
  </DomainObject.Predmet.StrankaListFormatedWithAdress>
  <DomainObject.Predmet.StrankaListFormatedWithAdressOIB>
    <izvorni_sadrzaj>
      <item>FENIX društvo s ograničenom odgovornošću za graditeljstvo, trgovinu i usluge, OIB 11119953057, Vinogradska 2F, 35000 Slavonski Brod</item>
    </izvorni_sadrzaj>
    <derivirana_varijabla naziv="DomainObject.Predmet.StrankaListFormatedWithAdressOIB_1">
      <item>FENIX društvo s ograničenom odgovornošću za graditeljstvo, trgovinu i usluge, OIB 11119953057, Vinogradska 2F, 35000 Slavonski Brod</item>
    </derivirana_varijabla>
  </DomainObject.Predmet.StrankaListFormatedWithAdressOIB>
  <DomainObject.Predmet.StrankaListNazivFormated>
    <izvorni_sadrzaj>
      <item>FENIX društvo s ograničenom odgovornošću za graditeljstvo, trgovinu i usluge</item>
    </izvorni_sadrzaj>
    <derivirana_varijabla naziv="DomainObject.Predmet.StrankaListNazivFormated_1">
      <item>FENIX društvo s ograničenom odgovornošću za graditeljstvo, trgovinu i usluge</item>
    </derivirana_varijabla>
  </DomainObject.Predmet.StrankaListNazivFormated>
  <DomainObject.Predmet.StrankaListNazivFormatedOIB>
    <izvorni_sadrzaj>
      <item>FENIX društvo s ograničenom odgovornošću za graditeljstvo, trgovinu i usluge, OIB 11119953057</item>
    </izvorni_sadrzaj>
    <derivirana_varijabla naziv="DomainObject.Predmet.StrankaListNazivFormatedOIB_1">
      <item>FENIX društvo s ograničenom odgovornošću za graditeljstvo, trgovinu i usluge, OIB 11119953057</item>
    </derivirana_varijabla>
  </DomainObject.Predmet.StrankaListNazivFormatedOIB>
  <DomainObject.Predmet.ProtuStrankaListFormated>
    <izvorni_sadrzaj>
      <item>FENIX društvo s ograničenom odgovornošću za graditeljstvo, trgovinu i usluge</item>
    </izvorni_sadrzaj>
    <derivirana_varijabla naziv="DomainObject.Predmet.ProtuStrankaListFormated_1">
      <item>FENIX društvo s ograničenom odgovornošću za graditeljstvo, trgovinu i usluge</item>
    </derivirana_varijabla>
  </DomainObject.Predmet.ProtuStrankaListFormated>
  <DomainObject.Predmet.ProtuStrankaListFormatedOIB>
    <izvorni_sadrzaj>
      <item>FENIX društvo s ograničenom odgovornošću za graditeljstvo, trgovinu i usluge, OIB 11119953057</item>
    </izvorni_sadrzaj>
    <derivirana_varijabla naziv="DomainObject.Predmet.ProtuStrankaListFormatedOIB_1">
      <item>FENIX društvo s ograničenom odgovornošću za graditeljstvo, trgovinu i usluge, OIB 11119953057</item>
    </derivirana_varijabla>
  </DomainObject.Predmet.ProtuStrankaListFormatedOIB>
  <DomainObject.Predmet.ProtuStrankaListFormatedWithAdress>
    <izvorni_sadrzaj>
      <item>FENIX društvo s ograničenom odgovornošću za graditeljstvo, trgovinu i usluge, Vinogradska 2F, 35000 Slavonski Brod</item>
    </izvorni_sadrzaj>
    <derivirana_varijabla naziv="DomainObject.Predmet.ProtuStrankaListFormatedWithAdress_1">
      <item>FENIX društvo s ograničenom odgovornošću za graditeljstvo, trgovinu i usluge, Vinogradska 2F, 35000 Slavonski Brod</item>
    </derivirana_varijabla>
  </DomainObject.Predmet.ProtuStrankaListFormatedWithAdress>
  <DomainObject.Predmet.ProtuStrankaListFormatedWithAdressOIB>
    <izvorni_sadrzaj>
      <item>FENIX društvo s ograničenom odgovornošću za graditeljstvo, trgovinu i usluge, OIB 11119953057, Vinogradska 2F, 35000 Slavonski Brod</item>
    </izvorni_sadrzaj>
    <derivirana_varijabla naziv="DomainObject.Predmet.ProtuStrankaListFormatedWithAdressOIB_1">
      <item>FENIX društvo s ograničenom odgovornošću za graditeljstvo, trgovinu i usluge, OIB 11119953057, Vinogradska 2F, 35000 Slavonski Brod</item>
    </derivirana_varijabla>
  </DomainObject.Predmet.ProtuStrankaListFormatedWithAdressOIB>
  <DomainObject.Predmet.ProtuStrankaListNazivFormated>
    <izvorni_sadrzaj>
      <item>FENIX društvo s ograničenom odgovornošću za graditeljstvo, trgovinu i usluge</item>
    </izvorni_sadrzaj>
    <derivirana_varijabla naziv="DomainObject.Predmet.ProtuStrankaListNazivFormated_1">
      <item>FENIX društvo s ograničenom odgovornošću za graditeljstvo, trgovinu i usluge</item>
    </derivirana_varijabla>
  </DomainObject.Predmet.ProtuStrankaListNazivFormated>
  <DomainObject.Predmet.ProtuStrankaListNazivFormatedOIB>
    <izvorni_sadrzaj>
      <item>FENIX društvo s ograničenom odgovornošću za graditeljstvo, trgovinu i usluge, OIB 11119953057</item>
    </izvorni_sadrzaj>
    <derivirana_varijabla naziv="DomainObject.Predmet.ProtuStrankaListNazivFormatedOIB_1">
      <item>FENIX društvo s ograničenom odgovornošću za graditeljstvo, trgovinu i usluge, OIB 11119953057</item>
    </derivirana_varijabla>
  </DomainObject.Predmet.ProtuStrankaListNazivFormatedOIB>
  <DomainObject.Predmet.OstaliListFormated>
    <izvorni_sadrzaj>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zvorni_sadrzaj>
    <derivirana_varijabla naziv="DomainObject.Predmet.OstaliListFormated_1">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derivirana_varijabla>
  </DomainObject.Predmet.OstaliListFormated>
  <DomainObject.Predmet.OstaliListFormatedOIB>
    <izvorni_sadrzaj>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izvorni_sadrzaj>
    <derivirana_varijabla naziv="DomainObject.Predmet.OstaliListFormatedOIB_1">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derivirana_varijabla>
  </DomainObject.Predmet.OstaliListFormatedOIB>
  <DomainObject.Predmet.OstaliListFormatedWithAdress>
    <izvorni_sadrzaj>
      <item>Nikola Kruljac,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Tome Skalice 9, 35000 Slavonski Brod</item>
    </izvorni_sadrzaj>
    <derivirana_varijabla naziv="DomainObject.Predmet.OstaliListFormatedWithAdress_1">
      <item>Nikola Kruljac,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Tome Skalice 9, 35000 Slavonski Brod</item>
    </derivirana_varijabla>
  </DomainObject.Predmet.OstaliListFormatedWithAdress>
  <DomainObject.Predmet.OstaliListFormatedWithAdressOIB>
    <izvorni_sadrzaj>
      <item>Nikola Kruljac, OIB 49223643131,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OIB 66538066056, Tome Skalice 9, 35000 Slavonski Brod</item>
    </izvorni_sadrzaj>
    <derivirana_varijabla naziv="DomainObject.Predmet.OstaliListFormatedWithAdressOIB_1">
      <item>Nikola Kruljac, OIB 49223643131, Bana Josipa Jelačića 48, 31500 Martin</item>
      <item>Anka Perić-Mirosavljević, član uprave, Vinogradska 2F, 35000 Slavonski Brod</item>
      <item>Renata Fajdetić, član uprave, Vinogradska 2F, 35000 Slavonski Brod</item>
      <item>Damir Kreso dipl.oec., član uprave, Vinogradska 2F, 35000 Slavonski Brod</item>
      <item>Porezna Uprava Slavonije i Baranje, P.Svačića 2, 35000 Slavonski Brod</item>
      <item>Tomislav Olić, Klakar 209, 35000 Klakar</item>
      <item>REVEX Revizorska tvrtka za reviziju i financijsko računovodstvene usluge, d. o. o., OIB 66538066056, Tome Skalice 9, 35000 Slavonski Brod</item>
    </derivirana_varijabla>
  </DomainObject.Predmet.OstaliListFormatedWithAdressOIB>
  <DomainObject.Predmet.OstaliListNazivFormated>
    <izvorni_sadrzaj>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zvorni_sadrzaj>
    <derivirana_varijabla naziv="DomainObject.Predmet.OstaliListNazivFormated_1">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derivirana_varijabla>
  </DomainObject.Predmet.OstaliListNazivFormated>
  <DomainObject.Predmet.OstaliListNazivFormatedOIB>
    <izvorni_sadrzaj>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izvorni_sadrzaj>
    <derivirana_varijabla naziv="DomainObject.Predmet.OstaliListNazivFormatedOIB_1">
      <item>Nikola Kruljac, OIB 49223643131</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 OIB 66538066056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FENIX društvo s ograničenom odgovornošću za graditeljstvo, trgovinu i usluge</izvorni_sadrzaj>
    <derivirana_varijabla naziv="DomainObject.Predmet.StrankaIDrugi_1">FENIX društvo s ograničenom odgovornošću za graditeljstvo, trgovinu i usluge</derivirana_varijabla>
  </DomainObject.Predmet.StrankaIDrugi>
  <DomainObject.Predmet.ProtustrankaIDrugi>
    <izvorni_sadrzaj>FENIX društvo s ograničenom odgovornošću za graditeljstvo, trgovinu i usluge</izvorni_sadrzaj>
    <derivirana_varijabla naziv="DomainObject.Predmet.ProtustrankaIDrugi_1">FENIX društvo s ograničenom odgovornošću za graditeljstvo, trgovinu i usluge</derivirana_varijabla>
  </DomainObject.Predmet.ProtustrankaIDrugi>
  <DomainObject.Predmet.StrankaIDrugiAdressOIB>
    <izvorni_sadrzaj>FENIX društvo s ograničenom odgovornošću za graditeljstvo, trgovinu i usluge, OIB 11119953057, Vinogradska 2F, 35000 Slavonski Brod</izvorni_sadrzaj>
    <derivirana_varijabla naziv="DomainObject.Predmet.StrankaIDrugiAdressOIB_1">FENIX društvo s ograničenom odgovornošću za graditeljstvo, trgovinu i usluge, OIB 11119953057, Vinogradska 2F, 35000 Slavonski Brod</derivirana_varijabla>
  </DomainObject.Predmet.StrankaIDrugiAdressOIB>
  <DomainObject.Predmet.ProtustrankaIDrugiAdressOIB>
    <izvorni_sadrzaj>FENIX društvo s ograničenom odgovornošću za graditeljstvo, trgovinu i usluge, OIB 11119953057, Vinogradska 2F, 35000 Slavonski Brod</izvorni_sadrzaj>
    <derivirana_varijabla naziv="DomainObject.Predmet.ProtustrankaIDrugiAdressOIB_1">FENIX društvo s ograničenom odgovornošću za graditeljstvo, trgovinu i usluge, OIB 11119953057, Vinogradska 2F,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FENIX društvo s ograničenom odgovornošću za graditeljstvo, trgovinu i usluge</item>
      <item>FENIX društvo s ograničenom odgovornošću za graditeljstvo, trgovinu i usluge</item>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izvorni_sadrzaj>
    <derivirana_varijabla naziv="DomainObject.Predmet.SudioniciListNaziv_1">
      <item>FENIX društvo s ograničenom odgovornošću za graditeljstvo, trgovinu i usluge</item>
      <item>FENIX društvo s ograničenom odgovornošću za graditeljstvo, trgovinu i usluge</item>
      <item>Nikola Kruljac</item>
      <item>Anka Perić-Mirosavljević, član uprave</item>
      <item>Renata Fajdetić, član uprave</item>
      <item>Damir Kreso dipl.oec., član uprave</item>
      <item>Porezna Uprava Slavonije i Baranje</item>
      <item>Tomislav Olić</item>
      <item>REVEX Revizorska tvrtka za reviziju i financijsko računovodstvene usluge, d. o. o.</item>
    </derivirana_varijabla>
  </DomainObject.Predmet.SudioniciListNaziv>
  <DomainObject.Predmet.SudioniciListAdressOIB>
    <izvorni_sadrzaj>
      <item>FENIX društvo s ograničenom odgovornošću za graditeljstvo, trgovinu i usluge, OIB 11119953057, Vinogradska 2F,35000 Slavonski Brod</item>
      <item>FENIX društvo s ograničenom odgovornošću za graditeljstvo, trgovinu i usluge, OIB 11119953057, Vinogradska 2F,35000 Slavonski Brod</item>
      <item>Nikola Kruljac, OIB 49223643131, Bana Josipa Jelačića 48,31500 Martin</item>
      <item>Anka Perić-Mirosavljević, član uprave, Vinogradska 2F,35000 Slavonski Brod</item>
      <item>Renata Fajdetić, član uprave, Vinogradska 2F,35000 Slavonski Brod</item>
      <item>Damir Kreso dipl.oec., član uprave, Vinogradska 2F,35000 Slavonski Brod</item>
      <item>Porezna Uprava Slavonije i Baranje, P.Svačića 2,35000 Slavonski Brod</item>
      <item>Tomislav Olić, Klakar 209,35000 Klakar</item>
      <item>REVEX Revizorska tvrtka za reviziju i financijsko računovodstvene usluge, d. o. o., OIB 66538066056, Tome Skalice 9,35000 Slavonski Brod</item>
    </izvorni_sadrzaj>
    <derivirana_varijabla naziv="DomainObject.Predmet.SudioniciListAdressOIB_1">
      <item>FENIX društvo s ograničenom odgovornošću za graditeljstvo, trgovinu i usluge, OIB 11119953057, Vinogradska 2F,35000 Slavonski Brod</item>
      <item>FENIX društvo s ograničenom odgovornošću za graditeljstvo, trgovinu i usluge, OIB 11119953057, Vinogradska 2F,35000 Slavonski Brod</item>
      <item>Nikola Kruljac, OIB 49223643131, Bana Josipa Jelačića 48,31500 Martin</item>
      <item>Anka Perić-Mirosavljević, član uprave, Vinogradska 2F,35000 Slavonski Brod</item>
      <item>Renata Fajdetić, član uprave, Vinogradska 2F,35000 Slavonski Brod</item>
      <item>Damir Kreso dipl.oec., član uprave, Vinogradska 2F,35000 Slavonski Brod</item>
      <item>Porezna Uprava Slavonije i Baranje, P.Svačića 2,35000 Slavonski Brod</item>
      <item>Tomislav Olić, Klakar 209,35000 Klakar</item>
      <item>REVEX Revizorska tvrtka za reviziju i financijsko računovodstvene usluge, d. o. o., OIB 66538066056, Tome Skalice 9,35000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11119953057</item>
      <item>, OIB 11119953057</item>
      <item>, OIB 49223643131</item>
      <item>, OIB null</item>
      <item>, OIB null</item>
      <item>, OIB null</item>
      <item>, OIB null</item>
      <item>, OIB null</item>
      <item>, OIB 66538066056</item>
    </izvorni_sadrzaj>
    <derivirana_varijabla naziv="DomainObject.Predmet.SudioniciListNazivOIB_1">
      <item>, OIB 11119953057</item>
      <item>, OIB 11119953057</item>
      <item>, OIB 49223643131</item>
      <item>, OIB null</item>
      <item>, OIB null</item>
      <item>, OIB null</item>
      <item>, OIB null</item>
      <item>, OIB null</item>
      <item>, OIB 66538066056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225</properties:Words>
  <properties:Characters>1201</properties:Characters>
  <properties:Lines>31</properties:Lines>
  <properties:Paragraphs>18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2018-04-05T11:01:00Z</dcterms:created>
  <dc:creator>wsadmin</dc:creator>
  <cp:lastModifiedBy>wsadmin</cp:lastModifiedBy>
  <cp:lastPrinted>2018-04-05T11:06:00Z</cp:lastPrinted>
  <dcterms:modified xmlns:xsi="http://www.w3.org/2001/XMLSchema-instance" xsi:type="dcterms:W3CDTF">2018-04-05T11:07:00Z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(fenix.docx)</vt:lpwstr>
  </prop:property>
  <prop:property name="CC_coloring" pid="4" fmtid="{D5CDD505-2E9C-101B-9397-08002B2CF9AE}">
    <vt:bool>false</vt:bool>
  </prop:property>
  <prop:property name="BrojStranica" pid="5" fmtid="{D5CDD505-2E9C-101B-9397-08002B2CF9AE}">
    <vt:i4>1</vt:i4>
  </prop:property>
</prop:Properties>
</file>