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5c15a" w14:paraId="d45c15a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496897" w:rsidP="00702F9C" w:rsidR="00702F9C">
      <w:pPr>
        <w:jc w:val="right"/>
        <w:rPr>
          <w:lang w:val="pt-BR"/>
        </w:rPr>
      </w:pPr>
      <w:r>
        <w:rPr>
          <w:lang w:val="pt-BR"/>
        </w:rPr>
        <w:t>67</w:t>
      </w:r>
      <w:r w:rsidR="00702F9C" w:rsidRPr="00BF2229">
        <w:rPr>
          <w:lang w:val="pt-BR"/>
        </w:rPr>
        <w:t>.</w:t>
      </w:r>
      <w:r w:rsidR="00CE24E4">
        <w:rPr>
          <w:lang w:val="pt-BR"/>
        </w:rPr>
        <w:t xml:space="preserve"> St-320/12</w:t>
      </w:r>
      <w:r w:rsidR="008F709F">
        <w:rPr>
          <w:lang w:val="pt-BR"/>
        </w:rPr>
        <w:t>-179</w:t>
      </w:r>
    </w:p>
    <w:p w:rsidRDefault="00702F9C" w:rsidP="00702F9C" w:rsidR="00702F9C" w:rsidRPr="00BF2229">
      <w:pPr>
        <w:jc w:val="right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E P U B L I K A  H R V A T S K A</w:t>
      </w:r>
    </w:p>
    <w:p w:rsidRDefault="00496897" w:rsidP="00702F9C" w:rsidR="00496897">
      <w:pPr>
        <w:jc w:val="center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J E Š E NJ E</w:t>
      </w:r>
    </w:p>
    <w:p w:rsidRDefault="00496897" w:rsidP="00702F9C" w:rsidR="00496897">
      <w:pPr>
        <w:tabs>
          <w:tab w:pos="6270" w:val="left"/>
        </w:tabs>
        <w:jc w:val="both"/>
        <w:rPr>
          <w:b/>
          <w:lang w:val="pt-BR"/>
        </w:rPr>
      </w:pPr>
    </w:p>
    <w:p w:rsidRDefault="00CE24E4" w:rsidP="00112374" w:rsidR="005866EA">
      <w:pPr>
        <w:ind w:firstLine="708"/>
        <w:jc w:val="both"/>
      </w:pPr>
      <w:r w:rsidRPr="00CE24E4">
        <w:t xml:space="preserve">TRGOVAČKI SUD U ZAGREBU, po sucu Gordanu Zubaku, u stečajnom postupku nad dužnikom </w:t>
      </w:r>
      <w:r w:rsidRPr="00CE24E4">
        <w:rPr>
          <w:bCs/>
          <w:lang w:val="pt-BR"/>
        </w:rPr>
        <w:t>CONEX d.o.o. u stečaju, Zagreb, Kalinovica 3, OIB: 31578255419</w:t>
      </w:r>
      <w:r w:rsidR="00112374" w:rsidRPr="00112374">
        <w:t xml:space="preserve">, </w:t>
      </w:r>
      <w:r>
        <w:br/>
        <w:t>6. listopada</w:t>
      </w:r>
      <w:r w:rsidR="00112374" w:rsidRPr="00112374">
        <w:t xml:space="preserve"> 2017</w:t>
      </w:r>
      <w:r w:rsidR="00112374">
        <w:t>.,</w:t>
      </w:r>
    </w:p>
    <w:p w:rsidRDefault="00112374" w:rsidP="005866EA" w:rsidR="00112374">
      <w:pPr>
        <w:jc w:val="center"/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DB6A7F" w:rsidP="005866EA" w:rsidR="00766798">
      <w:pPr>
        <w:ind w:firstLine="720"/>
        <w:jc w:val="both"/>
      </w:pPr>
      <w:r>
        <w:t xml:space="preserve"> Stečajnom upravitelju</w:t>
      </w:r>
      <w:r w:rsidR="00766798">
        <w:t xml:space="preserve"> </w:t>
      </w:r>
      <w:r w:rsidR="00CE24E4">
        <w:t>Maroju Stjepoviću iz Zagreba</w:t>
      </w:r>
      <w:r w:rsidR="00766798">
        <w:t>,</w:t>
      </w:r>
      <w:r w:rsidR="00CE24E4">
        <w:t xml:space="preserve"> Hermana Bužana 6b, OIB: 57640555089</w:t>
      </w:r>
      <w:r w:rsidR="00766798">
        <w:t xml:space="preserve"> određuje se nagrada u iznosu od </w:t>
      </w:r>
      <w:r w:rsidR="00CE24E4">
        <w:t>41.848,66</w:t>
      </w:r>
      <w:r w:rsidR="00766798">
        <w:t xml:space="preserve"> kn.</w:t>
      </w:r>
    </w:p>
    <w:p w:rsidRDefault="005866EA" w:rsidP="005866EA" w:rsidR="005866E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766798" w:rsidP="005866EA" w:rsidR="00766798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CE24E4" w:rsidP="005866EA" w:rsidR="005866EA">
      <w:pPr>
        <w:ind w:firstLine="720"/>
        <w:jc w:val="both"/>
      </w:pPr>
      <w:r>
        <w:t xml:space="preserve">Nakon unovčenja nekretnina stečajnog dužnika opisanih u zaključku od 23. kolovoza 2017., </w:t>
      </w:r>
      <w:r w:rsidR="00DB6A7F">
        <w:t>stečajni</w:t>
      </w:r>
      <w:r w:rsidR="005866EA">
        <w:t xml:space="preserve"> upravitelj </w:t>
      </w:r>
      <w:r w:rsidR="00DB6A7F">
        <w:t>predložio</w:t>
      </w:r>
      <w:r>
        <w:t xml:space="preserve"> je</w:t>
      </w:r>
      <w:r w:rsidR="005866EA">
        <w:t xml:space="preserve"> određivanje nagrade.</w:t>
      </w:r>
    </w:p>
    <w:p w:rsidRDefault="005866EA" w:rsidP="005866EA" w:rsidR="005866EA">
      <w:pPr>
        <w:ind w:firstLine="720"/>
        <w:jc w:val="both"/>
      </w:pPr>
    </w:p>
    <w:p w:rsidRDefault="00496897" w:rsidP="005866EA" w:rsidR="005866EA">
      <w:pPr>
        <w:ind w:firstLine="708"/>
        <w:jc w:val="both"/>
      </w:pPr>
      <w:r>
        <w:t>Potrebno je</w:t>
      </w:r>
      <w:r w:rsidR="005866EA">
        <w:t xml:space="preserve"> naglasiti kako je tijekom trajanja ovog stečajnog postupka, a nakon podnošenja prijedloga za </w:t>
      </w:r>
      <w:r>
        <w:t xml:space="preserve">otvaranje stečajnog postupka </w:t>
      </w:r>
      <w:r w:rsidR="005866EA">
        <w:t>na snagu stupio Stečajni zakon (</w:t>
      </w:r>
      <w:r>
        <w:t xml:space="preserve">„Narodne novine“ broj </w:t>
      </w:r>
      <w:r w:rsidR="005866EA">
        <w:t>71/15</w:t>
      </w:r>
      <w:r w:rsidR="00A4119B">
        <w:t>, dalje: SZ2015) i</w:t>
      </w:r>
      <w:r>
        <w:t xml:space="preserve"> Uredba</w:t>
      </w:r>
      <w:r w:rsidR="005866EA">
        <w:t xml:space="preserve"> o kriterijima i načinu obračuna i plaćanja nagrada stečajnim upraviteljima </w:t>
      </w:r>
      <w:r w:rsidRPr="00496897">
        <w:t>(„Narodne novine“ broj</w:t>
      </w:r>
      <w:r>
        <w:t xml:space="preserve"> 105/15 dalje: Uredba2015</w:t>
      </w:r>
      <w:r w:rsidR="005866EA">
        <w:t>)</w:t>
      </w:r>
      <w:r>
        <w:t>.</w:t>
      </w:r>
    </w:p>
    <w:p w:rsidRDefault="005866EA" w:rsidP="005866EA" w:rsidR="005866EA">
      <w:pPr>
        <w:ind w:firstLine="708"/>
        <w:jc w:val="both"/>
      </w:pPr>
    </w:p>
    <w:p w:rsidRDefault="00496897" w:rsidP="005866EA" w:rsidR="005866EA">
      <w:pPr>
        <w:ind w:firstLine="708"/>
        <w:jc w:val="both"/>
      </w:pPr>
      <w:r>
        <w:t>Prema odredbi čl. 441. st 1. SZ20</w:t>
      </w:r>
      <w:r w:rsidR="005866EA">
        <w:t xml:space="preserve">15, stečajni postupci pokrenuti do stupanja na snagu </w:t>
      </w:r>
      <w:r>
        <w:t>tog Stečajnog zakona</w:t>
      </w:r>
      <w:r w:rsidR="005866EA">
        <w:t xml:space="preserve"> dovršiti će se prema odredbama Stečajnog zakona</w:t>
      </w:r>
      <w:r w:rsidR="00CE24E4">
        <w:t>,</w:t>
      </w:r>
      <w:r w:rsidR="005866EA">
        <w:t xml:space="preserve"> koji je bio na snazi u vrijeme njihova pokretanja. </w:t>
      </w:r>
    </w:p>
    <w:p w:rsidRDefault="00496897" w:rsidP="005866EA" w:rsidR="00496897">
      <w:pPr>
        <w:ind w:firstLine="708"/>
        <w:jc w:val="both"/>
      </w:pPr>
    </w:p>
    <w:p w:rsidRDefault="005866EA" w:rsidP="005866EA" w:rsidR="005866EA">
      <w:pPr>
        <w:ind w:firstLine="708"/>
        <w:jc w:val="both"/>
      </w:pPr>
      <w:r>
        <w:t xml:space="preserve">Kako je </w:t>
      </w:r>
      <w:r w:rsidR="00766798">
        <w:t>ovaj stečajni postupak pokrenut</w:t>
      </w:r>
      <w:r w:rsidR="00496897">
        <w:t xml:space="preserve"> prije stupanja na snagu SZ20</w:t>
      </w:r>
      <w:r>
        <w:t>15</w:t>
      </w:r>
      <w:r w:rsidR="00496897">
        <w:t>,</w:t>
      </w:r>
      <w:r>
        <w:t xml:space="preserve"> to se na njega primjenjuju odredbe </w:t>
      </w:r>
      <w:r w:rsidRPr="008A2CA9">
        <w:t>Stečajnog zakona (</w:t>
      </w:r>
      <w:r w:rsidR="00496897">
        <w:t>„Narodne novine“ broj</w:t>
      </w:r>
      <w:r w:rsidRPr="008A2CA9">
        <w:t xml:space="preserve"> 44/96, 29/99, 129/00, 123/03, 82/06, 116/10</w:t>
      </w:r>
      <w:r>
        <w:t>,</w:t>
      </w:r>
      <w:r w:rsidRPr="008A2CA9">
        <w:t xml:space="preserve"> 25/12</w:t>
      </w:r>
      <w:r>
        <w:t xml:space="preserve"> i 133/12</w:t>
      </w:r>
      <w:r w:rsidRPr="008A2CA9">
        <w:t xml:space="preserve"> dalje: SZ)</w:t>
      </w:r>
    </w:p>
    <w:p w:rsidRDefault="005866EA" w:rsidP="005866EA" w:rsidR="005866EA">
      <w:pPr>
        <w:ind w:firstLine="720"/>
        <w:jc w:val="both"/>
      </w:pPr>
    </w:p>
    <w:p w:rsidRDefault="000C08D7" w:rsidP="005866EA" w:rsidR="005866EA">
      <w:pPr>
        <w:ind w:firstLine="720"/>
        <w:jc w:val="both"/>
      </w:pPr>
      <w:r>
        <w:t>Prema odredbi čl. 16. st. 2. Uredbe20</w:t>
      </w:r>
      <w:r w:rsidR="005866EA">
        <w:t>15 za rad stečajnom upravitelju koji je obavljen do stupanja na snagu te uredbe (2.</w:t>
      </w:r>
      <w:r>
        <w:t xml:space="preserve"> </w:t>
      </w:r>
      <w:r w:rsidR="005866EA">
        <w:t>listopada 2015.) obračunati će se nagrada po pravilima  Uredbe o kriterijima i načinu obračuna i plaćanja nagrada stečajnim upraviteljima (</w:t>
      </w:r>
      <w:r>
        <w:t>„Narodne novine“ broj 183/03, dalje: Uredb</w:t>
      </w:r>
      <w:r w:rsidR="00A4119B">
        <w:t>a</w:t>
      </w:r>
      <w:r>
        <w:t>20</w:t>
      </w:r>
      <w:r w:rsidR="005866EA">
        <w:t>03)</w:t>
      </w:r>
      <w:r w:rsidR="00A4119B">
        <w:t>,</w:t>
      </w:r>
      <w:r w:rsidR="005866EA">
        <w:t xml:space="preserve"> pri čemu je sud dužan utvrditi postotak nagrade koja stečajnom upravitelju pripada prema pravilima </w:t>
      </w:r>
      <w:r>
        <w:t>te uredbe, a prema odredbi stav</w:t>
      </w:r>
      <w:r w:rsidR="005866EA">
        <w:t>ka 3. istog članka za poslove obavljene</w:t>
      </w:r>
      <w:r>
        <w:t xml:space="preserve"> nakon stupanja na snagu Uredb</w:t>
      </w:r>
      <w:r w:rsidR="00A21FE4">
        <w:t>e</w:t>
      </w:r>
      <w:r>
        <w:t>20</w:t>
      </w:r>
      <w:r w:rsidR="005866EA">
        <w:t>15, nagrada će se odrediti po njenim pravilima, vodeći računa o postotku namirenja iz stavka 2. tog članka.</w:t>
      </w:r>
    </w:p>
    <w:p w:rsidRDefault="005866EA" w:rsidP="005866EA" w:rsidR="005866EA">
      <w:pPr>
        <w:ind w:firstLine="720"/>
        <w:jc w:val="both"/>
      </w:pPr>
    </w:p>
    <w:p w:rsidRDefault="000C08D7" w:rsidP="00F41166" w:rsidR="000C08D7">
      <w:pPr>
        <w:ind w:firstLine="720"/>
        <w:jc w:val="both"/>
      </w:pPr>
      <w:r>
        <w:lastRenderedPageBreak/>
        <w:t>Prema čl. 29. st.</w:t>
      </w:r>
      <w:r w:rsidR="005866EA">
        <w:t xml:space="preserve"> 1. SZ-a stečajni upravitelj ima pravo na nagradu za svoj rad, te na naknadu stvarnih troškova. Nagradu određuje stečajni sudac prema posebnom propisu kojim Vlada Republike Hrvatske utvrđuje kriterije i način obračuna i plaćanja nagrade stečajnom upravitelju (stavak 2. članka 29. SZ-a).</w:t>
      </w:r>
    </w:p>
    <w:p w:rsidRDefault="00766798" w:rsidP="00F41166" w:rsidR="00766798">
      <w:pPr>
        <w:ind w:firstLine="720"/>
        <w:jc w:val="both"/>
      </w:pPr>
    </w:p>
    <w:p w:rsidRDefault="00766798" w:rsidP="00F41166" w:rsidR="00766798">
      <w:pPr>
        <w:ind w:firstLine="720"/>
        <w:jc w:val="both"/>
      </w:pPr>
      <w:r>
        <w:t>S obzirom na to da je dužnikova imovina</w:t>
      </w:r>
      <w:r w:rsidR="00CE24E4">
        <w:t>, nekretnine opisane u zaključku od 23. kolovoza 2017.,</w:t>
      </w:r>
      <w:r>
        <w:t xml:space="preserve"> unovčena nakon stupanja na snagu Uredbe 2015., za određivanje nagrade stečajnom upravitelju primjenjuje se ta Uredba.</w:t>
      </w:r>
    </w:p>
    <w:p w:rsidRDefault="00E42BEB" w:rsidP="00766798" w:rsidR="00E42BEB">
      <w:pPr>
        <w:jc w:val="both"/>
      </w:pPr>
    </w:p>
    <w:p w:rsidRDefault="00E42BEB" w:rsidP="00E42BEB" w:rsidR="005866EA">
      <w:pPr>
        <w:ind w:firstLine="720"/>
        <w:jc w:val="both"/>
      </w:pPr>
      <w:r>
        <w:t>Nadalje, prema čl. 7. Uredbe20</w:t>
      </w:r>
      <w:r w:rsidR="005866EA">
        <w:t>15 nagrada stečajnom upravitelju s osnove vrijednosti unovčene stečajne mase obračunava se primjenom tablica vrijednosti unovčene stečajne mase  i nagrade u postocima: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      </w:t>
      </w:r>
      <w:r w:rsidR="008F709F">
        <w:t xml:space="preserve"> </w:t>
      </w:r>
      <w:r>
        <w:t xml:space="preserve">do     100.000,00 kn  -   </w:t>
      </w:r>
      <w:r w:rsidR="00E42BEB">
        <w:t xml:space="preserve">   </w:t>
      </w:r>
      <w:r>
        <w:t>16 %</w:t>
      </w:r>
    </w:p>
    <w:p w:rsidRDefault="005866EA" w:rsidP="005866EA" w:rsidR="005866EA">
      <w:pPr>
        <w:ind w:firstLine="720"/>
        <w:jc w:val="both"/>
      </w:pPr>
      <w:r>
        <w:t xml:space="preserve">na razliku    100.000,01             do     </w:t>
      </w:r>
      <w:r w:rsidR="008F709F">
        <w:t xml:space="preserve"> </w:t>
      </w:r>
      <w:r>
        <w:t xml:space="preserve">300.000,00 kn -    </w:t>
      </w:r>
      <w:r w:rsidR="00E42BEB">
        <w:t xml:space="preserve">  </w:t>
      </w:r>
      <w:r w:rsidR="008F709F">
        <w:t xml:space="preserve"> </w:t>
      </w:r>
      <w:r>
        <w:t>12%</w:t>
      </w:r>
    </w:p>
    <w:p w:rsidRDefault="005866EA" w:rsidP="005866EA" w:rsidR="005866EA">
      <w:pPr>
        <w:ind w:firstLine="720"/>
        <w:jc w:val="both"/>
      </w:pPr>
      <w:r>
        <w:t xml:space="preserve">na razliku    300.000,01             do     </w:t>
      </w:r>
      <w:r w:rsidR="008F709F">
        <w:t xml:space="preserve"> </w:t>
      </w:r>
      <w:r>
        <w:t xml:space="preserve">500.000,00 kn -    </w:t>
      </w:r>
      <w:r w:rsidR="00E42BEB">
        <w:t xml:space="preserve">  </w:t>
      </w:r>
      <w:r w:rsidR="008F709F">
        <w:t xml:space="preserve"> </w:t>
      </w:r>
      <w:r>
        <w:t>10%</w:t>
      </w:r>
    </w:p>
    <w:p w:rsidRDefault="005866EA" w:rsidP="005866EA" w:rsidR="005866EA">
      <w:pPr>
        <w:ind w:firstLine="720"/>
        <w:jc w:val="both"/>
      </w:pPr>
      <w:r>
        <w:t xml:space="preserve">na razliku    500.000,01             do   </w:t>
      </w:r>
      <w:r w:rsidR="008F709F">
        <w:t xml:space="preserve"> </w:t>
      </w:r>
      <w:r>
        <w:t xml:space="preserve">1.000.000,00 kn -    </w:t>
      </w:r>
      <w:r w:rsidR="00E42BEB">
        <w:t xml:space="preserve"> </w:t>
      </w:r>
      <w:r w:rsidR="008F709F">
        <w:t xml:space="preserve">   </w:t>
      </w:r>
      <w:r>
        <w:t>8%</w:t>
      </w:r>
    </w:p>
    <w:p w:rsidRDefault="005866EA" w:rsidP="005866EA" w:rsidR="005866EA">
      <w:pPr>
        <w:ind w:firstLine="720"/>
        <w:jc w:val="both"/>
      </w:pPr>
      <w:r>
        <w:t xml:space="preserve">na razliku  1.000.000,01       </w:t>
      </w:r>
      <w:r w:rsidR="008F709F">
        <w:t xml:space="preserve">     do    </w:t>
      </w:r>
      <w:r w:rsidR="00E42BEB">
        <w:t xml:space="preserve">5.000.000,00 kn -   </w:t>
      </w:r>
      <w:r w:rsidR="008F709F">
        <w:t xml:space="preserve">     </w:t>
      </w:r>
      <w:r>
        <w:t>7%</w:t>
      </w:r>
    </w:p>
    <w:p w:rsidRDefault="005866EA" w:rsidP="005866EA" w:rsidR="005866EA">
      <w:pPr>
        <w:ind w:firstLine="720"/>
        <w:jc w:val="both"/>
      </w:pPr>
      <w:r>
        <w:t>na razliku</w:t>
      </w:r>
      <w:r w:rsidR="008F709F">
        <w:t xml:space="preserve">  5.000.000,01            do  10.</w:t>
      </w:r>
      <w:r>
        <w:t xml:space="preserve">000.000,00 kn - </w:t>
      </w:r>
      <w:r w:rsidR="008F709F">
        <w:t xml:space="preserve">     </w:t>
      </w:r>
      <w:r>
        <w:t xml:space="preserve"> </w:t>
      </w:r>
      <w:r w:rsidR="008F709F">
        <w:t xml:space="preserve"> </w:t>
      </w:r>
      <w:r>
        <w:t>6%</w:t>
      </w:r>
    </w:p>
    <w:p w:rsidRDefault="005866EA" w:rsidP="005866EA" w:rsidR="005866EA">
      <w:pPr>
        <w:ind w:firstLine="720"/>
        <w:jc w:val="both"/>
      </w:pPr>
      <w:r>
        <w:t>na razli</w:t>
      </w:r>
      <w:r w:rsidR="008F709F">
        <w:t xml:space="preserve">ku 10.000.000,01           do  </w:t>
      </w:r>
      <w:r>
        <w:t xml:space="preserve">12.000.000,00 kn -  </w:t>
      </w:r>
      <w:r w:rsidR="00E42BEB">
        <w:t xml:space="preserve"> </w:t>
      </w:r>
      <w:r w:rsidR="008F709F">
        <w:t xml:space="preserve">     </w:t>
      </w:r>
      <w:r>
        <w:t>5%</w:t>
      </w:r>
    </w:p>
    <w:p w:rsidRDefault="005866EA" w:rsidP="005866EA" w:rsidR="005866EA">
      <w:pPr>
        <w:ind w:firstLine="720"/>
        <w:jc w:val="both"/>
      </w:pPr>
      <w:r>
        <w:t xml:space="preserve">na razliku iznad 12.000.000,01                               </w:t>
      </w:r>
      <w:r w:rsidR="00E42BEB">
        <w:t xml:space="preserve">          </w:t>
      </w:r>
      <w:r w:rsidR="008F709F">
        <w:t xml:space="preserve">     </w:t>
      </w:r>
      <w:r>
        <w:t>1%</w:t>
      </w:r>
    </w:p>
    <w:p w:rsidRDefault="005866EA" w:rsidP="005866EA" w:rsidR="005866EA">
      <w:pPr>
        <w:ind w:firstLine="720"/>
        <w:jc w:val="both"/>
      </w:pPr>
    </w:p>
    <w:p w:rsidRDefault="00E42BEB" w:rsidP="005866EA" w:rsidR="00766798">
      <w:pPr>
        <w:ind w:firstLine="720"/>
        <w:jc w:val="both"/>
      </w:pPr>
      <w:r>
        <w:t xml:space="preserve">Iz podataka u spisu proizlazi da je </w:t>
      </w:r>
      <w:r w:rsidR="00766798">
        <w:t xml:space="preserve">u ovom stečajnom postupku unovčena imovina stečajnog dužnika u iznosu od </w:t>
      </w:r>
      <w:r w:rsidR="00CE24E4">
        <w:t>291.074,95</w:t>
      </w:r>
      <w:r w:rsidR="00766798">
        <w:t xml:space="preserve"> kn</w:t>
      </w:r>
      <w:r w:rsidR="00CE24E4">
        <w:t xml:space="preserve"> te na ročištu za diobu kupovnine ostvarene prodajom dužnikovih nekretnina navedenih u zaključku od 23. kolovoza 2017. nije bilo primjedbi na prijedlog obračuna nagrade stečajnom upravitelju, koja u skladu s čl. 254. SZ-a spada u troškove unovčenja stoga</w:t>
      </w:r>
      <w:r w:rsidR="00766798">
        <w:t xml:space="preserve"> na tem</w:t>
      </w:r>
      <w:r w:rsidR="00DB6A7F">
        <w:t>elju čl. 7. Uredbe2015 stečajnom upravitelju</w:t>
      </w:r>
      <w:r w:rsidR="00766798">
        <w:t xml:space="preserve"> pripada nagrada u</w:t>
      </w:r>
      <w:r w:rsidR="00A21FE4">
        <w:t xml:space="preserve"> </w:t>
      </w:r>
      <w:r w:rsidR="00766798">
        <w:t xml:space="preserve">iznosu od </w:t>
      </w:r>
      <w:r w:rsidR="00CE24E4" w:rsidRPr="00CE24E4">
        <w:t>41.848,66 kn</w:t>
      </w:r>
      <w:r w:rsidR="00766798">
        <w:t>.</w:t>
      </w:r>
      <w:r w:rsidR="00A21FE4">
        <w:t xml:space="preserve"> Slijedom navedenog, sud je riješio kao u izreci.</w:t>
      </w:r>
    </w:p>
    <w:p w:rsidRDefault="00766798" w:rsidP="005866EA" w:rsidR="00766798">
      <w:pPr>
        <w:ind w:firstLine="720"/>
        <w:jc w:val="both"/>
      </w:pPr>
    </w:p>
    <w:p w:rsidRDefault="005866EA" w:rsidP="007F266E" w:rsidR="005866EA"/>
    <w:p w:rsidRDefault="007F266E" w:rsidP="005866EA" w:rsidR="005866EA">
      <w:pPr>
        <w:jc w:val="center"/>
      </w:pPr>
      <w:r>
        <w:t xml:space="preserve">U </w:t>
      </w:r>
      <w:r w:rsidR="005866EA">
        <w:t>Zagreb</w:t>
      </w:r>
      <w:r>
        <w:t xml:space="preserve">u </w:t>
      </w:r>
      <w:r w:rsidR="00CE24E4">
        <w:t>6. listopada</w:t>
      </w:r>
      <w:r w:rsidR="005866EA" w:rsidRPr="00A21FE4">
        <w:rPr>
          <w:color w:val="FF0000"/>
        </w:rPr>
        <w:t xml:space="preserve"> </w:t>
      </w:r>
      <w:r w:rsidR="00AB347E">
        <w:t>2017</w:t>
      </w:r>
      <w:r w:rsidR="005866EA">
        <w:t xml:space="preserve">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7F266E" w:rsidP="005866EA" w:rsidR="005866EA">
      <w:pPr>
        <w:jc w:val="right"/>
      </w:pPr>
      <w:r>
        <w:t>Gordan Zubak</w:t>
      </w:r>
      <w:r w:rsidR="00685BDA">
        <w:t>,v.r.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7F266E" w:rsidP="00422EE0" w:rsidR="007F266E">
      <w:pPr>
        <w:jc w:val="both"/>
      </w:pPr>
    </w:p>
    <w:p w:rsidRDefault="00366454" w:rsidP="00422EE0" w:rsidR="00366454">
      <w:pPr>
        <w:jc w:val="both"/>
      </w:pPr>
    </w:p>
    <w:p w:rsidRDefault="00685BDA" w:rsidP="00BA7734" w:rsidR="00685BDA" w:rsidRPr="00BA7734">
      <w:pPr>
        <w:tabs>
          <w:tab w:pos="5134" w:val="left"/>
        </w:tabs>
        <w:jc w:val="right"/>
      </w:pPr>
      <w:r w:rsidRPr="00BA7734">
        <w:t>Za točnost o</w:t>
      </w:r>
      <w:r>
        <w:t>tpravka – ovlašteni službenik:</w:t>
      </w:r>
    </w:p>
    <w:p w:rsidRDefault="00685BDA" w:rsidP="00BA7734" w:rsidR="00685BDA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7F266E" w:rsidP="00685BDA" w:rsidR="007F266E">
      <w:pPr>
        <w:pStyle w:val="Odlomakpopisa"/>
        <w:jc w:val="both"/>
      </w:pPr>
    </w:p>
    <w:p w:rsidRDefault="00FF1A72" w:rsidP="005866EA" w:rsidR="00FF1A72" w:rsidRPr="00F869EF"/>
    <w:sectPr w:rsidSect="001D2443" w:rsidR="00FF1A72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F40" w:rsidR="00843F40">
      <w:r>
        <w:separator/>
      </w:r>
    </w:p>
  </w:endnote>
  <w:endnote w:id="0" w:type="continuationSeparator">
    <w:p w:rsidRDefault="00843F40" w:rsidR="00843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F40" w:rsidR="00843F40">
      <w:r>
        <w:separator/>
      </w:r>
    </w:p>
  </w:footnote>
  <w:footnote w:id="0" w:type="continuationSeparator">
    <w:p w:rsidRDefault="00843F40" w:rsidR="00843F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5B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                                          </w:t>
    </w:r>
    <w:r w:rsidR="000C08D7">
      <w:t>67</w:t>
    </w:r>
    <w:r w:rsidR="005866EA">
      <w:t>. St-</w:t>
    </w:r>
    <w:r w:rsidR="00CE24E4">
      <w:t>320</w:t>
    </w:r>
    <w:r w:rsidR="005866EA">
      <w:t>/</w:t>
    </w:r>
    <w:r w:rsidR="00CE24E4">
      <w:t>12</w:t>
    </w:r>
    <w:r w:rsidR="008F709F">
      <w:t>-179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D471F52"/>
    <w:multiLevelType w:val="hybridMultilevel"/>
    <w:tmpl w:val="4CDE73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52561"/>
    <w:rsid w:val="00063FE4"/>
    <w:rsid w:val="0007620B"/>
    <w:rsid w:val="00086650"/>
    <w:rsid w:val="00087C90"/>
    <w:rsid w:val="00096B4E"/>
    <w:rsid w:val="000A759B"/>
    <w:rsid w:val="000C08D7"/>
    <w:rsid w:val="000D6E67"/>
    <w:rsid w:val="000E6D9D"/>
    <w:rsid w:val="000F2F8E"/>
    <w:rsid w:val="000F6BA9"/>
    <w:rsid w:val="001010D3"/>
    <w:rsid w:val="00112374"/>
    <w:rsid w:val="001154E0"/>
    <w:rsid w:val="00121C3F"/>
    <w:rsid w:val="00134526"/>
    <w:rsid w:val="001360D7"/>
    <w:rsid w:val="001459C7"/>
    <w:rsid w:val="001577E4"/>
    <w:rsid w:val="0017575A"/>
    <w:rsid w:val="00180A63"/>
    <w:rsid w:val="001A1EE0"/>
    <w:rsid w:val="001A616B"/>
    <w:rsid w:val="001B20B3"/>
    <w:rsid w:val="001C3161"/>
    <w:rsid w:val="001D2443"/>
    <w:rsid w:val="001F1881"/>
    <w:rsid w:val="00202649"/>
    <w:rsid w:val="00205368"/>
    <w:rsid w:val="002131BA"/>
    <w:rsid w:val="002251CD"/>
    <w:rsid w:val="0024046F"/>
    <w:rsid w:val="00243B55"/>
    <w:rsid w:val="002452F2"/>
    <w:rsid w:val="00245E5F"/>
    <w:rsid w:val="002502C6"/>
    <w:rsid w:val="00253495"/>
    <w:rsid w:val="00264341"/>
    <w:rsid w:val="0027207A"/>
    <w:rsid w:val="00282033"/>
    <w:rsid w:val="00285FE0"/>
    <w:rsid w:val="0029135F"/>
    <w:rsid w:val="002A271C"/>
    <w:rsid w:val="002C4476"/>
    <w:rsid w:val="002D5187"/>
    <w:rsid w:val="002E0389"/>
    <w:rsid w:val="00300EBC"/>
    <w:rsid w:val="00317F97"/>
    <w:rsid w:val="00325C88"/>
    <w:rsid w:val="0034310D"/>
    <w:rsid w:val="00354188"/>
    <w:rsid w:val="00354F39"/>
    <w:rsid w:val="00366454"/>
    <w:rsid w:val="003748DC"/>
    <w:rsid w:val="003A4A42"/>
    <w:rsid w:val="003B3AE5"/>
    <w:rsid w:val="003B6DD3"/>
    <w:rsid w:val="003D41F5"/>
    <w:rsid w:val="003E0EB9"/>
    <w:rsid w:val="003E60CD"/>
    <w:rsid w:val="003E7652"/>
    <w:rsid w:val="00410C13"/>
    <w:rsid w:val="00412B30"/>
    <w:rsid w:val="004703FE"/>
    <w:rsid w:val="004721ED"/>
    <w:rsid w:val="00491AB1"/>
    <w:rsid w:val="00496897"/>
    <w:rsid w:val="004A0F64"/>
    <w:rsid w:val="00505654"/>
    <w:rsid w:val="0051464C"/>
    <w:rsid w:val="00520D93"/>
    <w:rsid w:val="00524570"/>
    <w:rsid w:val="00525876"/>
    <w:rsid w:val="005408FF"/>
    <w:rsid w:val="005608D4"/>
    <w:rsid w:val="00586359"/>
    <w:rsid w:val="005866EA"/>
    <w:rsid w:val="005868C5"/>
    <w:rsid w:val="00596B42"/>
    <w:rsid w:val="005C4492"/>
    <w:rsid w:val="005C4D4D"/>
    <w:rsid w:val="005E4C75"/>
    <w:rsid w:val="005E5A41"/>
    <w:rsid w:val="005F3816"/>
    <w:rsid w:val="005F3E59"/>
    <w:rsid w:val="005F5711"/>
    <w:rsid w:val="006541BA"/>
    <w:rsid w:val="006776F8"/>
    <w:rsid w:val="00685BDA"/>
    <w:rsid w:val="0069472B"/>
    <w:rsid w:val="006C0093"/>
    <w:rsid w:val="006C116B"/>
    <w:rsid w:val="006E2618"/>
    <w:rsid w:val="00702F9C"/>
    <w:rsid w:val="0070616F"/>
    <w:rsid w:val="0072602F"/>
    <w:rsid w:val="007343D3"/>
    <w:rsid w:val="007374C7"/>
    <w:rsid w:val="00755E35"/>
    <w:rsid w:val="0076394A"/>
    <w:rsid w:val="00766798"/>
    <w:rsid w:val="00787E90"/>
    <w:rsid w:val="007976A6"/>
    <w:rsid w:val="007B1B1E"/>
    <w:rsid w:val="007C53CD"/>
    <w:rsid w:val="007C6B24"/>
    <w:rsid w:val="007D289E"/>
    <w:rsid w:val="007F266E"/>
    <w:rsid w:val="008069C6"/>
    <w:rsid w:val="008144A5"/>
    <w:rsid w:val="008177C6"/>
    <w:rsid w:val="00822617"/>
    <w:rsid w:val="00843F40"/>
    <w:rsid w:val="00880396"/>
    <w:rsid w:val="00881D1D"/>
    <w:rsid w:val="008917E8"/>
    <w:rsid w:val="00897B1D"/>
    <w:rsid w:val="008A136C"/>
    <w:rsid w:val="008F05A9"/>
    <w:rsid w:val="008F709F"/>
    <w:rsid w:val="00901B73"/>
    <w:rsid w:val="00902ED9"/>
    <w:rsid w:val="0091251F"/>
    <w:rsid w:val="009222E9"/>
    <w:rsid w:val="0092396E"/>
    <w:rsid w:val="00926B2C"/>
    <w:rsid w:val="009439CA"/>
    <w:rsid w:val="00973D51"/>
    <w:rsid w:val="009C1C3B"/>
    <w:rsid w:val="009C6D30"/>
    <w:rsid w:val="00A21501"/>
    <w:rsid w:val="00A21FE4"/>
    <w:rsid w:val="00A31301"/>
    <w:rsid w:val="00A4119B"/>
    <w:rsid w:val="00A652A7"/>
    <w:rsid w:val="00A80CCD"/>
    <w:rsid w:val="00A87E4D"/>
    <w:rsid w:val="00A9007C"/>
    <w:rsid w:val="00AB347E"/>
    <w:rsid w:val="00AB71DB"/>
    <w:rsid w:val="00AC2EFA"/>
    <w:rsid w:val="00AE4D35"/>
    <w:rsid w:val="00AF57F1"/>
    <w:rsid w:val="00B009F8"/>
    <w:rsid w:val="00B00A10"/>
    <w:rsid w:val="00B04FE7"/>
    <w:rsid w:val="00B07A8F"/>
    <w:rsid w:val="00B2139E"/>
    <w:rsid w:val="00B465E2"/>
    <w:rsid w:val="00B5356F"/>
    <w:rsid w:val="00B57FBD"/>
    <w:rsid w:val="00B902ED"/>
    <w:rsid w:val="00C058C9"/>
    <w:rsid w:val="00C12DF9"/>
    <w:rsid w:val="00C22123"/>
    <w:rsid w:val="00C2261C"/>
    <w:rsid w:val="00C35162"/>
    <w:rsid w:val="00C4533D"/>
    <w:rsid w:val="00C50F38"/>
    <w:rsid w:val="00C84A8C"/>
    <w:rsid w:val="00C93351"/>
    <w:rsid w:val="00CA29DB"/>
    <w:rsid w:val="00CB2F05"/>
    <w:rsid w:val="00CB7414"/>
    <w:rsid w:val="00CD3D2C"/>
    <w:rsid w:val="00CD3FFC"/>
    <w:rsid w:val="00CD4A64"/>
    <w:rsid w:val="00CD7F3C"/>
    <w:rsid w:val="00CE24E4"/>
    <w:rsid w:val="00CF054D"/>
    <w:rsid w:val="00CF2698"/>
    <w:rsid w:val="00CF3A7E"/>
    <w:rsid w:val="00D00CB1"/>
    <w:rsid w:val="00D23FD4"/>
    <w:rsid w:val="00D24601"/>
    <w:rsid w:val="00D4326A"/>
    <w:rsid w:val="00D46697"/>
    <w:rsid w:val="00D55987"/>
    <w:rsid w:val="00D57AC9"/>
    <w:rsid w:val="00DB2501"/>
    <w:rsid w:val="00DB2873"/>
    <w:rsid w:val="00DB6A7F"/>
    <w:rsid w:val="00DD5D5D"/>
    <w:rsid w:val="00DD7BB0"/>
    <w:rsid w:val="00E00585"/>
    <w:rsid w:val="00E04F68"/>
    <w:rsid w:val="00E2104F"/>
    <w:rsid w:val="00E25F85"/>
    <w:rsid w:val="00E42BEB"/>
    <w:rsid w:val="00E5035C"/>
    <w:rsid w:val="00E60F0B"/>
    <w:rsid w:val="00E63731"/>
    <w:rsid w:val="00E71B72"/>
    <w:rsid w:val="00E749A5"/>
    <w:rsid w:val="00E86A79"/>
    <w:rsid w:val="00E87EA5"/>
    <w:rsid w:val="00EA1A2B"/>
    <w:rsid w:val="00EB0A95"/>
    <w:rsid w:val="00EB7EF3"/>
    <w:rsid w:val="00ED3A5D"/>
    <w:rsid w:val="00ED6B92"/>
    <w:rsid w:val="00EE3BE3"/>
    <w:rsid w:val="00EE5B40"/>
    <w:rsid w:val="00F10C44"/>
    <w:rsid w:val="00F340FF"/>
    <w:rsid w:val="00F41166"/>
    <w:rsid w:val="00F47207"/>
    <w:rsid w:val="00F53960"/>
    <w:rsid w:val="00F923D3"/>
    <w:rsid w:val="00F92410"/>
    <w:rsid w:val="00FA0073"/>
    <w:rsid w:val="00FA298D"/>
    <w:rsid w:val="00FB23D8"/>
    <w:rsid w:val="00FC0CD3"/>
    <w:rsid w:val="00FC210F"/>
    <w:rsid w:val="00FD4CB1"/>
    <w:rsid w:val="00FE19D9"/>
    <w:rsid w:val="00FE7440"/>
    <w:rsid w:val="00FF194F"/>
    <w:rsid w:val="00FF1A72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3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3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3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3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St-320/2012</izvorni_sadrzaj>
    <derivirana_varijabla naziv="DomainObject.Predmet.OznakaBroj_1">St-320/2012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 dostavnica</izvorni_sadrzaj>
    <derivirana_varijabla naziv="DomainObject.Predmet.PrimjedbaSuca_1">Kal dostavnica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CONEX d.o.o. za projektiranje, građenje i specijalne radove u graditeljstvu zastupanog po punomoćniku ZZ Davorin Lovrenčić; OD Maržić i partneri, odvj. Darko Maržić</izvorni_sadrzaj>
    <derivirana_varijabla naziv="DomainObject.Predmet.ProtustrankaFormated_1">  CONEX d.o.o. za projektiranje, građenje i specijalne radove u graditeljstvu zastupanog po punomoćniku ZZ Davorin Lovrenčić; OD Maržić i partneri, odvj. Darko Maržić</derivirana_varijabla>
  </DomainObject.Predmet.ProtustrankaFormated>
  <DomainObject.Predmet.ProtustrankaFormatedOIB>
    <izvorni_sadrzaj>  CONEX d.o.o. za projektiranje, građenje i specijalne radove u graditeljstvu, OIB 31578255419 zastupanog po punomoćniku ZZ Davorin Lovrenčić; OD Maržić i partneri, odvj. Darko Maržić</izvorni_sadrzaj>
    <derivirana_varijabla naziv="DomainObject.Predmet.ProtustrankaFormatedOIB_1">  CONEX d.o.o. za projektiranje, građenje i specijalne radove u graditeljstvu, OIB 31578255419 zastupanog po punomoćniku ZZ Davorin Lovrenčić; OD Maržić i partneri, odvj. Darko Maržić</derivirana_varijabla>
  </DomainObject.Predmet.ProtustrankaFormatedOIB>
  <DomainObject.Predmet.ProtustrankaFormatedWithAdress>
    <izvorni_sadrzaj> CONEX d.o.o. za projektiranje, građenje i specijalne radove u graditeljstvu, KALINOVICA 3, 10000 Zagreb zastupanog po punomoćniku ZZ Davorin Lovrenčić; OD Maržić i partneri, odvj. Darko Maržić</izvorni_sadrzaj>
    <derivirana_varijabla naziv="DomainObject.Predmet.ProtustrankaFormatedWithAdress_1"> CONEX d.o.o. za projektiranje, građenje i specijalne radove u graditeljstvu, KALINOVICA 3, 10000 Zagreb zastupanog po punomoćniku ZZ Davorin Lovrenčić; OD Maržić i partneri, odvj. Darko Maržić</derivirana_varijabla>
  </DomainObject.Predmet.ProtustrankaFormatedWithAdress>
  <DomainObject.Predmet.ProtustrankaFormatedWithAdressOIB>
    <izvorni_sadrzaj> CONEX d.o.o. za projektiranje, građenje i specijalne radove u graditeljstvu, OIB 31578255419, KALINOVICA 3, 10000 Zagreb zastupanog po punomoćniku ZZ Davorin Lovrenčić; OD Maržić i partneri, odvj. Darko Maržić</izvorni_sadrzaj>
    <derivirana_varijabla naziv="DomainObject.Predmet.ProtustrankaFormatedWithAdressOIB_1"> CONEX d.o.o. za projektiranje, građenje i specijalne radove u graditeljstvu, OIB 31578255419, KALINOVICA 3, 10000 Zagreb zastupanog po punomoćniku ZZ Davorin Lovrenčić; OD Maržić i partneri, odvj. Darko Maržić</derivirana_varijabla>
  </DomainObject.Predmet.ProtustrankaFormatedWithAdressOIB>
  <DomainObject.Predmet.ProtustrankaWithAdress>
    <izvorni_sadrzaj>CONEX d.o.o. za projektiranje, građenje i specijalne radove u graditeljstvu KALINOVICA 3, 10000 Zagreb</izvorni_sadrzaj>
    <derivirana_varijabla naziv="DomainObject.Predmet.ProtustrankaWithAdress_1">CONEX d.o.o. za projektiranje, građenje i specijalne radove u graditeljstvu KALINOVICA 3, 10000 Zagreb</derivirana_varijabla>
  </DomainObject.Predmet.ProtustrankaWithAdress>
  <DomainObject.Predmet.ProtustrankaWithAdressOIB>
    <izvorni_sadrzaj>CONEX d.o.o. za projektiranje, građenje i specijalne radove u graditeljstvu, OIB 31578255419, KALINOVICA 3, 10000 Zagreb</izvorni_sadrzaj>
    <derivirana_varijabla naziv="DomainObject.Predmet.ProtustrankaWithAdressOIB_1">CONEX d.o.o. za projektiranje, građenje i specijalne radove u graditeljstvu, OIB 31578255419, KALINOVICA 3, 10000 Zagreb</derivirana_varijabla>
  </DomainObject.Predmet.ProtustrankaWithAdressOIB>
  <DomainObject.Predmet.ProtustrankaNazivFormated>
    <izvorni_sadrzaj>CONEX d.o.o. za projektiranje, građenje i specijalne radove u graditeljstvu</izvorni_sadrzaj>
    <derivirana_varijabla naziv="DomainObject.Predmet.ProtustrankaNazivFormated_1">CONEX d.o.o. za projektiranje, građenje i specijalne radove u graditeljstvu</derivirana_varijabla>
  </DomainObject.Predmet.ProtustrankaNazivFormated>
  <DomainObject.Predmet.ProtustrankaNazivFormatedOIB>
    <izvorni_sadrzaj>CONEX d.o.o. za projektiranje, građenje i specijalne radove u graditeljstvu, OIB 31578255419</izvorni_sadrzaj>
    <derivirana_varijabla naziv="DomainObject.Predmet.ProtustrankaNazivFormatedOIB_1">CONEX d.o.o. za projektiranje, građenje i specijalne radove u graditeljstvu, OIB 31578255419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ODVJETNIŠTVO; ING-JET d.o.o. za graditeljstvo; BRIMAR društvo s ograničenom odgovornošću za poslovanje nekretninama; Franjo Rebac; KGH d.o.o.; AXIOO KOLAK d.o.o. za usluge i trgovinu</izvorni_sadrzaj>
    <derivirana_varijabla naziv="DomainObject.Predmet.StrankaFormated_1">  MINISTARSTVO FINANCIJA, POREZNA UPRAVA, PODRUČNI URED ZAGREB zastupanog po punomoćniku ŽUPANIJSKO DRŽAVNO ODVJETNIŠTVO; ING-JET d.o.o. za graditeljstvo; BRIMAR društvo s ograničenom odgovornošću za poslovanje nekretninama; Franjo Rebac; KGH d.o.o.; AXIOO KOLAK d.o.o. za usluge i trgovinu</derivirana_varijabla>
  </DomainObject.Predmet.StrankaFormated>
  <DomainObject.Predmet.StrankaFormatedOIB>
    <izvorni_sadrzaj>  MINISTARSTVO FINANCIJA, POREZNA UPRAVA, PODRUČNI URED ZAGREB, OIB 18683136487 zastupanog po punomoćniku ŽUPANIJSKO DRŽAVNO ODVJETNIŠTVO; ING-JET d.o.o. za graditeljstvo, OIB 78134364471; BRIMAR društvo s ograničenom odgovornošću za poslovanje nekretninama, OIB 66691513168; Franjo Rebac, OIB 83714971522; KGH d.o.o.; AXIOO KOLAK d.o.o. za usluge i trgovinu, OIB 18476427145</izvorni_sadrzaj>
    <derivirana_varijabla naziv="DomainObject.Predmet.StrankaFormatedOIB_1">  MINISTARSTVO FINANCIJA, POREZNA UPRAVA, PODRUČNI URED ZAGREB, OIB 18683136487 zastupanog po punomoćniku ŽUPANIJSKO DRŽAVNO ODVJETNIŠTVO; ING-JET d.o.o. za graditeljstvo, OIB 78134364471; BRIMAR društvo s ograničenom odgovornošću za poslovanje nekretninama, OIB 66691513168; Franjo Rebac, OIB 83714971522; KGH d.o.o.; AXIOO KOLAK d.o.o. za usluge i trgovinu, OIB 18476427145</derivirana_varijabla>
  </DomainObject.Predmet.StrankaFormatedOIB>
  <DomainObject.Predmet.StrankaFormatedWithAdress>
    <izvorni_sadrzaj> MINISTARSTVO FINANCIJA, POREZNA UPRAVA, PODRUČNI URED ZAGREB, Av Dubrovnika 32, 10000 Zagreb zastupanog po punomoćniku ŽUPANIJSKO DRŽAVNO ODVJETNIŠTVO; ING-JET d.o.o. za graditeljstvo, Kalinovica 3/V, 10000 Zagreb; BRIMAR društvo s ograničenom odgovornošću za poslovanje nekretninama, Kalinovica 3/V, 10000 Zagreb; Franjo Rebac, Ulica Ćire Truhelke 49, 10000 Zagreb; KGH d.o.o.; AXIOO KOLAK d.o.o. za usluge i trgovinu, Pete Poljanice 5, 10000 Zagreb</izvorni_sadrzaj>
    <derivirana_varijabla naziv="DomainObject.Predmet.StrankaFormatedWithAdress_1"> MINISTARSTVO FINANCIJA, POREZNA UPRAVA, PODRUČNI URED ZAGREB, Av Dubrovnika 32, 10000 Zagreb zastupanog po punomoćniku ŽUPANIJSKO DRŽAVNO ODVJETNIŠTVO; ING-JET d.o.o. za graditeljstvo, Kalinovica 3/V, 10000 Zagreb; BRIMAR društvo s ograničenom odgovornošću za poslovanje nekretninama, Kalinovica 3/V, 10000 Zagreb; Franjo Rebac, Ulica Ćire Truhelke 49, 10000 Zagreb; KGH d.o.o.; AXIOO KOLAK d.o.o. za usluge i trgovinu, Pete Poljanice 5, 10000 Zagreb</derivirana_varijabla>
  </DomainObject.Predmet.StrankaFormatedWithAdress>
  <DomainObject.Predmet.StrankaFormatedWithAdressOIB>
    <izvorni_sadrzaj> MINISTARSTVO FINANCIJA, POREZNA UPRAVA, PODRUČNI URED ZAGREB, OIB 18683136487, Av Dubrovnika 32, 10000 Zagreb zastupanog po punomoćniku ŽUPANIJSKO DRŽAVNO ODVJETNIŠTVO; ING-JET d.o.o. za graditeljstvo, OIB 78134364471, Kalinovica 3/V, 10000 Zagreb; BRIMAR društvo s ograničenom odgovornošću za poslovanje nekretninama, OIB 66691513168, Kalinovica 3/V, 10000 Zagreb; Franjo Rebac, OIB 83714971522, Ulica Ćire Truhelke 49, 10000 Zagreb; KGH d.o.o.; AXIOO KOLAK d.o.o. za usluge i trgovinu, OIB 18476427145, Pete Poljanice 5, 10000 Zagreb</izvorni_sadrzaj>
    <derivirana_varijabla naziv="DomainObject.Predmet.StrankaFormatedWithAdressOIB_1"> MINISTARSTVO FINANCIJA, POREZNA UPRAVA, PODRUČNI URED ZAGREB, OIB 18683136487, Av Dubrovnika 32, 10000 Zagreb zastupanog po punomoćniku ŽUPANIJSKO DRŽAVNO ODVJETNIŠTVO; ING-JET d.o.o. za graditeljstvo, OIB 78134364471, Kalinovica 3/V, 10000 Zagreb; BRIMAR društvo s ograničenom odgovornošću za poslovanje nekretninama, OIB 66691513168, Kalinovica 3/V, 10000 Zagreb; Franjo Rebac, OIB 83714971522, Ulica Ćire Truhelke 49, 10000 Zagreb; KGH d.o.o.; AXIOO KOLAK d.o.o. za usluge i trgovinu, OIB 18476427145, Pete Poljanice 5, 10000 Zagreb</derivirana_varijabla>
  </DomainObject.Predmet.StrankaFormatedWithAdressOIB>
  <DomainObject.Predmet.StrankaWithAdress>
    <izvorni_sadrzaj>MINISTARSTVO FINANCIJA, POREZNA UPRAVA, PODRUČNI URED ZAGREB Av Dubrovnika 32,10000 Zagreb,ING-JET d.o.o. za graditeljstvo Kalinovica 3/V,10000 Zagreb,BRIMAR društvo s ograničenom odgovornošću za poslovanje nekretninama Kalinovica 3/V,10000 Zagreb,Franjo Rebac Ulica Ćire Truhelke 49,10000 Zagreb,KGH d.o.o. ,AXIOO KOLAK d.o.o. za usluge i trgovinu Pete Poljanice 5,10000 Zagreb</izvorni_sadrzaj>
    <derivirana_varijabla naziv="DomainObject.Predmet.StrankaWithAdress_1">MINISTARSTVO FINANCIJA, POREZNA UPRAVA, PODRUČNI URED ZAGREB Av Dubrovnika 32,10000 Zagreb,ING-JET d.o.o. za graditeljstvo Kalinovica 3/V,10000 Zagreb,BRIMAR društvo s ograničenom odgovornošću za poslovanje nekretninama Kalinovica 3/V,10000 Zagreb,Franjo Rebac Ulica Ćire Truhelke 49,10000 Zagreb,KGH d.o.o. ,AXIOO KOLAK d.o.o. za usluge i trgovinu Pete Poljanice 5,10000 Zagreb</derivirana_varijabla>
  </DomainObject.Predmet.StrankaWithAdress>
  <DomainObject.Predmet.StrankaWithAdressOIB>
    <izvorni_sadrzaj>MINISTARSTVO FINANCIJA, POREZNA UPRAVA, PODRUČNI URED ZAGREB, OIB 18683136487, Av Dubrovnika 32,10000 Zagreb,ING-JET d.o.o. za graditeljstvo, OIB 78134364471, Kalinovica 3/V,10000 Zagreb,BRIMAR društvo s ograničenom odgovornošću za poslovanje nekretninama, OIB 66691513168, Kalinovica 3/V,10000 Zagreb,Franjo Rebac, OIB 83714971522, Ulica Ćire Truhelke 49,10000 Zagreb,KGH d.o.o.,AXIOO KOLAK d.o.o. za usluge i trgovinu, OIB 18476427145, Pete Poljanice 5,10000 Zagreb</izvorni_sadrzaj>
    <derivirana_varijabla naziv="DomainObject.Predmet.StrankaWithAdressOIB_1">MINISTARSTVO FINANCIJA, POREZNA UPRAVA, PODRUČNI URED ZAGREB, OIB 18683136487, Av Dubrovnika 32,10000 Zagreb,ING-JET d.o.o. za graditeljstvo, OIB 78134364471, Kalinovica 3/V,10000 Zagreb,BRIMAR društvo s ograničenom odgovornošću za poslovanje nekretninama, OIB 66691513168, Kalinovica 3/V,10000 Zagreb,Franjo Rebac, OIB 83714971522, Ulica Ćire Truhelke 49,10000 Zagreb,KGH d.o.o.,AXIOO KOLAK d.o.o. za usluge i trgovinu, OIB 18476427145, Pete Poljanice 5,10000 Zagreb</derivirana_varijabla>
  </DomainObject.Predmet.StrankaWithAdressOIB>
  <DomainObject.Predmet.StrankaNazivFormated>
    <izvorni_sadrzaj>MINISTARSTVO FINANCIJA, POREZNA UPRAVA, PODRUČNI URED ZAGREB,ING-JET d.o.o. za graditeljstvo,BRIMAR društvo s ograničenom odgovornošću za poslovanje nekretninama,Franjo Rebac,KGH d.o.o.,AXIOO KOLAK d.o.o. za usluge i trgovinu</izvorni_sadrzaj>
    <derivirana_varijabla naziv="DomainObject.Predmet.StrankaNazivFormated_1">MINISTARSTVO FINANCIJA, POREZNA UPRAVA, PODRUČNI URED ZAGREB,ING-JET d.o.o. za graditeljstvo,BRIMAR društvo s ograničenom odgovornošću za poslovanje nekretninama,Franjo Rebac,KGH d.o.o.,AXIOO KOLAK d.o.o. za usluge i trgovinu</derivirana_varijabla>
  </DomainObject.Predmet.StrankaNazivFormated>
  <DomainObject.Predmet.StrankaNazivFormatedOIB>
    <izvorni_sadrzaj>MINISTARSTVO FINANCIJA, POREZNA UPRAVA, PODRUČNI URED ZAGREB, OIB 18683136487,ING-JET d.o.o. za graditeljstvo, OIB 78134364471,BRIMAR društvo s ograničenom odgovornošću za poslovanje nekretninama, OIB 66691513168,Franjo Rebac, OIB 83714971522,KGH d.o.o.,AXIOO KOLAK d.o.o. za usluge i trgovinu, OIB 18476427145</izvorni_sadrzaj>
    <derivirana_varijabla naziv="DomainObject.Predmet.StrankaNazivFormatedOIB_1">MINISTARSTVO FINANCIJA, POREZNA UPRAVA, PODRUČNI URED ZAGREB, OIB 18683136487,ING-JET d.o.o. za graditeljstvo, OIB 78134364471,BRIMAR društvo s ograničenom odgovornošću za poslovanje nekretninama, OIB 66691513168,Franjo Rebac, OIB 83714971522,KGH d.o.o.,AXIOO KOLAK d.o.o. za usluge i trgovinu, OIB 18476427145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MINISTARSTVO FINANCIJA, POREZNA UPRAVA, PODRUČNI URED ZAGREB zastupanog po punomoćniku ŽUPANIJSKO DRŽAVNO ODVJETNIŠTVO</item>
      <item>ING-JET d.o.o. za graditeljstvo</item>
      <item>BRIMAR društvo s ograničenom odgovornošću za poslovanje nekretninama</item>
      <item>Franjo Rebac</item>
      <item>KGH d.o.o.</item>
      <item>AXIOO KOLAK d.o.o. za usluge i trgovinu</item>
    </izvorni_sadrzaj>
    <derivirana_varijabla naziv="DomainObject.Predmet.StrankaListFormated_1">
      <item>MINISTARSTVO FINANCIJA, POREZNA UPRAVA, PODRUČNI URED ZAGREB zastupanog po punomoćniku ŽUPANIJSKO DRŽAVNO ODVJETNIŠTVO</item>
      <item>ING-JET d.o.o. za graditeljstvo</item>
      <item>BRIMAR društvo s ograničenom odgovornošću za poslovanje nekretninama</item>
      <item>Franjo Rebac</item>
      <item>KGH d.o.o.</item>
      <item>AXIOO KOLAK d.o.o. za usluge i trgovinu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</item>
      <item>ING-JET d.o.o. za graditeljstvo, OIB 78134364471</item>
      <item>BRIMAR društvo s ograničenom odgovornošću za poslovanje nekretninama, OIB 66691513168</item>
      <item>Franjo Rebac, OIB 83714971522</item>
      <item>KGH d.o.o.</item>
      <item>AXIOO KOLAK d.o.o. za usluge i trgovinu, OIB 18476427145</item>
    </izvorni_sadrzaj>
    <derivirana_varijabla naziv="DomainObject.Predmet.StrankaListFormatedOIB_1">
      <item>MINISTARSTVO FINANCIJA, POREZNA UPRAVA, PODRUČNI URED ZAGREB, OIB 18683136487 zastupanog po punomoćniku ŽUPANIJSKO DRŽAVNO ODVJETNIŠTVO</item>
      <item>ING-JET d.o.o. za graditeljstvo, OIB 78134364471</item>
      <item>BRIMAR društvo s ograničenom odgovornošću za poslovanje nekretninama, OIB 66691513168</item>
      <item>Franjo Rebac, OIB 83714971522</item>
      <item>KGH d.o.o.</item>
      <item>AXIOO KOLAK d.o.o. za usluge i trgovinu, OIB 18476427145</item>
    </derivirana_varijabla>
  </DomainObject.Predmet.StrankaListFormatedOIB>
  <DomainObject.Predmet.StrankaListFormatedWithAdress>
    <izvorni_sadrzaj>
      <item>MINISTARSTVO FINANCIJA, POREZNA UPRAVA, PODRUČNI URED ZAGREB, Av Dubrovnika 32, 10000 Zagreb zastupanog po punomoćniku ŽUPANIJSKO DRŽAVNO ODVJETNIŠTVO</item>
      <item>ING-JET d.o.o. za graditeljstvo, Kalinovica 3/V, 10000 Zagreb</item>
      <item>BRIMAR društvo s ograničenom odgovornošću za poslovanje nekretninama, Kalinovica 3/V, 10000 Zagreb</item>
      <item>Franjo Rebac, Ulica Ćire Truhelke 49, 10000 Zagreb</item>
      <item>KGH d.o.o.</item>
      <item>AXIOO KOLAK d.o.o. za usluge i trgovinu, Pete Poljanice 5, 10000 Zagreb</item>
    </izvorni_sadrzaj>
    <derivirana_varijabla naziv="DomainObject.Predmet.StrankaListFormatedWithAdress_1">
      <item>MINISTARSTVO FINANCIJA, POREZNA UPRAVA, PODRUČNI URED ZAGREB, Av Dubrovnika 32, 10000 Zagreb zastupanog po punomoćniku ŽUPANIJSKO DRŽAVNO ODVJETNIŠTVO</item>
      <item>ING-JET d.o.o. za graditeljstvo, Kalinovica 3/V, 10000 Zagreb</item>
      <item>BRIMAR društvo s ograničenom odgovornošću za poslovanje nekretninama, Kalinovica 3/V, 10000 Zagreb</item>
      <item>Franjo Rebac, Ulica Ćire Truhelke 49, 10000 Zagreb</item>
      <item>KGH d.o.o.</item>
      <item>AXIOO KOLAK d.o.o. za usluge i trgovinu, Pete Poljanice 5, 10000 Zagreb</item>
    </derivirana_varijabla>
  </DomainObject.Predmet.StrankaListFormatedWithAdress>
  <DomainObject.Predmet.StrankaListFormatedWithAdressOIB>
    <izvorni_sadrzaj>
      <item>MINISTARSTVO FINANCIJA, POREZNA UPRAVA, PODRUČNI URED ZAGREB, OIB 18683136487, Av Dubrovnika 32, 10000 Zagreb zastupanog po punomoćniku ŽUPANIJSKO DRŽAVNO ODVJETNIŠTVO</item>
      <item>ING-JET d.o.o. za graditeljstvo, OIB 78134364471, Kalinovica 3/V, 10000 Zagreb</item>
      <item>BRIMAR društvo s ograničenom odgovornošću za poslovanje nekretninama, OIB 66691513168, Kalinovica 3/V, 10000 Zagreb</item>
      <item>Franjo Rebac, OIB 83714971522, Ulica Ćire Truhelke 49, 10000 Zagreb</item>
      <item>KGH d.o.o.</item>
      <item>AXIOO KOLAK d.o.o. za usluge i trgovinu, OIB 18476427145, Pete Poljanice 5, 10000 Zagreb</item>
    </izvorni_sadrzaj>
    <derivirana_varijabla naziv="DomainObject.Predmet.StrankaListFormatedWithAdressOIB_1">
      <item>MINISTARSTVO FINANCIJA, POREZNA UPRAVA, PODRUČNI URED ZAGREB, OIB 18683136487, Av Dubrovnika 32, 10000 Zagreb zastupanog po punomoćniku ŽUPANIJSKO DRŽAVNO ODVJETNIŠTVO</item>
      <item>ING-JET d.o.o. za graditeljstvo, OIB 78134364471, Kalinovica 3/V, 10000 Zagreb</item>
      <item>BRIMAR društvo s ograničenom odgovornošću za poslovanje nekretninama, OIB 66691513168, Kalinovica 3/V, 10000 Zagreb</item>
      <item>Franjo Rebac, OIB 83714971522, Ulica Ćire Truhelke 49, 10000 Zagreb</item>
      <item>KGH d.o.o.</item>
      <item>AXIOO KOLAK d.o.o. za usluge i trgovinu, OIB 18476427145, Pete Poljanice 5, 10000 Zagreb</item>
    </derivirana_varijabla>
  </DomainObject.Predmet.StrankaListFormatedWithAdressOIB>
  <DomainObject.Predmet.StrankaListNazivFormated>
    <izvorni_sadrzaj>
      <item>MINISTARSTVO FINANCIJA, POREZNA UPRAVA, PODRUČNI URED ZAGREB</item>
      <item>ING-JET d.o.o. za graditeljstvo</item>
      <item>BRIMAR društvo s ograničenom odgovornošću za poslovanje nekretninama</item>
      <item>Franjo Rebac</item>
      <item>KGH d.o.o.</item>
      <item>AXIOO KOLAK d.o.o. za usluge i trgovinu</item>
    </izvorni_sadrzaj>
    <derivirana_varijabla naziv="DomainObject.Predmet.StrankaListNazivFormated_1">
      <item>MINISTARSTVO FINANCIJA, POREZNA UPRAVA, PODRUČNI URED ZAGREB</item>
      <item>ING-JET d.o.o. za graditeljstvo</item>
      <item>BRIMAR društvo s ograničenom odgovornošću za poslovanje nekretninama</item>
      <item>Franjo Rebac</item>
      <item>KGH d.o.o.</item>
      <item>AXIOO KOLAK d.o.o. za usluge i trgovinu</item>
    </derivirana_varijabla>
  </DomainObject.Predmet.StrankaListNazivFormated>
  <DomainObject.Predmet.StrankaListNazivFormatedOIB>
    <izvorni_sadrzaj>
      <item>MINISTARSTVO FINANCIJA, POREZNA UPRAVA, PODRUČNI URED ZAGREB, OIB 18683136487</item>
      <item>ING-JET d.o.o. za graditeljstvo, OIB 78134364471</item>
      <item>BRIMAR društvo s ograničenom odgovornošću za poslovanje nekretninama, OIB 66691513168</item>
      <item>Franjo Rebac, OIB 83714971522</item>
      <item>KGH d.o.o.</item>
      <item>AXIOO KOLAK d.o.o. za usluge i trgovinu, OIB 18476427145</item>
    </izvorni_sadrzaj>
    <derivirana_varijabla naziv="DomainObject.Predmet.StrankaListNazivFormatedOIB_1">
      <item>MINISTARSTVO FINANCIJA, POREZNA UPRAVA, PODRUČNI URED ZAGREB, OIB 18683136487</item>
      <item>ING-JET d.o.o. za graditeljstvo, OIB 78134364471</item>
      <item>BRIMAR društvo s ograničenom odgovornošću za poslovanje nekretninama, OIB 66691513168</item>
      <item>Franjo Rebac, OIB 83714971522</item>
      <item>KGH d.o.o.</item>
      <item>AXIOO KOLAK d.o.o. za usluge i trgovinu, OIB 18476427145</item>
    </derivirana_varijabla>
  </DomainObject.Predmet.StrankaListNazivFormatedOIB>
  <DomainObject.Predmet.ProtuStrankaListFormated>
    <izvorni_sadrzaj>
      <item>CONEX d.o.o. za projektiranje, građenje i specijalne radove u graditeljstvu zastupanog po punomoćniku ZZ Davorin Lovrenčić; OD Maržić i partneri, odvj. Darko Maržić</item>
    </izvorni_sadrzaj>
    <derivirana_varijabla naziv="DomainObject.Predmet.ProtuStrankaListFormated_1">
      <item>CONEX d.o.o. za projektiranje, građenje i specijalne radove u graditeljstvu zastupanog po punomoćniku ZZ Davorin Lovrenčić; OD Maržić i partneri, odvj. Darko Maržić</item>
    </derivirana_varijabla>
  </DomainObject.Predmet.ProtuStrankaListFormated>
  <DomainObject.Predmet.ProtuStrankaListFormatedOIB>
    <izvorni_sadrzaj>
      <item>CONEX d.o.o. za projektiranje, građenje i specijalne radove u graditeljstvu, OIB 31578255419 zastupanog po punomoćniku ZZ Davorin Lovrenčić; OD Maržić i partneri, odvj. Darko Maržić</item>
    </izvorni_sadrzaj>
    <derivirana_varijabla naziv="DomainObject.Predmet.ProtuStrankaListFormatedOIB_1">
      <item>CONEX d.o.o. za projektiranje, građenje i specijalne radove u graditeljstvu, OIB 31578255419 zastupanog po punomoćniku ZZ Davorin Lovrenčić; OD Maržić i partneri, odvj. Darko Maržić</item>
    </derivirana_varijabla>
  </DomainObject.Predmet.ProtuStrankaListFormatedOIB>
  <DomainObject.Predmet.ProtuStrankaListFormatedWithAdress>
    <izvorni_sadrzaj>
      <item>CONEX d.o.o. za projektiranje, građenje i specijalne radove u graditeljstvu, KALINOVICA 3, 10000 Zagreb zastupanog po punomoćniku ZZ Davorin Lovrenčić; OD Maržić i partneri, odvj. Darko Maržić</item>
    </izvorni_sadrzaj>
    <derivirana_varijabla naziv="DomainObject.Predmet.ProtuStrankaListFormatedWithAdress_1">
      <item>CONEX d.o.o. za projektiranje, građenje i specijalne radove u graditeljstvu, KALINOVICA 3, 10000 Zagreb zastupanog po punomoćniku ZZ Davorin Lovrenčić; OD Maržić i partneri, odvj. Darko Maržić</item>
    </derivirana_varijabla>
  </DomainObject.Predmet.ProtuStrankaListFormatedWithAdress>
  <DomainObject.Predmet.ProtuStrankaListFormatedWithAdressOIB>
    <izvorni_sadrzaj>
      <item>CONEX d.o.o. za projektiranje, građenje i specijalne radove u graditeljstvu, OIB 31578255419, KALINOVICA 3, 10000 Zagreb zastupanog po punomoćniku ZZ Davorin Lovrenčić; OD Maržić i partneri, odvj. Darko Maržić</item>
    </izvorni_sadrzaj>
    <derivirana_varijabla naziv="DomainObject.Predmet.ProtuStrankaListFormatedWithAdressOIB_1">
      <item>CONEX d.o.o. za projektiranje, građenje i specijalne radove u graditeljstvu, OIB 31578255419, KALINOVICA 3, 10000 Zagreb zastupanog po punomoćniku ZZ Davorin Lovrenčić; OD Maržić i partneri, odvj. Darko Maržić</item>
    </derivirana_varijabla>
  </DomainObject.Predmet.ProtuStrankaListFormatedWithAdressOIB>
  <DomainObject.Predmet.ProtuStrankaListNazivFormated>
    <izvorni_sadrzaj>
      <item>CONEX d.o.o. za projektiranje, građenje i specijalne radove u graditeljstvu</item>
    </izvorni_sadrzaj>
    <derivirana_varijabla naziv="DomainObject.Predmet.ProtuStrankaListNazivFormated_1">
      <item>CONEX d.o.o. za projektiranje, građenje i specijalne radove u graditeljstvu</item>
    </derivirana_varijabla>
  </DomainObject.Predmet.ProtuStrankaListNazivFormated>
  <DomainObject.Predmet.ProtuStrankaListNazivFormatedOIB>
    <izvorni_sadrzaj>
      <item>CONEX d.o.o. za projektiranje, građenje i specijalne radove u graditeljstvu, OIB 31578255419</item>
    </izvorni_sadrzaj>
    <derivirana_varijabla naziv="DomainObject.Predmet.ProtuStrankaListNazivFormatedOIB_1">
      <item>CONEX d.o.o. za projektiranje, građenje i specijalne radove u graditeljstvu, OIB 31578255419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 punomoćnik sudionika u postupku CONEX d.o.o. za projektiranje, građenje i specijalne radove u graditeljstvu</item>
      <item>Maroje Stjepović</item>
      <item>OPĆINSKI GRAĐANSKI SUD U ZAGREBU, Zemljišno-knjižni odjel</item>
      <item>MF RH</item>
    </izvorni_sadrzaj>
    <derivirana_varijabla naziv="DomainObject.Predmet.OstaliListFormated_1"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 punomoćnik sudionika u postupku CONEX d.o.o. za projektiranje, građenje i specijalne radove u graditeljstvu</item>
      <item>Maroje Stjepović</item>
      <item>OPĆINSKI GRAĐANSKI SUD U ZAGREBU, Zemljišno-knjižni odjel</item>
      <item>MF RH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Maržić, OIB 40831335506 punomoćnik sudionika u postupku CONEX d.o.o. za projektiranje, građenje i specijalne radove u graditeljstvu</item>
      <item>Maroje Stjepović, OIB 57640555089</item>
      <item>OPĆINSKI GRAĐANSKI SUD U ZAGREBU, Zemljišno-knjižni odjel, OIB 01252163117</item>
      <item>MF RH, OIB 18683136487</item>
    </izvorni_sadrzaj>
    <derivirana_varijabla naziv="DomainObject.Predmet.OstaliListFormatedOIB_1"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Maržić, OIB 40831335506 punomoćnik sudionika u postupku CONEX d.o.o. za projektiranje, građenje i specijalne radove u graditeljstvu</item>
      <item>Maroje Stjepović, OIB 57640555089</item>
      <item>OPĆINSKI GRAĐANSKI SUD U ZAGREBU, Zemljišno-knjižni odjel, OIB 01252163117</item>
      <item>MF RH, OIB 18683136487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Boškovićeva 18/II, 10 000 Zagreb punomoćnik sudionika u postupku CONEX d.o.o. za projektiranje, građenje i specijalne radove u graditeljstvu</item>
      <item>Maroje Stjepović, Nikole Pavića 26, 10 000 Zagreb</item>
      <item>OPĆINSKI GRAĐANSKI SUD U ZAGREBU, Zemljišno-knjižni odjel, Ulica Grada Vukovara 84, 10000 Zagreb</item>
      <item>MF RH, Av. Dubrovnik 32, 10000 Zagreb</item>
    </izvorni_sadrzaj>
    <derivirana_varijabla naziv="DomainObject.Predmet.OstaliListFormatedWithAdress_1"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Boškovićeva 18/II, 10 000 Zagreb punomoćnik sudionika u postupku CONEX d.o.o. za projektiranje, građenje i specijalne radove u graditeljstvu</item>
      <item>Maroje Stjepović, Nikole Pavića 26, 10 000 Zagreb</item>
      <item>OPĆINSKI GRAĐANSKI SUD U ZAGREBU, Zemljišno-knjižni odjel, Ulica Grada Vukovara 84, 10000 Zagreb</item>
      <item>MF RH, Av. Dubrovnik 32, 10000 Zagreb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OIB 40831335506, Boškovićeva 18/II, 10 000 Zagreb punomoćnik sudionika u postupku CONEX d.o.o. za projektiranje, građenje i specijalne radove u graditeljstvu</item>
      <item>Maroje Stjepović, OIB 57640555089, Nikole Pavića 26, 10 000 Zagreb</item>
      <item>OPĆINSKI GRAĐANSKI SUD U ZAGREBU, Zemljišno-knjižni odjel, OIB 01252163117, Ulica Grada Vukovara 84, 10000 Zagreb</item>
      <item>MF RH, OIB 18683136487, Av. Dubrovnik 32, 10000 Zagreb</item>
    </izvorni_sadrzaj>
    <derivirana_varijabla naziv="DomainObject.Predmet.OstaliListFormatedWithAdressOIB_1"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OIB 40831335506, Boškovićeva 18/II, 10 000 Zagreb punomoćnik sudionika u postupku CONEX d.o.o. za projektiranje, građenje i specijalne radove u graditeljstvu</item>
      <item>Maroje Stjepović, OIB 57640555089, Nikole Pavića 26, 10 000 Zagreb</item>
      <item>OPĆINSKI GRAĐANSKI SUD U ZAGREBU, Zemljišno-knjižni odjel, OIB 01252163117, Ulica Grada Vukovara 84, 10000 Zagreb</item>
      <item>MF RH, OIB 18683136487, Av. Dubrovnik 32, 10000 Zagreb</item>
    </derivirana_varijabla>
  </DomainObject.Predmet.OstaliListFormatedWithAdressOIB>
  <DomainObject.Predmet.OstaliListNazivFormated>
    <izvorni_sadrzaj>
      <item>ŽUPANIJSKO DRŽAVNO ODVJETNIŠTVO</item>
      <item>ZZ Davorin Lovrenčić</item>
      <item>OD Maržić i partneri, odvj. Darko Maržić</item>
      <item>Maroje Stjepović</item>
      <item>OPĆINSKI GRAĐANSKI SUD U ZAGREBU, Zemljišno-knjižni odjel</item>
      <item>MF RH</item>
    </izvorni_sadrzaj>
    <derivirana_varijabla naziv="DomainObject.Predmet.OstaliListNazivFormated_1">
      <item>ŽUPANIJSKO DRŽAVNO ODVJETNIŠTVO</item>
      <item>ZZ Davorin Lovrenčić</item>
      <item>OD Maržić i partneri, odvj. Darko Maržić</item>
      <item>Maroje Stjepović</item>
      <item>OPĆINSKI GRAĐANSKI SUD U ZAGREBU, Zemljišno-knjižni odjel</item>
      <item>MF RH</item>
    </derivirana_varijabla>
  </DomainObject.Predmet.OstaliListNazivFormated>
  <DomainObject.Predmet.OstaliListNazivFormatedOIB>
    <izvorni_sadrzaj>
      <item>ŽUPANIJSKO DRŽAVNO ODVJETNIŠTVO</item>
      <item>ZZ Davorin Lovrenčić</item>
      <item>OD Maržić i partneri, odvj. Darko Maržić, OIB 40831335506</item>
      <item>Maroje Stjepović, OIB 57640555089</item>
      <item>OPĆINSKI GRAĐANSKI SUD U ZAGREBU, Zemljišno-knjižni odjel, OIB 01252163117</item>
      <item>MF RH, OIB 18683136487</item>
    </izvorni_sadrzaj>
    <derivirana_varijabla naziv="DomainObject.Predmet.OstaliListNazivFormatedOIB_1">
      <item>ŽUPANIJSKO DRŽAVNO ODVJETNIŠTVO</item>
      <item>ZZ Davorin Lovrenčić</item>
      <item>OD Maržić i partneri, odvj. Darko Maržić, OIB 40831335506</item>
      <item>Maroje Stjepović, OIB 57640555089</item>
      <item>OPĆINSKI GRAĐANSKI SUD U ZAGREBU, Zemljišno-knjižni odjel, OIB 01252163117</item>
      <item>MF RH,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CONEX d.o.o. za projektiranje, građenje i specijalne radove u graditeljstvu</izvorni_sadrzaj>
    <derivirana_varijabla naziv="DomainObject.Predmet.ProtustrankaIDrugi_1">CONEX d.o.o. za projektiranje, građenje i specijalne radove u graditeljstvu</derivirana_varijabla>
  </DomainObject.Predmet.ProtustrankaIDrugi>
  <DomainObject.Predmet.StrankaIDrugiAdressOIB>
    <izvorni_sadrzaj>MINISTARSTVO FINANCIJA, POREZNA UPRAVA, PODRUČNI URED ZAGREB, OIB 18683136487, Av Dubrovnika 32, 10000 Zagreb i dr.</izvorni_sadrzaj>
    <derivirana_varijabla naziv="DomainObject.Predmet.StrankaIDrugiAdressOIB_1">MINISTARSTVO FINANCIJA, POREZNA UPRAVA, PODRUČNI URED ZAGREB, OIB 18683136487, Av Dubrovnika 32, 10000 Zagreb i dr.</derivirana_varijabla>
  </DomainObject.Predmet.StrankaIDrugiAdressOIB>
  <DomainObject.Predmet.ProtustrankaIDrugiAdressOIB>
    <izvorni_sadrzaj>CONEX d.o.o. za projektiranje, građenje i specijalne radove u graditeljstvu, OIB 31578255419, KALINOVICA 3, 10000 Zagreb</izvorni_sadrzaj>
    <derivirana_varijabla naziv="DomainObject.Predmet.ProtustrankaIDrugiAdressOIB_1">CONEX d.o.o. za projektiranje, građenje i specijalne radove u graditeljstvu, OIB 31578255419, KALINOVICA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</item>
      <item>MINISTARSTVO FINANCIJA, POREZNA UPRAVA, PODRUČNI URED ZAGREB</item>
      <item>CONEX d.o.o. za projektiranje, građenje i specijalne radove u graditeljstvu</item>
      <item>ZZ Davorin Lovrenčić</item>
      <item>OD Maržić i partneri, odvj. Darko Maržić</item>
      <item>Maroje Stjepović</item>
      <item>ING-JET d.o.o. za graditeljstvo</item>
      <item>BRIMAR društvo s ograničenom odgovornošću za poslovanje nekretninama</item>
      <item>OPĆINSKI GRAĐANSKI SUD U ZAGREBU, Zemljišno-knjižni odjel</item>
      <item>MF RH</item>
      <item>Franjo Rebac</item>
      <item>KGH d.o.o.</item>
      <item>AXIOO KOLAK d.o.o. za usluge i trgovinu</item>
    </izvorni_sadrzaj>
    <derivirana_varijabla naziv="DomainObject.Predmet.SudioniciListNaziv_1">
      <item>ŽUPANIJSKO DRŽAVNO ODVJETNIŠTVO</item>
      <item>MINISTARSTVO FINANCIJA, POREZNA UPRAVA, PODRUČNI URED ZAGREB</item>
      <item>CONEX d.o.o. za projektiranje, građenje i specijalne radove u graditeljstvu</item>
      <item>ZZ Davorin Lovrenčić</item>
      <item>OD Maržić i partneri, odvj. Darko Maržić</item>
      <item>Maroje Stjepović</item>
      <item>ING-JET d.o.o. za graditeljstvo</item>
      <item>BRIMAR društvo s ograničenom odgovornošću za poslovanje nekretninama</item>
      <item>OPĆINSKI GRAĐANSKI SUD U ZAGREBU, Zemljišno-knjižni odjel</item>
      <item>MF RH</item>
      <item>Franjo Rebac</item>
      <item>KGH d.o.o.</item>
      <item>AXIOO KOLAK d.o.o. za usluge i trgovinu</item>
    </derivirana_varijabla>
  </DomainObject.Predmet.SudioniciListNaziv>
  <DomainObject.Predmet.SudioniciListAdressOIB>
    <izvorni_sadrzaj>
      <item>ŽUPANIJSKO DRŽAVNO ODVJETNIŠTVO, 10000 Zagreb</item>
      <item>MINISTARSTVO FINANCIJA, POREZNA UPRAVA, PODRUČNI URED ZAGREB, OIB 18683136487, Av Dubrovnika 32,10000 Zagreb</item>
      <item>CONEX d.o.o. za projektiranje, građenje i specijalne radove u graditeljstvu, OIB 31578255419, KALINOVICA 3,10000 Zagreb</item>
      <item>ZZ Davorin Lovrenčić, Sv. Nikole Tavelića 28,10 000 Zagreb</item>
      <item>OD Maržić i partneri, odvj. Darko Maržić, OIB 40831335506, Boškovićeva 18/II,10 000 Zagreb</item>
      <item>Maroje Stjepović, OIB 57640555089, Nikole Pavića 26,10 000 Zagreb</item>
      <item>ING-JET d.o.o. za graditeljstvo, OIB 78134364471, Kalinovica 3/V,10000 Zagreb</item>
      <item>BRIMAR društvo s ograničenom odgovornošću za poslovanje nekretninama, OIB 66691513168, Kalinovica 3/V,10000 Zagreb</item>
      <item>OPĆINSKI GRAĐANSKI SUD U ZAGREBU, Zemljišno-knjižni odjel, OIB 01252163117, Ulica Grada Vukovara 84,10000 Zagreb</item>
      <item>MF RH, OIB 18683136487, Av. Dubrovnik 32,10000 Zagreb</item>
      <item>Franjo Rebac, OIB 83714971522, Ulica Ćire Truhelke 49,10000 Zagreb</item>
      <item>KGH d.o.o.</item>
      <item>AXIOO KOLAK d.o.o. za usluge i trgovinu, OIB 18476427145, Pete Poljanice 5,10000 Zagreb</item>
    </izvorni_sadrzaj>
    <derivirana_varijabla naziv="DomainObject.Predmet.SudioniciListAdressOIB_1">
      <item>ŽUPANIJSKO DRŽAVNO ODVJETNIŠTVO, 10000 Zagreb</item>
      <item>MINISTARSTVO FINANCIJA, POREZNA UPRAVA, PODRUČNI URED ZAGREB, OIB 18683136487, Av Dubrovnika 32,10000 Zagreb</item>
      <item>CONEX d.o.o. za projektiranje, građenje i specijalne radove u graditeljstvu, OIB 31578255419, KALINOVICA 3,10000 Zagreb</item>
      <item>ZZ Davorin Lovrenčić, Sv. Nikole Tavelića 28,10 000 Zagreb</item>
      <item>OD Maržić i partneri, odvj. Darko Maržić, OIB 40831335506, Boškovićeva 18/II,10 000 Zagreb</item>
      <item>Maroje Stjepović, OIB 57640555089, Nikole Pavića 26,10 000 Zagreb</item>
      <item>ING-JET d.o.o. za graditeljstvo, OIB 78134364471, Kalinovica 3/V,10000 Zagreb</item>
      <item>BRIMAR društvo s ograničenom odgovornošću za poslovanje nekretninama, OIB 66691513168, Kalinovica 3/V,10000 Zagreb</item>
      <item>OPĆINSKI GRAĐANSKI SUD U ZAGREBU, Zemljišno-knjižni odjel, OIB 01252163117, Ulica Grada Vukovara 84,10000 Zagreb</item>
      <item>MF RH, OIB 18683136487, Av. Dubrovnik 32,10000 Zagreb</item>
      <item>Franjo Rebac, OIB 83714971522, Ulica Ćire Truhelke 49,10000 Zagreb</item>
      <item>KGH d.o.o.</item>
      <item>AXIOO KOLAK d.o.o. za usluge i trgovinu, OIB 18476427145, Pete Poljanice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31578255419</item>
      <item>, OIB null</item>
      <item>, OIB 40831335506</item>
      <item>, OIB 57640555089</item>
      <item>, OIB 78134364471</item>
      <item>, OIB 66691513168</item>
      <item>, OIB 01252163117</item>
      <item>, OIB 18683136487</item>
      <item>, OIB 83714971522</item>
      <item>, OIB null</item>
      <item>, OIB 18476427145</item>
    </izvorni_sadrzaj>
    <derivirana_varijabla naziv="DomainObject.Predmet.SudioniciListNazivOIB_1">
      <item>, OIB null</item>
      <item>, OIB 18683136487</item>
      <item>, OIB 31578255419</item>
      <item>, OIB null</item>
      <item>, OIB 40831335506</item>
      <item>, OIB 57640555089</item>
      <item>, OIB 78134364471</item>
      <item>, OIB 66691513168</item>
      <item>, OIB 01252163117</item>
      <item>, OIB 18683136487</item>
      <item>, OIB 83714971522</item>
      <item>, OIB null</item>
      <item>, OIB 18476427145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607</properties:Words>
  <properties:Characters>3272</properties:Characters>
  <properties:Lines>88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2017-10-05T13:51:00Z</dcterms:created>
  <dc:creator>Korisnik</dc:creator>
  <cp:lastModifiedBy>Katica Franjić</cp:lastModifiedBy>
  <cp:lastPrinted>2017-10-06T06:38:00Z</cp:lastPrinted>
  <dcterms:modified xmlns:xsi="http://www.w3.org/2001/XMLSchema-instance" xsi:type="dcterms:W3CDTF">2017-10-06T06:38:00Z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