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f7073" w14:paraId="84f7073" w:rsidRDefault="007109AF" w:rsidP="00680BBA" w:rsidR="00BF2229">
      <w:pPr>
        <w:pStyle w:val="Naslov2"/>
        <w15:collapsed w:val="false"/>
        <w:rPr>
          <w:noProof/>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E1396" w:rsidP="00680BBA" w:rsidR="00680BBA" w:rsidRPr="00680BBA">
      <w:pPr>
        <w:pStyle w:val="Naslov2"/>
        <w:rPr>
          <w:rFonts w:cs="Times New Roman" w:hAnsi="Times New Roman" w:ascii="Times New Roman"/>
          <w:b w:val="false"/>
          <w:bCs w:val="false"/>
          <w:i w:val="false"/>
          <w:sz w:val="24"/>
          <w:szCs w:val="24"/>
        </w:rPr>
      </w:pPr>
      <w:r>
        <w:rPr>
          <w:b w:val="false"/>
          <w:sz w:val="24"/>
        </w:rPr>
        <w:t xml:space="preserve"> </w:t>
      </w:r>
      <w:r w:rsidR="00680BBA" w:rsidRPr="00680BBA">
        <w:rPr>
          <w:rFonts w:cs="Times New Roman" w:hAnsi="Times New Roman" w:ascii="Times New Roman"/>
          <w:b w:val="false"/>
          <w:bCs w:val="false"/>
          <w:i w:val="false"/>
          <w:sz w:val="24"/>
          <w:szCs w:val="24"/>
        </w:rPr>
        <w:t>REPUBLIKA HRVATSKA</w:t>
      </w:r>
    </w:p>
    <w:p w:rsidRDefault="00680BBA" w:rsidP="00680BBA" w:rsidR="00680BBA" w:rsidRPr="00680BBA">
      <w:pPr>
        <w:jc w:val="both"/>
        <w:rPr>
          <w:sz w:val="24"/>
          <w:szCs w:val="24"/>
        </w:rPr>
      </w:pPr>
      <w:r w:rsidRPr="00680BBA">
        <w:rPr>
          <w:sz w:val="24"/>
          <w:szCs w:val="24"/>
        </w:rPr>
        <w:t>Trgovački sud u Zagrebu</w:t>
      </w:r>
    </w:p>
    <w:p w:rsidRDefault="00680BBA" w:rsidP="00680BBA" w:rsidR="00680BBA" w:rsidRPr="00680BBA">
      <w:pPr>
        <w:jc w:val="both"/>
        <w:rPr>
          <w:sz w:val="24"/>
          <w:szCs w:val="24"/>
        </w:rPr>
      </w:pPr>
      <w:r w:rsidRPr="00680BBA">
        <w:rPr>
          <w:sz w:val="24"/>
          <w:szCs w:val="24"/>
        </w:rPr>
        <w:t>Zagreb, Amruševa 2/II</w:t>
      </w:r>
    </w:p>
    <w:p w:rsidRDefault="00680BBA" w:rsidP="00680BBA" w:rsidR="00680BBA">
      <w:pPr>
        <w:jc w:val="both"/>
      </w:pPr>
    </w:p>
    <w:p w:rsidRDefault="00680BBA" w:rsidP="00BF2229" w:rsidR="00BF2229">
      <w:pPr>
        <w:jc w:val="right"/>
        <w:rPr>
          <w:sz w:val="24"/>
          <w:szCs w:val="24"/>
          <w:lang w:val="pt-BR"/>
        </w:rPr>
      </w:pPr>
      <w:r w:rsidRPr="000A2439">
        <w:rPr>
          <w:b/>
          <w:sz w:val="24"/>
          <w:szCs w:val="24"/>
        </w:rPr>
        <w:tab/>
      </w:r>
      <w:r w:rsidR="000A2439" w:rsidRPr="000A2439">
        <w:rPr>
          <w:sz w:val="24"/>
          <w:szCs w:val="24"/>
        </w:rPr>
        <w:t>40.-St-434/13</w:t>
      </w:r>
      <w:r w:rsidR="00D3609A" w:rsidRPr="000A2439">
        <w:rPr>
          <w:sz w:val="24"/>
          <w:szCs w:val="24"/>
        </w:rPr>
        <w:t xml:space="preserve">    </w:t>
      </w:r>
    </w:p>
    <w:p w:rsidRDefault="000E7DD0" w:rsidP="00BF2229" w:rsidR="000E7DD0" w:rsidRPr="00BF2229">
      <w:pPr>
        <w:jc w:val="right"/>
        <w:rPr>
          <w:sz w:val="24"/>
          <w:szCs w:val="24"/>
          <w:lang w:val="pt-BR"/>
        </w:rPr>
      </w:pPr>
    </w:p>
    <w:p w:rsidRDefault="00BF2229" w:rsidP="00BF2229" w:rsidR="00BF2229" w:rsidRPr="00BF2229">
      <w:pPr>
        <w:jc w:val="center"/>
        <w:rPr>
          <w:sz w:val="24"/>
          <w:szCs w:val="24"/>
          <w:lang w:val="pt-BR"/>
        </w:rPr>
      </w:pPr>
      <w:r w:rsidRPr="00BF2229">
        <w:rPr>
          <w:sz w:val="24"/>
          <w:szCs w:val="24"/>
          <w:lang w:val="pt-BR"/>
        </w:rPr>
        <w:t>R E P U B L I K A  H R V A T S K A</w:t>
      </w:r>
    </w:p>
    <w:p w:rsidRDefault="00BF2229" w:rsidP="00BF2229" w:rsidR="00BF2229" w:rsidRPr="00BF2229">
      <w:pPr>
        <w:jc w:val="center"/>
        <w:rPr>
          <w:sz w:val="24"/>
          <w:szCs w:val="24"/>
          <w:lang w:val="pt-BR"/>
        </w:rPr>
      </w:pPr>
      <w:r w:rsidRPr="00BF2229">
        <w:rPr>
          <w:sz w:val="24"/>
          <w:szCs w:val="24"/>
          <w:lang w:val="pt-BR"/>
        </w:rPr>
        <w:t>R J E Š E NJ E</w:t>
      </w:r>
    </w:p>
    <w:p w:rsidRDefault="00BF2229" w:rsidP="00BF2229" w:rsidR="00BF2229" w:rsidRPr="00BF2229">
      <w:pPr>
        <w:jc w:val="center"/>
        <w:rPr>
          <w:b/>
          <w:sz w:val="24"/>
          <w:szCs w:val="24"/>
          <w:lang w:val="pt-BR"/>
        </w:rPr>
      </w:pPr>
    </w:p>
    <w:p w:rsidRDefault="00BF2229" w:rsidP="00031EDF" w:rsidR="00680BBA" w:rsidRPr="000A2439">
      <w:pPr>
        <w:jc w:val="both"/>
        <w:rPr>
          <w:sz w:val="24"/>
          <w:szCs w:val="24"/>
        </w:rPr>
      </w:pPr>
      <w:r w:rsidRPr="000A2439">
        <w:rPr>
          <w:sz w:val="24"/>
          <w:szCs w:val="24"/>
        </w:rPr>
        <w:t xml:space="preserve">          </w:t>
      </w:r>
      <w:r w:rsidR="000A2439" w:rsidRPr="000A2439">
        <w:rPr>
          <w:sz w:val="24"/>
          <w:szCs w:val="24"/>
        </w:rPr>
        <w:t xml:space="preserve">TRGOVAČKI SUD U ZAGREBU, po sucu tog suda Anti Galiću, kao stečajnom sucu, u stečajnom postupku nad dužnikom NEOKON d.o.o. u </w:t>
      </w:r>
      <w:r w:rsidR="003236E6">
        <w:rPr>
          <w:sz w:val="24"/>
          <w:szCs w:val="24"/>
        </w:rPr>
        <w:t xml:space="preserve">stečaju, </w:t>
      </w:r>
      <w:r w:rsidR="000A2439" w:rsidRPr="000A2439">
        <w:rPr>
          <w:sz w:val="24"/>
          <w:szCs w:val="24"/>
        </w:rPr>
        <w:t xml:space="preserve">Zagreb, Barutanski jarak 42 (OIB 930313112618), dana </w:t>
      </w:r>
      <w:r w:rsidR="003236E6">
        <w:rPr>
          <w:sz w:val="24"/>
          <w:szCs w:val="24"/>
        </w:rPr>
        <w:t>1</w:t>
      </w:r>
      <w:r w:rsidR="005D7931">
        <w:rPr>
          <w:sz w:val="24"/>
          <w:szCs w:val="24"/>
        </w:rPr>
        <w:t>7</w:t>
      </w:r>
      <w:r w:rsidR="003236E6">
        <w:rPr>
          <w:sz w:val="24"/>
          <w:szCs w:val="24"/>
        </w:rPr>
        <w:t>.siječnja</w:t>
      </w:r>
      <w:r w:rsidR="000A2439" w:rsidRPr="000A2439">
        <w:rPr>
          <w:sz w:val="24"/>
          <w:szCs w:val="24"/>
        </w:rPr>
        <w:t xml:space="preserve"> 201</w:t>
      </w:r>
      <w:r w:rsidR="00FF4803">
        <w:rPr>
          <w:sz w:val="24"/>
          <w:szCs w:val="24"/>
        </w:rPr>
        <w:t>8</w:t>
      </w:r>
      <w:r w:rsidR="000A2439" w:rsidRPr="000A2439">
        <w:rPr>
          <w:sz w:val="24"/>
          <w:szCs w:val="24"/>
        </w:rPr>
        <w:t>.</w:t>
      </w:r>
    </w:p>
    <w:p w:rsidRDefault="002E1396" w:rsidR="00680BBA" w:rsidRPr="000E7DD0">
      <w:pPr>
        <w:widowControl/>
        <w:jc w:val="center"/>
        <w:rPr>
          <w:sz w:val="40"/>
          <w:szCs w:val="40"/>
        </w:rPr>
      </w:pPr>
      <w:r w:rsidRPr="002F60C2">
        <w:rPr>
          <w:b/>
          <w:sz w:val="24"/>
          <w:szCs w:val="24"/>
        </w:rPr>
        <w:t xml:space="preserve"> </w:t>
      </w: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sz w:val="24"/>
          <w:szCs w:val="24"/>
        </w:rPr>
        <w:t xml:space="preserve">                                       </w:t>
      </w:r>
    </w:p>
    <w:p w:rsidRDefault="002E1396" w:rsidR="002E1396" w:rsidRPr="002F60C2">
      <w:pPr>
        <w:widowControl/>
        <w:jc w:val="center"/>
        <w:rPr>
          <w:b/>
          <w:sz w:val="24"/>
          <w:szCs w:val="24"/>
        </w:rPr>
      </w:pPr>
      <w:r w:rsidRPr="002F60C2">
        <w:rPr>
          <w:b/>
          <w:sz w:val="24"/>
          <w:szCs w:val="24"/>
        </w:rPr>
        <w:t xml:space="preserve">r i j e š i o    j e </w:t>
      </w:r>
    </w:p>
    <w:p w:rsidRDefault="002E1396" w:rsidP="002F60C2" w:rsidR="002E1396" w:rsidRPr="005571E5">
      <w:pPr>
        <w:widowControl/>
        <w:rPr>
          <w:b/>
          <w:sz w:val="24"/>
          <w:szCs w:val="24"/>
        </w:rPr>
      </w:pPr>
    </w:p>
    <w:p w:rsidRDefault="00500170" w:rsidP="00500170" w:rsidR="00E86483" w:rsidRPr="005571E5">
      <w:pPr>
        <w:tabs>
          <w:tab w:pos="0" w:val="left"/>
          <w:tab w:pos="709" w:val="left"/>
          <w:tab w:pos="2160" w:val="left"/>
          <w:tab w:pos="2880" w:val="left"/>
          <w:tab w:pos="3600" w:val="left"/>
          <w:tab w:pos="4154" w:val="center"/>
        </w:tabs>
        <w:jc w:val="both"/>
        <w:rPr>
          <w:sz w:val="24"/>
          <w:szCs w:val="24"/>
        </w:rPr>
      </w:pPr>
      <w:r w:rsidRPr="005571E5">
        <w:rPr>
          <w:sz w:val="24"/>
          <w:szCs w:val="24"/>
        </w:rPr>
        <w:tab/>
        <w:t xml:space="preserve">I </w:t>
      </w:r>
      <w:r w:rsidR="002E1396" w:rsidRPr="005571E5">
        <w:rPr>
          <w:sz w:val="24"/>
          <w:szCs w:val="24"/>
        </w:rPr>
        <w:t xml:space="preserve">Iz kupovine </w:t>
      </w:r>
      <w:r w:rsidR="002F60C2" w:rsidRPr="005571E5">
        <w:rPr>
          <w:sz w:val="24"/>
          <w:szCs w:val="24"/>
        </w:rPr>
        <w:t xml:space="preserve">ostvarene </w:t>
      </w:r>
      <w:r w:rsidR="002E1396" w:rsidRPr="005571E5">
        <w:rPr>
          <w:sz w:val="24"/>
          <w:szCs w:val="24"/>
        </w:rPr>
        <w:t xml:space="preserve"> prodajom</w:t>
      </w:r>
      <w:r w:rsidR="00680BBA" w:rsidRPr="005571E5">
        <w:rPr>
          <w:sz w:val="24"/>
          <w:szCs w:val="24"/>
        </w:rPr>
        <w:t xml:space="preserve"> nekretnine stečajnog dužnika </w:t>
      </w:r>
      <w:r w:rsidR="007B4BBE" w:rsidRPr="005571E5">
        <w:rPr>
          <w:sz w:val="24"/>
          <w:szCs w:val="24"/>
        </w:rPr>
        <w:t xml:space="preserve"> i to:</w:t>
      </w:r>
    </w:p>
    <w:p w:rsidRDefault="003236E6" w:rsidP="003236E6" w:rsidR="003236E6" w:rsidRPr="003236E6">
      <w:pPr>
        <w:tabs>
          <w:tab w:pos="0" w:val="left"/>
        </w:tabs>
        <w:jc w:val="both"/>
        <w:rPr>
          <w:sz w:val="24"/>
          <w:szCs w:val="24"/>
        </w:rPr>
      </w:pPr>
      <w:r>
        <w:tab/>
      </w:r>
      <w:r w:rsidRPr="003236E6">
        <w:rPr>
          <w:sz w:val="24"/>
          <w:szCs w:val="24"/>
        </w:rPr>
        <w:t xml:space="preserve">-u z.k.ul.br.4562, etaža 23., k.o. Vrapče, kod Općinskog građanskog suda u Zagrebu, a koja se sastoji od  422/10000 dijela k.č. br. 4037/13, stambena zgrada br.45. tlocrtne površine 372 čm i dvorište površine 629 čm,  u ulici  Topić-Mimare Ante, ukupne površine 1001 čm, povezane sa vlasništvom trosobnog stana u prizemlju površine 45,84 čm, s pripadajućim parkiralištem površine 3,13 čm (oznake p15), odnosno ukupne površine 48,97 čm, u nacrtu označen S4. </w:t>
      </w:r>
    </w:p>
    <w:p w:rsidRDefault="00EC29BB" w:rsidP="003C49A2" w:rsidR="00EC29BB" w:rsidRPr="005571E5">
      <w:pPr>
        <w:ind w:left="720"/>
        <w:jc w:val="both"/>
        <w:rPr>
          <w:sz w:val="24"/>
          <w:szCs w:val="24"/>
        </w:rPr>
      </w:pPr>
    </w:p>
    <w:p w:rsidRDefault="00E86483" w:rsidP="006E3CA6" w:rsidR="007B4BBE">
      <w:pPr>
        <w:tabs>
          <w:tab w:pos="0" w:val="left"/>
          <w:tab w:pos="2160" w:val="left"/>
          <w:tab w:pos="2880" w:val="left"/>
          <w:tab w:pos="3600" w:val="left"/>
          <w:tab w:pos="4154" w:val="center"/>
        </w:tabs>
        <w:jc w:val="both"/>
        <w:rPr>
          <w:sz w:val="24"/>
          <w:szCs w:val="24"/>
        </w:rPr>
      </w:pPr>
      <w:r w:rsidRPr="005571E5">
        <w:rPr>
          <w:sz w:val="24"/>
          <w:szCs w:val="24"/>
        </w:rPr>
        <w:t xml:space="preserve">          </w:t>
      </w:r>
      <w:r w:rsidR="007B4BBE" w:rsidRPr="002F60C2">
        <w:rPr>
          <w:sz w:val="24"/>
          <w:szCs w:val="24"/>
        </w:rPr>
        <w:t>namiruje se</w:t>
      </w:r>
      <w:r w:rsidR="00BE13B8" w:rsidRPr="002F60C2">
        <w:rPr>
          <w:sz w:val="24"/>
          <w:szCs w:val="24"/>
        </w:rPr>
        <w:t>:</w:t>
      </w:r>
    </w:p>
    <w:p w:rsidRDefault="00EC29BB" w:rsidP="006E3CA6" w:rsidR="00EC29BB" w:rsidRPr="002F60C2">
      <w:pPr>
        <w:tabs>
          <w:tab w:pos="0" w:val="left"/>
          <w:tab w:pos="2160" w:val="left"/>
          <w:tab w:pos="2880" w:val="left"/>
          <w:tab w:pos="3600" w:val="left"/>
          <w:tab w:pos="4154" w:val="center"/>
        </w:tabs>
        <w:jc w:val="both"/>
        <w:rPr>
          <w:sz w:val="24"/>
          <w:szCs w:val="24"/>
        </w:rPr>
      </w:pPr>
    </w:p>
    <w:p w:rsidRDefault="00737608" w:rsidP="00737608" w:rsidR="00026179" w:rsidRPr="00737608">
      <w:pPr>
        <w:ind w:firstLine="680"/>
        <w:jc w:val="both"/>
        <w:rPr>
          <w:sz w:val="24"/>
          <w:szCs w:val="24"/>
        </w:rPr>
      </w:pPr>
      <w:r>
        <w:rPr>
          <w:sz w:val="24"/>
          <w:szCs w:val="24"/>
        </w:rPr>
        <w:t>1.</w:t>
      </w:r>
      <w:r w:rsidR="000A4BD7" w:rsidRPr="00737608">
        <w:rPr>
          <w:sz w:val="24"/>
          <w:szCs w:val="24"/>
        </w:rPr>
        <w:t>stečajna masa stečajnog dužnika</w:t>
      </w:r>
      <w:r w:rsidR="003C49A2" w:rsidRPr="00737608">
        <w:rPr>
          <w:sz w:val="24"/>
          <w:szCs w:val="24"/>
        </w:rPr>
        <w:t xml:space="preserve"> </w:t>
      </w:r>
      <w:r w:rsidR="003236E6" w:rsidRPr="00737608">
        <w:rPr>
          <w:sz w:val="24"/>
          <w:szCs w:val="24"/>
        </w:rPr>
        <w:t>NEOKON d.o.o. u stečaju, Zagreb, Barutanski jarak 42 (OIB 930313112618)</w:t>
      </w:r>
      <w:r>
        <w:rPr>
          <w:sz w:val="24"/>
          <w:szCs w:val="24"/>
        </w:rPr>
        <w:t xml:space="preserve"> </w:t>
      </w:r>
      <w:r w:rsidR="00EC29BB" w:rsidRPr="00737608">
        <w:rPr>
          <w:sz w:val="24"/>
          <w:szCs w:val="24"/>
        </w:rPr>
        <w:t xml:space="preserve">temeljem troškova </w:t>
      </w:r>
      <w:r w:rsidR="00026179" w:rsidRPr="00737608">
        <w:rPr>
          <w:sz w:val="24"/>
          <w:szCs w:val="24"/>
        </w:rPr>
        <w:t>unovčenja tražbine (čl.254. SZ-a) iznos od 70.172,70 kn</w:t>
      </w:r>
    </w:p>
    <w:p w:rsidRDefault="000A4BD7" w:rsidP="00500170" w:rsidR="000A4BD7" w:rsidRPr="000142D2">
      <w:pPr>
        <w:ind w:left="1040"/>
        <w:jc w:val="both"/>
        <w:rPr>
          <w:sz w:val="24"/>
          <w:szCs w:val="24"/>
        </w:rPr>
      </w:pPr>
    </w:p>
    <w:p w:rsidRDefault="000142D2" w:rsidP="00737608" w:rsidR="00B92875" w:rsidRPr="000142D2">
      <w:pPr>
        <w:ind w:firstLine="680"/>
        <w:jc w:val="both"/>
        <w:rPr>
          <w:sz w:val="24"/>
          <w:szCs w:val="24"/>
        </w:rPr>
      </w:pPr>
      <w:r w:rsidRPr="000142D2">
        <w:rPr>
          <w:sz w:val="24"/>
          <w:szCs w:val="24"/>
        </w:rPr>
        <w:t>2.</w:t>
      </w:r>
      <w:r w:rsidR="00B92875" w:rsidRPr="000142D2">
        <w:rPr>
          <w:sz w:val="24"/>
          <w:szCs w:val="24"/>
        </w:rPr>
        <w:t>razlučni vjerovnik</w:t>
      </w:r>
      <w:r w:rsidR="006F3F56" w:rsidRPr="000142D2">
        <w:rPr>
          <w:sz w:val="24"/>
          <w:szCs w:val="24"/>
        </w:rPr>
        <w:t xml:space="preserve"> </w:t>
      </w:r>
      <w:r w:rsidRPr="000142D2">
        <w:rPr>
          <w:sz w:val="24"/>
          <w:szCs w:val="24"/>
        </w:rPr>
        <w:t>POSOILNICA BANK eGen</w:t>
      </w:r>
      <w:r w:rsidR="00C369C3">
        <w:rPr>
          <w:sz w:val="24"/>
          <w:szCs w:val="24"/>
        </w:rPr>
        <w:t>,</w:t>
      </w:r>
      <w:r w:rsidRPr="000142D2">
        <w:rPr>
          <w:sz w:val="24"/>
          <w:szCs w:val="24"/>
        </w:rPr>
        <w:t xml:space="preserve"> Republika Austria Klagenfurt, Paulitschagascse 5-7 OIB 24250429800, kako pravni slijednik ZVEZA BANK REG.Z.Z. O.J PAULITSCHGASSE 5-7, A-9010 KLAGENFURT, AUSTRIJA</w:t>
      </w:r>
      <w:r w:rsidR="00737608">
        <w:rPr>
          <w:sz w:val="24"/>
          <w:szCs w:val="24"/>
        </w:rPr>
        <w:t xml:space="preserve"> </w:t>
      </w:r>
      <w:r w:rsidR="006B2CB9" w:rsidRPr="000142D2">
        <w:rPr>
          <w:sz w:val="24"/>
          <w:szCs w:val="24"/>
        </w:rPr>
        <w:t xml:space="preserve"> preostal</w:t>
      </w:r>
      <w:r w:rsidR="00737608">
        <w:rPr>
          <w:sz w:val="24"/>
          <w:szCs w:val="24"/>
        </w:rPr>
        <w:t>i</w:t>
      </w:r>
      <w:r w:rsidR="006B2CB9" w:rsidRPr="000142D2">
        <w:rPr>
          <w:sz w:val="24"/>
          <w:szCs w:val="24"/>
        </w:rPr>
        <w:t xml:space="preserve"> iznos od </w:t>
      </w:r>
      <w:r w:rsidR="00536459" w:rsidRPr="000142D2">
        <w:rPr>
          <w:sz w:val="24"/>
          <w:szCs w:val="24"/>
        </w:rPr>
        <w:t xml:space="preserve"> </w:t>
      </w:r>
      <w:r w:rsidRPr="000142D2">
        <w:rPr>
          <w:sz w:val="24"/>
          <w:szCs w:val="24"/>
        </w:rPr>
        <w:t xml:space="preserve">161.901,41 </w:t>
      </w:r>
      <w:r w:rsidR="00B92875" w:rsidRPr="000142D2">
        <w:rPr>
          <w:sz w:val="24"/>
          <w:szCs w:val="24"/>
        </w:rPr>
        <w:t xml:space="preserve"> kn.</w:t>
      </w:r>
    </w:p>
    <w:p w:rsidRDefault="005571E5" w:rsidP="00680BBA" w:rsidR="005571E5" w:rsidRPr="000142D2">
      <w:pPr>
        <w:ind w:left="680"/>
        <w:jc w:val="both"/>
        <w:rPr>
          <w:sz w:val="24"/>
          <w:szCs w:val="24"/>
        </w:rPr>
      </w:pPr>
    </w:p>
    <w:p w:rsidRDefault="00680BBA" w:rsidP="006E3CA6" w:rsidR="006E3CA6" w:rsidRPr="000E7DD0">
      <w:pPr>
        <w:ind w:firstLine="680"/>
        <w:jc w:val="both"/>
        <w:rPr>
          <w:sz w:val="24"/>
          <w:szCs w:val="24"/>
        </w:rPr>
      </w:pPr>
      <w:r w:rsidRPr="002F60C2">
        <w:rPr>
          <w:sz w:val="24"/>
          <w:szCs w:val="24"/>
        </w:rPr>
        <w:t>II.</w:t>
      </w:r>
      <w:r w:rsidR="002F60C2">
        <w:rPr>
          <w:sz w:val="24"/>
          <w:szCs w:val="24"/>
        </w:rPr>
        <w:t xml:space="preserve"> </w:t>
      </w:r>
      <w:r w:rsidR="002E1396" w:rsidRPr="002F60C2">
        <w:rPr>
          <w:sz w:val="24"/>
          <w:szCs w:val="24"/>
        </w:rPr>
        <w:t xml:space="preserve">Nalaže se </w:t>
      </w:r>
      <w:r w:rsidRPr="002F60C2">
        <w:rPr>
          <w:sz w:val="24"/>
          <w:szCs w:val="24"/>
        </w:rPr>
        <w:t>računovodstvu</w:t>
      </w:r>
      <w:r w:rsidR="006E3CA6" w:rsidRPr="002F60C2">
        <w:rPr>
          <w:sz w:val="24"/>
          <w:szCs w:val="24"/>
        </w:rPr>
        <w:t xml:space="preserve"> </w:t>
      </w:r>
      <w:r w:rsidRPr="002F60C2">
        <w:rPr>
          <w:sz w:val="24"/>
          <w:szCs w:val="24"/>
        </w:rPr>
        <w:t>suda po pravomoćnosti ovog rješenja</w:t>
      </w:r>
      <w:r w:rsidR="006E3CA6" w:rsidRPr="002F60C2">
        <w:rPr>
          <w:sz w:val="24"/>
          <w:szCs w:val="24"/>
        </w:rPr>
        <w:t xml:space="preserve"> iz sudskog </w:t>
      </w:r>
      <w:r w:rsidR="006E3CA6" w:rsidRPr="000E7DD0">
        <w:rPr>
          <w:sz w:val="24"/>
          <w:szCs w:val="24"/>
        </w:rPr>
        <w:t xml:space="preserve">depozita broj </w:t>
      </w:r>
      <w:r w:rsidR="003318C7">
        <w:rPr>
          <w:sz w:val="24"/>
          <w:szCs w:val="24"/>
        </w:rPr>
        <w:t>St-</w:t>
      </w:r>
      <w:r w:rsidR="00DD1CB3" w:rsidRPr="000A2439">
        <w:rPr>
          <w:sz w:val="24"/>
          <w:szCs w:val="24"/>
        </w:rPr>
        <w:t xml:space="preserve">434/13 </w:t>
      </w:r>
      <w:r w:rsidR="006E3CA6" w:rsidRPr="000E7DD0">
        <w:rPr>
          <w:sz w:val="24"/>
          <w:szCs w:val="24"/>
        </w:rPr>
        <w:t xml:space="preserve"> isplatiti za korist:</w:t>
      </w:r>
      <w:r w:rsidRPr="000E7DD0">
        <w:rPr>
          <w:sz w:val="24"/>
          <w:szCs w:val="24"/>
        </w:rPr>
        <w:t xml:space="preserve"> </w:t>
      </w:r>
    </w:p>
    <w:p w:rsidRDefault="00132E32" w:rsidP="00132E32" w:rsidR="00132E32">
      <w:pPr>
        <w:ind w:left="680"/>
        <w:jc w:val="both"/>
        <w:rPr>
          <w:sz w:val="24"/>
          <w:szCs w:val="24"/>
        </w:rPr>
      </w:pPr>
    </w:p>
    <w:p w:rsidRDefault="006E3CA6" w:rsidP="003318C7" w:rsidR="00A03E2A" w:rsidRPr="00707976">
      <w:pPr>
        <w:ind w:firstLine="680"/>
        <w:jc w:val="both"/>
        <w:rPr>
          <w:sz w:val="24"/>
          <w:szCs w:val="24"/>
        </w:rPr>
      </w:pPr>
      <w:r w:rsidRPr="000E7DD0">
        <w:rPr>
          <w:sz w:val="24"/>
          <w:szCs w:val="24"/>
        </w:rPr>
        <w:t>1.stečajn</w:t>
      </w:r>
      <w:r w:rsidR="008917B0" w:rsidRPr="000E7DD0">
        <w:rPr>
          <w:sz w:val="24"/>
          <w:szCs w:val="24"/>
        </w:rPr>
        <w:t>e</w:t>
      </w:r>
      <w:r w:rsidRPr="000E7DD0">
        <w:rPr>
          <w:sz w:val="24"/>
          <w:szCs w:val="24"/>
        </w:rPr>
        <w:t xml:space="preserve"> masa stečajnog dužnika </w:t>
      </w:r>
      <w:r w:rsidR="00DD1CB3" w:rsidRPr="000A2439">
        <w:rPr>
          <w:sz w:val="24"/>
          <w:szCs w:val="24"/>
        </w:rPr>
        <w:t xml:space="preserve">NEOKON d.o.o. u </w:t>
      </w:r>
      <w:r w:rsidR="00DD1CB3">
        <w:rPr>
          <w:sz w:val="24"/>
          <w:szCs w:val="24"/>
        </w:rPr>
        <w:t xml:space="preserve">stečaju, </w:t>
      </w:r>
      <w:r w:rsidR="00DD1CB3" w:rsidRPr="000A2439">
        <w:rPr>
          <w:sz w:val="24"/>
          <w:szCs w:val="24"/>
        </w:rPr>
        <w:t>Zagreb, Barutanski jarak 42 (OIB 930313112618)</w:t>
      </w:r>
      <w:r w:rsidR="003318C7">
        <w:rPr>
          <w:sz w:val="24"/>
          <w:szCs w:val="24"/>
        </w:rPr>
        <w:t xml:space="preserve"> </w:t>
      </w:r>
      <w:r w:rsidRPr="00707976">
        <w:rPr>
          <w:sz w:val="24"/>
          <w:szCs w:val="24"/>
        </w:rPr>
        <w:t xml:space="preserve">iznos od </w:t>
      </w:r>
      <w:r w:rsidR="00DD1CB3" w:rsidRPr="000142D2">
        <w:rPr>
          <w:sz w:val="24"/>
          <w:szCs w:val="24"/>
        </w:rPr>
        <w:t xml:space="preserve">70.172,70 </w:t>
      </w:r>
      <w:r w:rsidR="009D4387" w:rsidRPr="00707976">
        <w:rPr>
          <w:sz w:val="24"/>
          <w:szCs w:val="24"/>
        </w:rPr>
        <w:t>na raču</w:t>
      </w:r>
      <w:r w:rsidR="00707976" w:rsidRPr="00707976">
        <w:rPr>
          <w:sz w:val="24"/>
          <w:szCs w:val="24"/>
        </w:rPr>
        <w:t>n</w:t>
      </w:r>
      <w:r w:rsidR="009D4387" w:rsidRPr="00707976">
        <w:rPr>
          <w:sz w:val="24"/>
          <w:szCs w:val="24"/>
        </w:rPr>
        <w:t xml:space="preserve"> broj </w:t>
      </w:r>
      <w:r w:rsidR="00AE531F" w:rsidRPr="00707976">
        <w:rPr>
          <w:sz w:val="24"/>
          <w:szCs w:val="24"/>
        </w:rPr>
        <w:t>IBAN: HR</w:t>
      </w:r>
      <w:r w:rsidR="00993391">
        <w:rPr>
          <w:sz w:val="24"/>
          <w:szCs w:val="24"/>
        </w:rPr>
        <w:t>9124840081106811585</w:t>
      </w:r>
    </w:p>
    <w:p w:rsidRDefault="00A03E2A" w:rsidP="00A03E2A" w:rsidR="00A03E2A">
      <w:pPr>
        <w:pStyle w:val="Odlomakpopisa"/>
        <w:ind w:left="1040"/>
        <w:jc w:val="both"/>
        <w:rPr>
          <w:sz w:val="24"/>
          <w:szCs w:val="24"/>
        </w:rPr>
      </w:pPr>
    </w:p>
    <w:p w:rsidRDefault="006E3CA6" w:rsidP="003318C7" w:rsidR="00AE531F" w:rsidRPr="003318C7">
      <w:pPr>
        <w:widowControl/>
        <w:ind w:firstLine="680"/>
        <w:jc w:val="both"/>
        <w:rPr>
          <w:sz w:val="24"/>
          <w:szCs w:val="24"/>
        </w:rPr>
      </w:pPr>
      <w:r w:rsidRPr="000E7DD0">
        <w:rPr>
          <w:sz w:val="24"/>
          <w:szCs w:val="24"/>
        </w:rPr>
        <w:t xml:space="preserve">2.razlučnog vjerovnik </w:t>
      </w:r>
      <w:r w:rsidR="00C369C3" w:rsidRPr="000142D2">
        <w:rPr>
          <w:sz w:val="24"/>
          <w:szCs w:val="24"/>
        </w:rPr>
        <w:t>POSOILNICA BANK eGen</w:t>
      </w:r>
      <w:r w:rsidR="00C369C3">
        <w:rPr>
          <w:sz w:val="24"/>
          <w:szCs w:val="24"/>
        </w:rPr>
        <w:t>,</w:t>
      </w:r>
      <w:r w:rsidR="00C369C3" w:rsidRPr="000142D2">
        <w:rPr>
          <w:sz w:val="24"/>
          <w:szCs w:val="24"/>
        </w:rPr>
        <w:t xml:space="preserve"> Republika Austria Klagenfurt, Paulitschagascse 5-7 OIB 24250429800</w:t>
      </w:r>
      <w:r w:rsidR="003318C7">
        <w:rPr>
          <w:sz w:val="24"/>
          <w:szCs w:val="24"/>
        </w:rPr>
        <w:t xml:space="preserve"> </w:t>
      </w:r>
      <w:r w:rsidRPr="003318C7">
        <w:rPr>
          <w:sz w:val="24"/>
          <w:szCs w:val="24"/>
        </w:rPr>
        <w:t xml:space="preserve"> iznos od </w:t>
      </w:r>
      <w:r w:rsidR="00C369C3" w:rsidRPr="003318C7">
        <w:rPr>
          <w:sz w:val="24"/>
          <w:szCs w:val="24"/>
        </w:rPr>
        <w:t xml:space="preserve">161.901,41  kn </w:t>
      </w:r>
      <w:r w:rsidR="009303E2" w:rsidRPr="003318C7">
        <w:rPr>
          <w:sz w:val="24"/>
          <w:szCs w:val="24"/>
        </w:rPr>
        <w:t>na  račun</w:t>
      </w:r>
      <w:r w:rsidR="001B3DFF" w:rsidRPr="003318C7">
        <w:rPr>
          <w:sz w:val="24"/>
          <w:szCs w:val="24"/>
        </w:rPr>
        <w:t xml:space="preserve">: </w:t>
      </w:r>
      <w:r w:rsidR="001B3DFF" w:rsidRPr="003318C7">
        <w:rPr>
          <w:bCs/>
          <w:sz w:val="24"/>
          <w:szCs w:val="24"/>
        </w:rPr>
        <w:t>IBAN: HR6423600001900000977, SWIFT: ZABAHR2X,</w:t>
      </w:r>
      <w:r w:rsidR="00AE531F" w:rsidRPr="003318C7">
        <w:rPr>
          <w:sz w:val="24"/>
          <w:szCs w:val="24"/>
        </w:rPr>
        <w:t xml:space="preserve"> </w:t>
      </w:r>
    </w:p>
    <w:p w:rsidRDefault="00AE531F" w:rsidP="00A03E2A" w:rsidR="00AE531F">
      <w:pPr>
        <w:ind w:firstLine="720"/>
        <w:jc w:val="both"/>
        <w:rPr>
          <w:sz w:val="24"/>
          <w:szCs w:val="24"/>
        </w:rPr>
      </w:pPr>
    </w:p>
    <w:p w:rsidRDefault="0057733C" w:rsidR="0057733C">
      <w:pPr>
        <w:widowControl/>
        <w:jc w:val="center"/>
        <w:rPr>
          <w:sz w:val="24"/>
          <w:szCs w:val="24"/>
        </w:rPr>
      </w:pPr>
    </w:p>
    <w:p w:rsidRDefault="0057733C" w:rsidR="0057733C">
      <w:pPr>
        <w:widowControl/>
        <w:jc w:val="center"/>
        <w:rPr>
          <w:sz w:val="24"/>
          <w:szCs w:val="24"/>
        </w:rPr>
      </w:pPr>
    </w:p>
    <w:p w:rsidRDefault="002E1396" w:rsidR="002E1396" w:rsidRPr="000E7DD0">
      <w:pPr>
        <w:widowControl/>
        <w:jc w:val="center"/>
        <w:rPr>
          <w:sz w:val="24"/>
          <w:szCs w:val="24"/>
        </w:rPr>
      </w:pPr>
      <w:r w:rsidRPr="000E7DD0">
        <w:rPr>
          <w:sz w:val="24"/>
          <w:szCs w:val="24"/>
        </w:rPr>
        <w:lastRenderedPageBreak/>
        <w:t>Obrazloženje</w:t>
      </w:r>
    </w:p>
    <w:p w:rsidRDefault="008F6E94" w:rsidR="008F6E94" w:rsidRPr="002100B9">
      <w:pPr>
        <w:widowControl/>
        <w:jc w:val="center"/>
        <w:rPr>
          <w:sz w:val="24"/>
          <w:szCs w:val="24"/>
        </w:rPr>
      </w:pPr>
    </w:p>
    <w:p w:rsidRDefault="00E24B8B" w:rsidP="00E24B8B" w:rsidR="00E24B8B" w:rsidRPr="00E24B8B">
      <w:pPr>
        <w:ind w:firstLine="708"/>
        <w:jc w:val="both"/>
        <w:rPr>
          <w:sz w:val="24"/>
          <w:szCs w:val="24"/>
        </w:rPr>
      </w:pPr>
      <w:r w:rsidRPr="00E24B8B">
        <w:rPr>
          <w:sz w:val="24"/>
          <w:szCs w:val="24"/>
        </w:rPr>
        <w:t xml:space="preserve">Rješenjem ovog suda od 23. prosinca  2013. nad dužnikom je otvoren stečajni postupak. </w:t>
      </w:r>
    </w:p>
    <w:p w:rsidRDefault="00E24B8B" w:rsidP="00E24B8B" w:rsidR="00E24B8B" w:rsidRPr="00E24B8B">
      <w:pPr>
        <w:ind w:firstLine="708"/>
        <w:jc w:val="both"/>
        <w:rPr>
          <w:sz w:val="24"/>
          <w:szCs w:val="24"/>
        </w:rPr>
      </w:pPr>
      <w:r w:rsidRPr="00E24B8B">
        <w:rPr>
          <w:sz w:val="24"/>
          <w:szCs w:val="24"/>
        </w:rPr>
        <w:t>Pravomoćnim rješenjem ovog suda 2.veljače 2015 određenja je prodaja nekretnine stečajnog dužnika opisane toč.I ovog rješenja u stečajnom postupku, uz odgovarajuću primjenu odredaba OZ-a.</w:t>
      </w:r>
    </w:p>
    <w:p w:rsidRDefault="00E24B8B" w:rsidP="00E24B8B" w:rsidR="00E24B8B" w:rsidRPr="00E24B8B">
      <w:pPr>
        <w:jc w:val="both"/>
        <w:rPr>
          <w:sz w:val="24"/>
          <w:szCs w:val="24"/>
        </w:rPr>
      </w:pPr>
      <w:r w:rsidRPr="00E24B8B">
        <w:rPr>
          <w:sz w:val="24"/>
          <w:szCs w:val="24"/>
        </w:rPr>
        <w:tab/>
        <w:t>Na usmenoj javnoj dražbi održanoj na Trgovačkom sudu u Zagrebu  dana 5. travnja 2017.. pristupio je jedan ponuditelj GRANDELION d.o.o. Hrvatski Leskovac, Mejna 17 OIB 11961654782,  ponudio  najvišu cijenu u iznosu od 232.073,71 kn</w:t>
      </w:r>
      <w:r w:rsidR="003318C7">
        <w:rPr>
          <w:sz w:val="24"/>
          <w:szCs w:val="24"/>
        </w:rPr>
        <w:t>.</w:t>
      </w:r>
    </w:p>
    <w:p w:rsidRDefault="00707976" w:rsidR="00584AC6" w:rsidRPr="002100B9">
      <w:pPr>
        <w:widowControl/>
        <w:ind w:firstLine="720"/>
        <w:jc w:val="both"/>
        <w:rPr>
          <w:sz w:val="24"/>
          <w:szCs w:val="24"/>
        </w:rPr>
      </w:pPr>
      <w:r w:rsidRPr="002100B9">
        <w:rPr>
          <w:sz w:val="24"/>
          <w:szCs w:val="24"/>
        </w:rPr>
        <w:t xml:space="preserve">Pravomoćnim rješenjem od </w:t>
      </w:r>
      <w:r w:rsidR="004F368E">
        <w:rPr>
          <w:sz w:val="24"/>
          <w:szCs w:val="24"/>
        </w:rPr>
        <w:t xml:space="preserve">5.travnja </w:t>
      </w:r>
      <w:r w:rsidR="00DF7E49" w:rsidRPr="002100B9">
        <w:rPr>
          <w:sz w:val="24"/>
          <w:szCs w:val="24"/>
        </w:rPr>
        <w:t xml:space="preserve"> 201</w:t>
      </w:r>
      <w:r w:rsidR="004F368E">
        <w:rPr>
          <w:sz w:val="24"/>
          <w:szCs w:val="24"/>
        </w:rPr>
        <w:t>7</w:t>
      </w:r>
      <w:r w:rsidR="00DF7E49" w:rsidRPr="002100B9">
        <w:rPr>
          <w:sz w:val="24"/>
          <w:szCs w:val="24"/>
        </w:rPr>
        <w:t>. kupcu nekretnine dosuđena je u izreci navedena nekretnina.</w:t>
      </w:r>
    </w:p>
    <w:p w:rsidRDefault="00DF7E49" w:rsidR="00DF7E49" w:rsidRPr="002100B9">
      <w:pPr>
        <w:widowControl/>
        <w:ind w:firstLine="720"/>
        <w:jc w:val="both"/>
        <w:rPr>
          <w:sz w:val="24"/>
          <w:szCs w:val="24"/>
        </w:rPr>
      </w:pPr>
    </w:p>
    <w:p w:rsidRDefault="00584AC6" w:rsidP="002D2607" w:rsidR="002D2607" w:rsidRPr="00EA4BE5">
      <w:pPr>
        <w:ind w:firstLine="720"/>
        <w:jc w:val="both"/>
        <w:rPr>
          <w:sz w:val="24"/>
          <w:szCs w:val="24"/>
        </w:rPr>
      </w:pPr>
      <w:r w:rsidRPr="00EA4BE5">
        <w:rPr>
          <w:sz w:val="24"/>
          <w:szCs w:val="24"/>
        </w:rPr>
        <w:t xml:space="preserve">Na ročištu za diobu kupovnine </w:t>
      </w:r>
      <w:r w:rsidR="00DF7E49" w:rsidRPr="00EA4BE5">
        <w:rPr>
          <w:sz w:val="24"/>
          <w:szCs w:val="24"/>
        </w:rPr>
        <w:t xml:space="preserve">od </w:t>
      </w:r>
      <w:r w:rsidR="004F368E" w:rsidRPr="00EA4BE5">
        <w:rPr>
          <w:sz w:val="24"/>
          <w:szCs w:val="24"/>
        </w:rPr>
        <w:t>16.siječnja</w:t>
      </w:r>
      <w:r w:rsidR="00DF7E49" w:rsidRPr="00EA4BE5">
        <w:rPr>
          <w:sz w:val="24"/>
          <w:szCs w:val="24"/>
        </w:rPr>
        <w:t xml:space="preserve"> 2017. </w:t>
      </w:r>
      <w:r w:rsidRPr="00EA4BE5">
        <w:rPr>
          <w:sz w:val="24"/>
          <w:szCs w:val="24"/>
        </w:rPr>
        <w:t>stečajni upravitelj je zatražio</w:t>
      </w:r>
      <w:r w:rsidR="00E908F0" w:rsidRPr="00EA4BE5">
        <w:rPr>
          <w:sz w:val="24"/>
          <w:szCs w:val="24"/>
        </w:rPr>
        <w:t xml:space="preserve"> za  stečajnu masu stečajnog dužnika</w:t>
      </w:r>
      <w:r w:rsidR="002D2607" w:rsidRPr="00EA4BE5">
        <w:rPr>
          <w:sz w:val="24"/>
          <w:szCs w:val="24"/>
        </w:rPr>
        <w:t xml:space="preserve"> temeljem čl. 254</w:t>
      </w:r>
      <w:r w:rsidR="00BA4ED6" w:rsidRPr="00EA4BE5">
        <w:rPr>
          <w:sz w:val="24"/>
          <w:szCs w:val="24"/>
        </w:rPr>
        <w:t>.</w:t>
      </w:r>
      <w:r w:rsidR="002D2607" w:rsidRPr="00EA4BE5">
        <w:rPr>
          <w:sz w:val="24"/>
          <w:szCs w:val="24"/>
        </w:rPr>
        <w:t xml:space="preserve"> Stečajnog</w:t>
      </w:r>
      <w:r w:rsidR="00E35FBA" w:rsidRPr="00EA4BE5">
        <w:rPr>
          <w:sz w:val="24"/>
          <w:szCs w:val="24"/>
        </w:rPr>
        <w:t xml:space="preserve"> zakona </w:t>
      </w:r>
      <w:r w:rsidR="00186ABB" w:rsidRPr="00EA4BE5">
        <w:rPr>
          <w:sz w:val="24"/>
          <w:szCs w:val="24"/>
        </w:rPr>
        <w:t>troškove unovčenja i to:</w:t>
      </w:r>
      <w:r w:rsidR="002D2607" w:rsidRPr="00EA4BE5">
        <w:rPr>
          <w:sz w:val="24"/>
          <w:szCs w:val="24"/>
        </w:rPr>
        <w:t xml:space="preserve"> </w:t>
      </w:r>
    </w:p>
    <w:p w:rsidRDefault="002D2607" w:rsidP="002D2607" w:rsidR="002D2607" w:rsidRPr="00EA4BE5">
      <w:pPr>
        <w:rPr>
          <w:sz w:val="24"/>
          <w:szCs w:val="24"/>
        </w:rPr>
      </w:pPr>
      <w:r w:rsidRPr="00EA4BE5">
        <w:rPr>
          <w:sz w:val="24"/>
          <w:szCs w:val="24"/>
        </w:rPr>
        <w:t xml:space="preserve">             </w:t>
      </w:r>
      <w:r w:rsidR="00186ABB" w:rsidRPr="00EA4BE5">
        <w:rPr>
          <w:sz w:val="24"/>
          <w:szCs w:val="24"/>
        </w:rPr>
        <w:t>1</w:t>
      </w:r>
      <w:r w:rsidRPr="00EA4BE5">
        <w:rPr>
          <w:sz w:val="24"/>
          <w:szCs w:val="24"/>
        </w:rPr>
        <w:t>. troškovi računovodstva u iznosu od 26.861,25 kn</w:t>
      </w:r>
    </w:p>
    <w:p w:rsidRDefault="002D2607" w:rsidP="002D2607" w:rsidR="002D2607" w:rsidRPr="00EA4BE5">
      <w:pPr>
        <w:rPr>
          <w:sz w:val="24"/>
          <w:szCs w:val="24"/>
        </w:rPr>
      </w:pPr>
      <w:r w:rsidRPr="00EA4BE5">
        <w:rPr>
          <w:sz w:val="24"/>
          <w:szCs w:val="24"/>
        </w:rPr>
        <w:t xml:space="preserve">             </w:t>
      </w:r>
      <w:r w:rsidR="00186ABB" w:rsidRPr="00EA4BE5">
        <w:rPr>
          <w:sz w:val="24"/>
          <w:szCs w:val="24"/>
        </w:rPr>
        <w:t>2</w:t>
      </w:r>
      <w:r w:rsidRPr="00EA4BE5">
        <w:rPr>
          <w:sz w:val="24"/>
          <w:szCs w:val="24"/>
        </w:rPr>
        <w:t>. troškovi izrade elaborata procjene vrijednosti u iznosu od 3.500,00 kn</w:t>
      </w:r>
    </w:p>
    <w:p w:rsidRDefault="002D2607" w:rsidP="002D2607" w:rsidR="00186ABB" w:rsidRPr="00EA4BE5">
      <w:pPr>
        <w:rPr>
          <w:sz w:val="24"/>
          <w:szCs w:val="24"/>
        </w:rPr>
      </w:pPr>
      <w:r w:rsidRPr="00EA4BE5">
        <w:rPr>
          <w:sz w:val="24"/>
          <w:szCs w:val="24"/>
        </w:rPr>
        <w:t xml:space="preserve">             </w:t>
      </w:r>
      <w:r w:rsidR="00186ABB" w:rsidRPr="00EA4BE5">
        <w:rPr>
          <w:sz w:val="24"/>
          <w:szCs w:val="24"/>
        </w:rPr>
        <w:t>3.</w:t>
      </w:r>
      <w:r w:rsidRPr="00EA4BE5">
        <w:rPr>
          <w:sz w:val="24"/>
          <w:szCs w:val="24"/>
        </w:rPr>
        <w:t xml:space="preserve"> nagrade stečajnom upravitelju 39.811,05 kn</w:t>
      </w:r>
      <w:r w:rsidR="00186ABB" w:rsidRPr="00EA4BE5">
        <w:rPr>
          <w:sz w:val="24"/>
          <w:szCs w:val="24"/>
        </w:rPr>
        <w:t xml:space="preserve">, </w:t>
      </w:r>
    </w:p>
    <w:p w:rsidRDefault="00186ABB" w:rsidP="002D2607" w:rsidR="002D2607" w:rsidRPr="00EA4BE5">
      <w:pPr>
        <w:rPr>
          <w:sz w:val="24"/>
          <w:szCs w:val="24"/>
        </w:rPr>
      </w:pPr>
      <w:r w:rsidRPr="00EA4BE5">
        <w:rPr>
          <w:sz w:val="24"/>
          <w:szCs w:val="24"/>
        </w:rPr>
        <w:t>odnosno</w:t>
      </w:r>
      <w:r w:rsidR="002D2607" w:rsidRPr="00EA4BE5">
        <w:rPr>
          <w:sz w:val="24"/>
          <w:szCs w:val="24"/>
        </w:rPr>
        <w:t xml:space="preserve"> sveukupno 70.172,70 kn</w:t>
      </w:r>
    </w:p>
    <w:p w:rsidRDefault="00186ABB" w:rsidP="00DF7E49" w:rsidR="00BA4ED6">
      <w:pPr>
        <w:ind w:firstLine="720"/>
        <w:jc w:val="both"/>
        <w:rPr>
          <w:sz w:val="24"/>
          <w:szCs w:val="24"/>
        </w:rPr>
      </w:pPr>
      <w:r w:rsidRPr="00EA4BE5">
        <w:rPr>
          <w:sz w:val="24"/>
          <w:szCs w:val="24"/>
        </w:rPr>
        <w:t xml:space="preserve">Uz </w:t>
      </w:r>
      <w:r w:rsidR="00A36F74" w:rsidRPr="00EA4BE5">
        <w:rPr>
          <w:sz w:val="24"/>
          <w:szCs w:val="24"/>
        </w:rPr>
        <w:t>p</w:t>
      </w:r>
      <w:r w:rsidR="00F77DF3" w:rsidRPr="00EA4BE5">
        <w:rPr>
          <w:sz w:val="24"/>
          <w:szCs w:val="24"/>
        </w:rPr>
        <w:t>odnesak od 8.siječnja 2018. stečajni je upravitelj dostavio i račun od 15.</w:t>
      </w:r>
      <w:r w:rsidR="00F77DF3">
        <w:rPr>
          <w:sz w:val="24"/>
          <w:szCs w:val="24"/>
        </w:rPr>
        <w:t xml:space="preserve"> veljače 2017. (list </w:t>
      </w:r>
      <w:r w:rsidR="00A36F74">
        <w:rPr>
          <w:sz w:val="24"/>
          <w:szCs w:val="24"/>
        </w:rPr>
        <w:t>354) za računovodstvene usluge u iznosu od 26.861,25 kn.</w:t>
      </w:r>
    </w:p>
    <w:p w:rsidRDefault="00A36F74" w:rsidP="00DF7E49" w:rsidR="00A36F74">
      <w:pPr>
        <w:ind w:firstLine="720"/>
        <w:jc w:val="both"/>
        <w:rPr>
          <w:sz w:val="24"/>
          <w:szCs w:val="24"/>
        </w:rPr>
      </w:pPr>
    </w:p>
    <w:p w:rsidRDefault="00A36F74" w:rsidP="00DF7E49" w:rsidR="002D6FC4">
      <w:pPr>
        <w:ind w:firstLine="720"/>
        <w:jc w:val="both"/>
        <w:rPr>
          <w:sz w:val="24"/>
          <w:szCs w:val="24"/>
        </w:rPr>
      </w:pPr>
      <w:r>
        <w:rPr>
          <w:sz w:val="24"/>
          <w:szCs w:val="24"/>
        </w:rPr>
        <w:t>Razlučni je vjerovnik prigovorio trošku računovodstva</w:t>
      </w:r>
      <w:r w:rsidR="003318C7">
        <w:rPr>
          <w:sz w:val="24"/>
          <w:szCs w:val="24"/>
        </w:rPr>
        <w:t xml:space="preserve"> u naprijed navedenom iznosu</w:t>
      </w:r>
      <w:r>
        <w:rPr>
          <w:sz w:val="24"/>
          <w:szCs w:val="24"/>
        </w:rPr>
        <w:t xml:space="preserve">, dok za ostale </w:t>
      </w:r>
      <w:r w:rsidR="002D6FC4">
        <w:rPr>
          <w:sz w:val="24"/>
          <w:szCs w:val="24"/>
        </w:rPr>
        <w:t>troškove nije bilo prigovora.</w:t>
      </w:r>
    </w:p>
    <w:p w:rsidRDefault="002D6FC4" w:rsidP="00DF7E49" w:rsidR="00A36F74">
      <w:pPr>
        <w:ind w:firstLine="720"/>
        <w:jc w:val="both"/>
        <w:rPr>
          <w:sz w:val="24"/>
          <w:szCs w:val="24"/>
        </w:rPr>
      </w:pPr>
      <w:r>
        <w:rPr>
          <w:sz w:val="24"/>
          <w:szCs w:val="24"/>
        </w:rPr>
        <w:t>Unovčena nekretnina je jedina imovina dužnika.</w:t>
      </w:r>
      <w:r w:rsidR="00A36F74">
        <w:rPr>
          <w:sz w:val="24"/>
          <w:szCs w:val="24"/>
        </w:rPr>
        <w:t xml:space="preserve"> </w:t>
      </w:r>
    </w:p>
    <w:p w:rsidRDefault="00A36F74" w:rsidP="00DF7E49" w:rsidR="00A36F74">
      <w:pPr>
        <w:ind w:firstLine="720"/>
        <w:jc w:val="both"/>
        <w:rPr>
          <w:sz w:val="24"/>
          <w:szCs w:val="24"/>
        </w:rPr>
      </w:pPr>
    </w:p>
    <w:p w:rsidRDefault="00BA4ED6" w:rsidP="00BA4ED6" w:rsidR="00BA4ED6" w:rsidRPr="00A37C59">
      <w:pPr>
        <w:ind w:firstLine="720"/>
        <w:jc w:val="both"/>
        <w:rPr>
          <w:sz w:val="24"/>
          <w:szCs w:val="24"/>
        </w:rPr>
      </w:pPr>
      <w:r>
        <w:rPr>
          <w:sz w:val="24"/>
          <w:szCs w:val="24"/>
        </w:rPr>
        <w:t xml:space="preserve">Ocjena je kako u </w:t>
      </w:r>
      <w:r w:rsidRPr="00A37C59">
        <w:rPr>
          <w:sz w:val="24"/>
          <w:szCs w:val="24"/>
        </w:rPr>
        <w:t>troškove unovčenja spada</w:t>
      </w:r>
      <w:r>
        <w:rPr>
          <w:sz w:val="24"/>
          <w:szCs w:val="24"/>
        </w:rPr>
        <w:t xml:space="preserve">ju </w:t>
      </w:r>
      <w:r w:rsidRPr="00A37C59">
        <w:rPr>
          <w:sz w:val="24"/>
          <w:szCs w:val="24"/>
        </w:rPr>
        <w:t>ne samo troškovi koji su u izravnoj svezi sa prodajom (procjena nekretnine, oglas o prodaji, itd.)</w:t>
      </w:r>
      <w:r>
        <w:rPr>
          <w:sz w:val="24"/>
          <w:szCs w:val="24"/>
        </w:rPr>
        <w:t>,</w:t>
      </w:r>
      <w:r w:rsidRPr="00A37C59">
        <w:rPr>
          <w:sz w:val="24"/>
          <w:szCs w:val="24"/>
        </w:rPr>
        <w:t xml:space="preserve"> nego i svi drugi troškovi koji izravno i/ili u odgovarajućem omjeru u odnosu na drugu imovinu koja ulazi u stečajnu masu, terete prodanu nekretninu.</w:t>
      </w:r>
    </w:p>
    <w:p w:rsidRDefault="00BA4ED6" w:rsidP="00BA4ED6" w:rsidR="00BA4ED6">
      <w:pPr>
        <w:jc w:val="both"/>
        <w:rPr>
          <w:sz w:val="24"/>
          <w:szCs w:val="24"/>
        </w:rPr>
      </w:pPr>
      <w:r w:rsidRPr="00A37C59">
        <w:rPr>
          <w:sz w:val="24"/>
          <w:szCs w:val="24"/>
        </w:rPr>
        <w:tab/>
        <w:t>Naime, u stečajnom postupku stečajni je upravitelj sa jednakom dužnošću i bez ikakve diskriminacije obvezan skrbiti o cjelokupnoj imovini stečajnog dužnika koja ulazi u stečajnu masu. Skrb o imovini je skopčana sa troškovima od kojih su neki u izravnoj vezi sa određenim stvarima, a drugi samo posredno jer terete cjelokupnu stečajnu masu.</w:t>
      </w:r>
      <w:r>
        <w:rPr>
          <w:sz w:val="24"/>
          <w:szCs w:val="24"/>
        </w:rPr>
        <w:t xml:space="preserve"> Npr. t</w:t>
      </w:r>
      <w:r w:rsidRPr="00A37C59">
        <w:rPr>
          <w:sz w:val="24"/>
          <w:szCs w:val="24"/>
        </w:rPr>
        <w:t>rošak nagrade stečajnom upravitelju, trošak ostalih izdataka stečajnog upravitelja i sl. u izravnoj je vezi sa stečajnom masom tj.</w:t>
      </w:r>
      <w:r>
        <w:rPr>
          <w:sz w:val="24"/>
          <w:szCs w:val="24"/>
        </w:rPr>
        <w:t xml:space="preserve"> </w:t>
      </w:r>
      <w:r w:rsidRPr="00A37C59">
        <w:rPr>
          <w:sz w:val="24"/>
          <w:szCs w:val="24"/>
        </w:rPr>
        <w:t xml:space="preserve">u vezi je sa stvarima na kojima postoji razlučno pravo i sa stvarima slobodnim od razlučnih prava. </w:t>
      </w:r>
    </w:p>
    <w:p w:rsidRDefault="00BA4ED6" w:rsidP="00BA4ED6" w:rsidR="00BA4ED6" w:rsidRPr="008A00A2">
      <w:pPr>
        <w:ind w:firstLine="720"/>
        <w:jc w:val="both"/>
        <w:rPr>
          <w:sz w:val="24"/>
          <w:szCs w:val="24"/>
        </w:rPr>
      </w:pPr>
      <w:r>
        <w:rPr>
          <w:sz w:val="24"/>
          <w:szCs w:val="24"/>
        </w:rPr>
        <w:t xml:space="preserve">Glede vrste troškova koji se alimentiraju kao troškovi unovčenja i načina njihova utvrđivanja  ovaj sud prvog stupnja prihvaća pravno </w:t>
      </w:r>
      <w:r w:rsidRPr="00A37C59">
        <w:rPr>
          <w:iCs/>
          <w:sz w:val="24"/>
          <w:szCs w:val="24"/>
        </w:rPr>
        <w:t>shvaćanje usvojeno na 5. sjednici sudaca i sud</w:t>
      </w:r>
      <w:r w:rsidRPr="008A00A2">
        <w:rPr>
          <w:iCs/>
          <w:sz w:val="24"/>
          <w:szCs w:val="24"/>
        </w:rPr>
        <w:t>skih savjetnika svih sudskih odjela Visokog trgovačkog suda Republike Hrvatske od 19. lipnja 2008. p</w:t>
      </w:r>
      <w:r>
        <w:rPr>
          <w:iCs/>
          <w:sz w:val="24"/>
          <w:szCs w:val="24"/>
        </w:rPr>
        <w:t>r</w:t>
      </w:r>
      <w:r w:rsidRPr="008A00A2">
        <w:rPr>
          <w:iCs/>
          <w:sz w:val="24"/>
          <w:szCs w:val="24"/>
        </w:rPr>
        <w:t xml:space="preserve">ema kojem:  </w:t>
      </w:r>
      <w:r w:rsidRPr="008A00A2">
        <w:rPr>
          <w:sz w:val="24"/>
          <w:szCs w:val="24"/>
        </w:rPr>
        <w:t>"</w:t>
      </w:r>
      <w:r w:rsidRPr="008A00A2">
        <w:rPr>
          <w:bCs/>
          <w:sz w:val="24"/>
          <w:szCs w:val="24"/>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CE609D" w:rsidP="00CE609D" w:rsidR="00CE609D">
      <w:pPr>
        <w:ind w:firstLine="720"/>
        <w:jc w:val="both"/>
        <w:rPr>
          <w:sz w:val="24"/>
          <w:szCs w:val="24"/>
        </w:rPr>
      </w:pPr>
    </w:p>
    <w:p w:rsidRDefault="00902A68" w:rsidP="00CE609D" w:rsidR="00584AC6" w:rsidRPr="002100B9">
      <w:pPr>
        <w:ind w:firstLine="720"/>
        <w:jc w:val="both"/>
        <w:rPr>
          <w:sz w:val="24"/>
          <w:szCs w:val="24"/>
        </w:rPr>
      </w:pPr>
      <w:r>
        <w:rPr>
          <w:sz w:val="24"/>
          <w:szCs w:val="24"/>
        </w:rPr>
        <w:t xml:space="preserve">Kako je stečajni dužnik </w:t>
      </w:r>
      <w:r w:rsidR="002D11E0">
        <w:rPr>
          <w:sz w:val="24"/>
          <w:szCs w:val="24"/>
        </w:rPr>
        <w:t xml:space="preserve">u skladu sa Zakonom dužan voditi računovodstvo, te kako je </w:t>
      </w:r>
      <w:r w:rsidR="00CE609D">
        <w:rPr>
          <w:sz w:val="24"/>
          <w:szCs w:val="24"/>
        </w:rPr>
        <w:t xml:space="preserve"> unovčena nekretnina jedina imovina dužnika to svi naprijed navedeni troškovi, pa tako i trošak računovodstva predstavljaju troškove unovčenja</w:t>
      </w:r>
      <w:r w:rsidR="002D11E0">
        <w:rPr>
          <w:sz w:val="24"/>
          <w:szCs w:val="24"/>
        </w:rPr>
        <w:t xml:space="preserve"> (čl.254. SZ-a)</w:t>
      </w:r>
      <w:r w:rsidR="00CE609D">
        <w:rPr>
          <w:sz w:val="24"/>
          <w:szCs w:val="24"/>
        </w:rPr>
        <w:t>.</w:t>
      </w:r>
      <w:r w:rsidR="00584AC6" w:rsidRPr="002100B9">
        <w:rPr>
          <w:sz w:val="24"/>
          <w:szCs w:val="24"/>
        </w:rPr>
        <w:t xml:space="preserve"> </w:t>
      </w:r>
    </w:p>
    <w:p w:rsidRDefault="00584AC6" w:rsidP="00584AC6" w:rsidR="00584AC6" w:rsidRPr="002100B9">
      <w:pPr>
        <w:ind w:firstLine="720"/>
        <w:jc w:val="both"/>
        <w:rPr>
          <w:sz w:val="24"/>
          <w:szCs w:val="24"/>
        </w:rPr>
      </w:pPr>
    </w:p>
    <w:p w:rsidRDefault="00584AC6" w:rsidP="00B00CF5" w:rsidR="004B38C4" w:rsidRPr="00A0317C">
      <w:pPr>
        <w:widowControl/>
        <w:ind w:firstLine="680"/>
        <w:jc w:val="both"/>
        <w:rPr>
          <w:sz w:val="24"/>
          <w:szCs w:val="24"/>
        </w:rPr>
      </w:pPr>
      <w:r w:rsidRPr="002100B9">
        <w:rPr>
          <w:sz w:val="24"/>
          <w:szCs w:val="24"/>
        </w:rPr>
        <w:t>Razlučni vjero</w:t>
      </w:r>
      <w:r w:rsidR="004679D4" w:rsidRPr="002100B9">
        <w:rPr>
          <w:sz w:val="24"/>
          <w:szCs w:val="24"/>
        </w:rPr>
        <w:t>vnik</w:t>
      </w:r>
      <w:r w:rsidR="00B00CF5" w:rsidRPr="002100B9">
        <w:rPr>
          <w:sz w:val="24"/>
          <w:szCs w:val="24"/>
        </w:rPr>
        <w:t xml:space="preserve"> </w:t>
      </w:r>
      <w:r w:rsidR="00EA4BE5" w:rsidRPr="000142D2">
        <w:rPr>
          <w:sz w:val="24"/>
          <w:szCs w:val="24"/>
        </w:rPr>
        <w:t>POSOILNICA BANK eGen</w:t>
      </w:r>
      <w:r w:rsidR="00EA4BE5">
        <w:rPr>
          <w:sz w:val="24"/>
          <w:szCs w:val="24"/>
        </w:rPr>
        <w:t>,</w:t>
      </w:r>
      <w:r w:rsidR="00EA4BE5" w:rsidRPr="000142D2">
        <w:rPr>
          <w:sz w:val="24"/>
          <w:szCs w:val="24"/>
        </w:rPr>
        <w:t xml:space="preserve"> Republika Austria Klagenfurt, Paulitschagascse 5-7 OIB 24250</w:t>
      </w:r>
      <w:r w:rsidR="00EA4BE5" w:rsidRPr="00A0317C">
        <w:rPr>
          <w:sz w:val="24"/>
          <w:szCs w:val="24"/>
        </w:rPr>
        <w:t>429800</w:t>
      </w:r>
      <w:r w:rsidR="004679D4" w:rsidRPr="00A0317C">
        <w:rPr>
          <w:sz w:val="24"/>
          <w:szCs w:val="24"/>
        </w:rPr>
        <w:t xml:space="preserve"> izjavio je na ročištu radi diobe kupovine kako </w:t>
      </w:r>
      <w:r w:rsidRPr="00A0317C">
        <w:rPr>
          <w:sz w:val="24"/>
          <w:szCs w:val="24"/>
        </w:rPr>
        <w:t xml:space="preserve">njegova </w:t>
      </w:r>
      <w:r w:rsidR="004B38C4" w:rsidRPr="00A0317C">
        <w:rPr>
          <w:sz w:val="24"/>
          <w:szCs w:val="24"/>
        </w:rPr>
        <w:t xml:space="preserve">osigurana </w:t>
      </w:r>
      <w:r w:rsidRPr="00A0317C">
        <w:rPr>
          <w:sz w:val="24"/>
          <w:szCs w:val="24"/>
        </w:rPr>
        <w:t xml:space="preserve">tražbina  iznosi </w:t>
      </w:r>
      <w:r w:rsidR="004B38C4" w:rsidRPr="00A0317C">
        <w:rPr>
          <w:sz w:val="24"/>
          <w:szCs w:val="24"/>
        </w:rPr>
        <w:t xml:space="preserve">4.846.233,72 kn. </w:t>
      </w:r>
    </w:p>
    <w:p w:rsidRDefault="004679D4" w:rsidP="00B00CF5" w:rsidR="00231884" w:rsidRPr="002100B9">
      <w:pPr>
        <w:widowControl/>
        <w:ind w:firstLine="680"/>
        <w:jc w:val="both"/>
        <w:rPr>
          <w:sz w:val="24"/>
          <w:szCs w:val="24"/>
        </w:rPr>
      </w:pPr>
      <w:r w:rsidRPr="00A0317C">
        <w:rPr>
          <w:sz w:val="24"/>
          <w:szCs w:val="24"/>
        </w:rPr>
        <w:t xml:space="preserve">Na visinu </w:t>
      </w:r>
      <w:r w:rsidR="004B38C4" w:rsidRPr="00A0317C">
        <w:rPr>
          <w:sz w:val="24"/>
          <w:szCs w:val="24"/>
        </w:rPr>
        <w:t xml:space="preserve">osigurane </w:t>
      </w:r>
      <w:r w:rsidRPr="00A0317C">
        <w:rPr>
          <w:sz w:val="24"/>
          <w:szCs w:val="24"/>
        </w:rPr>
        <w:t>tražbina razlučno</w:t>
      </w:r>
      <w:r w:rsidRPr="002100B9">
        <w:rPr>
          <w:sz w:val="24"/>
          <w:szCs w:val="24"/>
        </w:rPr>
        <w:t>g vjerovnika nije bilo primjedbi</w:t>
      </w:r>
      <w:r w:rsidR="004B38C4">
        <w:rPr>
          <w:sz w:val="24"/>
          <w:szCs w:val="24"/>
        </w:rPr>
        <w:t>.</w:t>
      </w:r>
      <w:r w:rsidR="004B38C4" w:rsidRPr="002100B9">
        <w:rPr>
          <w:sz w:val="24"/>
          <w:szCs w:val="24"/>
        </w:rPr>
        <w:t xml:space="preserve"> </w:t>
      </w:r>
    </w:p>
    <w:p w:rsidRDefault="00231884" w:rsidP="00B00CF5" w:rsidR="006F3F56" w:rsidRPr="002100B9">
      <w:pPr>
        <w:widowControl/>
        <w:ind w:firstLine="680"/>
        <w:jc w:val="both"/>
        <w:rPr>
          <w:sz w:val="24"/>
          <w:szCs w:val="24"/>
        </w:rPr>
      </w:pPr>
      <w:r w:rsidRPr="002100B9">
        <w:rPr>
          <w:sz w:val="24"/>
          <w:szCs w:val="24"/>
        </w:rPr>
        <w:t>Odredbom stavka 113. i 114. OZ-a propisani su redovi namirenja vjerovnika iz unovčenih nekretnina. Prema načelu vremenskog prvenstva propisanom člankom 114. stavak 3. OZ-a založni se vjerovnici namiruju redom stjecanja založnog prava</w:t>
      </w:r>
    </w:p>
    <w:p w:rsidRDefault="00E00DDE" w:rsidP="00B00CF5" w:rsidR="00E00DDE">
      <w:pPr>
        <w:widowControl/>
        <w:ind w:firstLine="680"/>
        <w:jc w:val="both"/>
        <w:rPr>
          <w:sz w:val="24"/>
          <w:szCs w:val="24"/>
        </w:rPr>
      </w:pPr>
    </w:p>
    <w:p w:rsidRDefault="006F3F56" w:rsidP="00B00CF5" w:rsidR="0026616B" w:rsidRPr="002100B9">
      <w:pPr>
        <w:widowControl/>
        <w:ind w:firstLine="680"/>
        <w:jc w:val="both"/>
        <w:rPr>
          <w:sz w:val="24"/>
          <w:szCs w:val="24"/>
        </w:rPr>
      </w:pPr>
      <w:r w:rsidRPr="002100B9">
        <w:rPr>
          <w:sz w:val="24"/>
          <w:szCs w:val="24"/>
        </w:rPr>
        <w:t>Uvidom izvadak iz zemljišnih knjiga za naprijed opisanu nekretninu utvrđeno je kako je</w:t>
      </w:r>
      <w:r w:rsidR="00231884" w:rsidRPr="002100B9">
        <w:rPr>
          <w:sz w:val="24"/>
          <w:szCs w:val="24"/>
        </w:rPr>
        <w:t xml:space="preserve"> razlučni vjerovnik </w:t>
      </w:r>
      <w:r w:rsidR="005E2032" w:rsidRPr="000142D2">
        <w:rPr>
          <w:sz w:val="24"/>
          <w:szCs w:val="24"/>
        </w:rPr>
        <w:t>POSOILNICA BANK eGen</w:t>
      </w:r>
      <w:r w:rsidR="005E2032">
        <w:rPr>
          <w:sz w:val="24"/>
          <w:szCs w:val="24"/>
        </w:rPr>
        <w:t>,</w:t>
      </w:r>
      <w:r w:rsidR="005E2032" w:rsidRPr="000142D2">
        <w:rPr>
          <w:sz w:val="24"/>
          <w:szCs w:val="24"/>
        </w:rPr>
        <w:t xml:space="preserve"> Republika Austria Klagenfurt, Paulitschagascse 5-7 OIB 24250429800</w:t>
      </w:r>
      <w:r w:rsidR="005E2032" w:rsidRPr="002100B9">
        <w:rPr>
          <w:sz w:val="24"/>
          <w:szCs w:val="24"/>
        </w:rPr>
        <w:t xml:space="preserve"> </w:t>
      </w:r>
      <w:r w:rsidR="00231884" w:rsidRPr="002100B9">
        <w:rPr>
          <w:sz w:val="24"/>
          <w:szCs w:val="24"/>
        </w:rPr>
        <w:t xml:space="preserve">svoje založno pravo stekao uknjižbom od </w:t>
      </w:r>
      <w:r w:rsidR="005E2032">
        <w:rPr>
          <w:sz w:val="24"/>
          <w:szCs w:val="24"/>
        </w:rPr>
        <w:t xml:space="preserve">9.kolovoza </w:t>
      </w:r>
      <w:r w:rsidR="003C73E4">
        <w:rPr>
          <w:sz w:val="24"/>
          <w:szCs w:val="24"/>
        </w:rPr>
        <w:t xml:space="preserve">2010., </w:t>
      </w:r>
      <w:r w:rsidR="00231884" w:rsidRPr="002100B9">
        <w:rPr>
          <w:sz w:val="24"/>
          <w:szCs w:val="24"/>
        </w:rPr>
        <w:t xml:space="preserve">a razlučni vjerovnik Republika </w:t>
      </w:r>
      <w:r w:rsidR="0026616B" w:rsidRPr="002100B9">
        <w:rPr>
          <w:sz w:val="24"/>
          <w:szCs w:val="24"/>
        </w:rPr>
        <w:t xml:space="preserve">Hrvatska, Ministarstvo financija svoje založno pravo stekao uknjižbom od </w:t>
      </w:r>
      <w:r w:rsidR="003173AB">
        <w:rPr>
          <w:sz w:val="24"/>
          <w:szCs w:val="24"/>
        </w:rPr>
        <w:t>18.listopada 2013.</w:t>
      </w:r>
    </w:p>
    <w:p w:rsidRDefault="0026616B" w:rsidP="002100B9" w:rsidR="002100B9" w:rsidRPr="002100B9">
      <w:pPr>
        <w:widowControl/>
        <w:ind w:firstLine="680"/>
        <w:jc w:val="both"/>
        <w:rPr>
          <w:sz w:val="24"/>
          <w:szCs w:val="24"/>
        </w:rPr>
      </w:pPr>
      <w:r w:rsidRPr="002100B9">
        <w:rPr>
          <w:sz w:val="24"/>
          <w:szCs w:val="24"/>
        </w:rPr>
        <w:t xml:space="preserve">Kako se založni vjerovnici </w:t>
      </w:r>
      <w:r w:rsidR="003C3DA9" w:rsidRPr="002100B9">
        <w:rPr>
          <w:sz w:val="24"/>
          <w:szCs w:val="24"/>
        </w:rPr>
        <w:t>iz iznosa dobivenog prodajom namiruju redom stjecanja založnog prava u c</w:t>
      </w:r>
      <w:r w:rsidR="007A43E8">
        <w:rPr>
          <w:sz w:val="24"/>
          <w:szCs w:val="24"/>
        </w:rPr>
        <w:t>i</w:t>
      </w:r>
      <w:r w:rsidR="003C3DA9" w:rsidRPr="002100B9">
        <w:rPr>
          <w:sz w:val="24"/>
          <w:szCs w:val="24"/>
        </w:rPr>
        <w:t xml:space="preserve">jelosti i do iznosa osigurane tražbine, te kako je iznos osigurane tražbine vjerovnika </w:t>
      </w:r>
      <w:r w:rsidR="005D7931" w:rsidRPr="000142D2">
        <w:rPr>
          <w:sz w:val="24"/>
          <w:szCs w:val="24"/>
        </w:rPr>
        <w:t>POSOILNICA BANK eGen</w:t>
      </w:r>
      <w:r w:rsidR="005D7931">
        <w:rPr>
          <w:sz w:val="24"/>
          <w:szCs w:val="24"/>
        </w:rPr>
        <w:t>,</w:t>
      </w:r>
      <w:r w:rsidR="005D7931" w:rsidRPr="000142D2">
        <w:rPr>
          <w:sz w:val="24"/>
          <w:szCs w:val="24"/>
        </w:rPr>
        <w:t xml:space="preserve"> Republika Austria Klagenfurt, Paulitschagascse 5-7 OIB 24250429800</w:t>
      </w:r>
      <w:r w:rsidR="00A0317C">
        <w:rPr>
          <w:sz w:val="24"/>
          <w:szCs w:val="24"/>
        </w:rPr>
        <w:t xml:space="preserve"> </w:t>
      </w:r>
      <w:r w:rsidR="003C3DA9" w:rsidRPr="002100B9">
        <w:rPr>
          <w:sz w:val="24"/>
          <w:szCs w:val="24"/>
        </w:rPr>
        <w:t xml:space="preserve">veći od iznosa preostalog nakon namirenja </w:t>
      </w:r>
      <w:r w:rsidR="002100B9" w:rsidRPr="002100B9">
        <w:rPr>
          <w:sz w:val="24"/>
          <w:szCs w:val="24"/>
        </w:rPr>
        <w:t xml:space="preserve">troškova </w:t>
      </w:r>
      <w:r w:rsidR="005D7931">
        <w:rPr>
          <w:sz w:val="24"/>
          <w:szCs w:val="24"/>
        </w:rPr>
        <w:t>unovčenja</w:t>
      </w:r>
      <w:r w:rsidR="002100B9" w:rsidRPr="002100B9">
        <w:rPr>
          <w:sz w:val="24"/>
          <w:szCs w:val="24"/>
        </w:rPr>
        <w:t xml:space="preserve"> r</w:t>
      </w:r>
      <w:r w:rsidR="007A43E8">
        <w:rPr>
          <w:sz w:val="24"/>
          <w:szCs w:val="24"/>
        </w:rPr>
        <w:t>i</w:t>
      </w:r>
      <w:r w:rsidR="002100B9" w:rsidRPr="002100B9">
        <w:rPr>
          <w:sz w:val="24"/>
          <w:szCs w:val="24"/>
        </w:rPr>
        <w:t>ješeno je kao u izreci.</w:t>
      </w:r>
    </w:p>
    <w:p w:rsidRDefault="004679D4" w:rsidP="0057733C" w:rsidR="00B92875" w:rsidRPr="002100B9">
      <w:pPr>
        <w:ind w:firstLine="720"/>
        <w:jc w:val="both"/>
        <w:rPr>
          <w:sz w:val="24"/>
          <w:szCs w:val="24"/>
        </w:rPr>
      </w:pPr>
      <w:r w:rsidRPr="002100B9">
        <w:rPr>
          <w:sz w:val="24"/>
          <w:szCs w:val="24"/>
        </w:rPr>
        <w:t xml:space="preserve"> </w:t>
      </w:r>
    </w:p>
    <w:p w:rsidRDefault="002E1396" w:rsidR="002E1396" w:rsidRPr="002100B9">
      <w:pPr>
        <w:widowControl/>
        <w:jc w:val="center"/>
        <w:rPr>
          <w:sz w:val="24"/>
          <w:szCs w:val="24"/>
        </w:rPr>
      </w:pPr>
      <w:r w:rsidRPr="002100B9">
        <w:rPr>
          <w:sz w:val="24"/>
          <w:szCs w:val="24"/>
        </w:rPr>
        <w:t xml:space="preserve">Zagreb,  </w:t>
      </w:r>
      <w:r w:rsidR="00DB298D" w:rsidRPr="002100B9">
        <w:rPr>
          <w:sz w:val="24"/>
          <w:szCs w:val="24"/>
        </w:rPr>
        <w:t>1</w:t>
      </w:r>
      <w:r w:rsidR="005D7931">
        <w:rPr>
          <w:sz w:val="24"/>
          <w:szCs w:val="24"/>
        </w:rPr>
        <w:t>7.siječnja</w:t>
      </w:r>
      <w:r w:rsidR="00FB07BB" w:rsidRPr="002100B9">
        <w:rPr>
          <w:sz w:val="24"/>
          <w:szCs w:val="24"/>
        </w:rPr>
        <w:t xml:space="preserve"> </w:t>
      </w:r>
      <w:r w:rsidR="004679D4" w:rsidRPr="002100B9">
        <w:rPr>
          <w:sz w:val="24"/>
          <w:szCs w:val="24"/>
        </w:rPr>
        <w:t>201</w:t>
      </w:r>
      <w:r w:rsidR="00FF4803">
        <w:rPr>
          <w:sz w:val="24"/>
          <w:szCs w:val="24"/>
        </w:rPr>
        <w:t>8</w:t>
      </w:r>
      <w:r w:rsidR="004679D4" w:rsidRPr="002100B9">
        <w:rPr>
          <w:sz w:val="24"/>
          <w:szCs w:val="24"/>
        </w:rPr>
        <w:t>.</w:t>
      </w:r>
      <w:r w:rsidRPr="002100B9">
        <w:rPr>
          <w:sz w:val="24"/>
          <w:szCs w:val="24"/>
        </w:rPr>
        <w:t xml:space="preserve"> </w:t>
      </w:r>
    </w:p>
    <w:p w:rsidRDefault="002E1396" w:rsidR="002E1396" w:rsidRPr="002100B9">
      <w:pPr>
        <w:widowControl/>
        <w:jc w:val="both"/>
        <w:rPr>
          <w:sz w:val="24"/>
          <w:szCs w:val="24"/>
        </w:rPr>
      </w:pP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t xml:space="preserve">  </w:t>
      </w:r>
      <w:r w:rsidRPr="002100B9">
        <w:rPr>
          <w:sz w:val="24"/>
          <w:szCs w:val="24"/>
        </w:rPr>
        <w:tab/>
      </w:r>
    </w:p>
    <w:p w:rsidRDefault="003C7165" w:rsidP="00A0317C" w:rsidR="002E1396" w:rsidRPr="002100B9">
      <w:pPr>
        <w:widowControl/>
        <w:ind w:firstLine="720" w:left="5040"/>
        <w:jc w:val="both"/>
        <w:rPr>
          <w:sz w:val="24"/>
          <w:szCs w:val="24"/>
        </w:rPr>
      </w:pPr>
      <w:r w:rsidRPr="002100B9">
        <w:rPr>
          <w:sz w:val="24"/>
          <w:szCs w:val="24"/>
        </w:rPr>
        <w:t xml:space="preserve"> </w:t>
      </w:r>
      <w:r w:rsidR="004A00DB" w:rsidRPr="002100B9">
        <w:rPr>
          <w:sz w:val="24"/>
          <w:szCs w:val="24"/>
        </w:rPr>
        <w:t>Sudac:</w:t>
      </w:r>
    </w:p>
    <w:p w:rsidRDefault="003C7165" w:rsidP="0057733C" w:rsidR="00DB298D" w:rsidRPr="002100B9">
      <w:pPr>
        <w:widowControl/>
        <w:ind w:firstLine="720" w:left="5040"/>
        <w:jc w:val="both"/>
        <w:rPr>
          <w:sz w:val="24"/>
          <w:szCs w:val="24"/>
        </w:rPr>
      </w:pPr>
      <w:r w:rsidRPr="002100B9">
        <w:rPr>
          <w:sz w:val="24"/>
          <w:szCs w:val="24"/>
        </w:rPr>
        <w:t xml:space="preserve"> </w:t>
      </w:r>
      <w:r w:rsidR="002E1396" w:rsidRPr="002100B9">
        <w:rPr>
          <w:sz w:val="24"/>
          <w:szCs w:val="24"/>
        </w:rPr>
        <w:t xml:space="preserve"> Ante Galić</w:t>
      </w:r>
      <w:r w:rsidR="003B6357" w:rsidRPr="002100B9">
        <w:rPr>
          <w:sz w:val="24"/>
          <w:szCs w:val="24"/>
        </w:rPr>
        <w:t xml:space="preserve"> </w:t>
      </w:r>
      <w:r w:rsidR="00FF4803">
        <w:rPr>
          <w:sz w:val="24"/>
          <w:szCs w:val="24"/>
        </w:rPr>
        <w:t>v.r.</w:t>
      </w:r>
    </w:p>
    <w:p w:rsidRDefault="00DB298D" w:rsidP="003B6357" w:rsidR="00DB298D" w:rsidRPr="002100B9">
      <w:pPr>
        <w:widowControl/>
        <w:ind w:firstLine="720" w:left="4320"/>
        <w:jc w:val="both"/>
        <w:rPr>
          <w:sz w:val="24"/>
          <w:szCs w:val="24"/>
        </w:rPr>
      </w:pPr>
    </w:p>
    <w:p w:rsidRDefault="004A00DB" w:rsidR="002E1396" w:rsidRPr="002100B9">
      <w:pPr>
        <w:widowControl/>
        <w:jc w:val="both"/>
        <w:rPr>
          <w:sz w:val="24"/>
          <w:szCs w:val="24"/>
        </w:rPr>
      </w:pPr>
      <w:r w:rsidRPr="002100B9">
        <w:rPr>
          <w:sz w:val="24"/>
          <w:szCs w:val="24"/>
        </w:rPr>
        <w:t>Upute o pravnom lijeku</w:t>
      </w:r>
      <w:r w:rsidR="002E1396" w:rsidRPr="002100B9">
        <w:rPr>
          <w:sz w:val="24"/>
          <w:szCs w:val="24"/>
        </w:rPr>
        <w:t>:</w:t>
      </w:r>
    </w:p>
    <w:p w:rsidRDefault="002E1396" w:rsidR="002E1396" w:rsidRPr="002100B9">
      <w:pPr>
        <w:widowControl/>
        <w:jc w:val="both"/>
        <w:rPr>
          <w:sz w:val="24"/>
          <w:szCs w:val="24"/>
        </w:rPr>
      </w:pPr>
      <w:r w:rsidRPr="002100B9">
        <w:rPr>
          <w:sz w:val="24"/>
          <w:szCs w:val="24"/>
        </w:rPr>
        <w:t>Protiv ovog rješenja nezadovoljna stranka može uložiti žalbu Visokom trgovačkom sudu Republike Hrvatske u roku od 8 dana od primitka rješenja, a ulaže se putem ovog suda u 2 primjerka za sud i po 1 za svaku protivnu stranku.</w:t>
      </w:r>
    </w:p>
    <w:p w:rsidRDefault="003B6357" w:rsidR="003B6357" w:rsidRPr="002100B9">
      <w:pPr>
        <w:widowControl/>
        <w:jc w:val="both"/>
        <w:rPr>
          <w:sz w:val="24"/>
          <w:szCs w:val="24"/>
        </w:rPr>
      </w:pPr>
    </w:p>
    <w:p w:rsidRDefault="00FF4803" w:rsidP="00FF4803" w:rsidR="00FF4803" w:rsidRPr="00FF4803">
      <w:pPr>
        <w:ind w:firstLine="720" w:left="3600"/>
        <w:jc w:val="both"/>
        <w:rPr>
          <w:sz w:val="24"/>
          <w:szCs w:val="24"/>
        </w:rPr>
      </w:pPr>
      <w:r w:rsidRPr="00FF4803">
        <w:rPr>
          <w:sz w:val="24"/>
          <w:szCs w:val="24"/>
        </w:rPr>
        <w:t>Za točnost otpravka, ovlašteni službenik:</w:t>
      </w:r>
    </w:p>
    <w:p w:rsidRDefault="00FF4803" w:rsidP="00422EE0" w:rsidR="00FF4803" w:rsidRPr="00FF4803">
      <w:pPr>
        <w:jc w:val="both"/>
        <w:rPr>
          <w:sz w:val="24"/>
          <w:szCs w:val="24"/>
        </w:rPr>
      </w:pPr>
      <w:r w:rsidRPr="00FF4803">
        <w:rPr>
          <w:sz w:val="24"/>
          <w:szCs w:val="24"/>
        </w:rPr>
        <w:t xml:space="preserve">             </w:t>
      </w:r>
      <w:r w:rsidRPr="00FF4803">
        <w:rPr>
          <w:sz w:val="24"/>
          <w:szCs w:val="24"/>
        </w:rPr>
        <w:tab/>
      </w:r>
      <w:r w:rsidRPr="00FF4803">
        <w:rPr>
          <w:sz w:val="24"/>
          <w:szCs w:val="24"/>
        </w:rPr>
        <w:tab/>
      </w:r>
      <w:r w:rsidRPr="00FF4803">
        <w:rPr>
          <w:sz w:val="24"/>
          <w:szCs w:val="24"/>
        </w:rPr>
        <w:tab/>
      </w:r>
      <w:r w:rsidRPr="00FF4803">
        <w:rPr>
          <w:sz w:val="24"/>
          <w:szCs w:val="24"/>
        </w:rPr>
        <w:tab/>
      </w:r>
      <w:r w:rsidRPr="00FF4803">
        <w:rPr>
          <w:sz w:val="24"/>
          <w:szCs w:val="24"/>
        </w:rPr>
        <w:tab/>
      </w:r>
      <w:r w:rsidRPr="00FF4803">
        <w:rPr>
          <w:sz w:val="24"/>
          <w:szCs w:val="24"/>
        </w:rPr>
        <w:tab/>
      </w:r>
      <w:r w:rsidRPr="00FF4803">
        <w:rPr>
          <w:sz w:val="24"/>
          <w:szCs w:val="24"/>
        </w:rPr>
        <w:tab/>
        <w:t xml:space="preserve">  </w:t>
      </w:r>
      <w:r w:rsidRPr="00FF4803">
        <w:rPr>
          <w:sz w:val="24"/>
          <w:szCs w:val="24"/>
        </w:rPr>
        <w:tab/>
        <w:t>Valentina Delač</w:t>
      </w:r>
    </w:p>
    <w:p w:rsidRDefault="004A00DB" w:rsidP="00FF4803" w:rsidR="004A00DB" w:rsidRPr="00FF4803">
      <w:pPr>
        <w:widowControl/>
        <w:ind w:left="720"/>
        <w:jc w:val="both"/>
        <w:rPr>
          <w:sz w:val="24"/>
          <w:szCs w:val="24"/>
        </w:rPr>
      </w:pPr>
      <w:r w:rsidRPr="00FF4803">
        <w:rPr>
          <w:sz w:val="24"/>
          <w:szCs w:val="24"/>
        </w:rPr>
        <w:t xml:space="preserve"> </w:t>
      </w:r>
    </w:p>
    <w:sectPr w:rsidSect="004A00DB" w:rsidR="004A00DB" w:rsidRPr="00FF4803">
      <w:headerReference w:type="even" r:id="rId11"/>
      <w:headerReference w:type="default" r:id="rId12"/>
      <w:endnotePr>
        <w:numFmt w:val="decimal"/>
      </w:endnotePr>
      <w:pgSz w:h="16838" w:w="11906"/>
      <w:pgMar w:gutter="0" w:footer="720" w:header="720" w:left="1800" w:bottom="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48A" w:rsidR="007D648A">
      <w:r>
        <w:separator/>
      </w:r>
    </w:p>
  </w:endnote>
  <w:endnote w:id="0" w:type="continuationSeparator">
    <w:p w:rsidRDefault="007D648A" w:rsidR="007D64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48A" w:rsidR="007D648A">
      <w:r>
        <w:separator/>
      </w:r>
    </w:p>
  </w:footnote>
  <w:footnote w:id="0" w:type="continuationSeparator">
    <w:p w:rsidRDefault="007D648A" w:rsidR="007D64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4803">
      <w:rPr>
        <w:rStyle w:val="Brojstranice"/>
        <w:noProof/>
      </w:rPr>
      <w:t>3</w:t>
    </w:r>
    <w:r>
      <w:rPr>
        <w:rStyle w:val="Brojstranice"/>
      </w:rPr>
      <w:fldChar w:fldCharType="end"/>
    </w:r>
  </w:p>
  <w:p w:rsidRDefault="00D17E04" w:rsidP="00D17E04" w:rsidR="00D17E04">
    <w:pPr>
      <w:tabs>
        <w:tab w:pos="6270" w:val="left"/>
      </w:tabs>
      <w:jc w:val="right"/>
      <w:rPr>
        <w:sz w:val="24"/>
        <w:szCs w:val="24"/>
      </w:rPr>
    </w:pPr>
    <w:r w:rsidRPr="00DC19F7">
      <w:rPr>
        <w:sz w:val="24"/>
        <w:szCs w:val="24"/>
      </w:rPr>
      <w:t>40.St-</w:t>
    </w:r>
    <w:r w:rsidR="001B3DFF">
      <w:rPr>
        <w:sz w:val="24"/>
        <w:szCs w:val="24"/>
      </w:rPr>
      <w:t>434</w:t>
    </w:r>
    <w:r w:rsidR="00444712">
      <w:rPr>
        <w:sz w:val="24"/>
        <w:szCs w:val="24"/>
      </w:rPr>
      <w:t>/201</w:t>
    </w:r>
    <w:r w:rsidR="002100B9">
      <w:rPr>
        <w:sz w:val="24"/>
        <w:szCs w:val="24"/>
      </w:rPr>
      <w:t>3</w:t>
    </w:r>
  </w:p>
  <w:p w:rsidRDefault="004A00DB" w:rsidP="00D17E04" w:rsidR="004A0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0CE026D6"/>
    <w:multiLevelType w:val="hybridMultilevel"/>
    <w:tmpl w:val="80B2B48A"/>
    <w:lvl w:tplc="6F908194" w:ilvl="0">
      <w:start w:val="1"/>
      <w:numFmt w:val="upperRoman"/>
      <w:lvlText w:val="%1."/>
      <w:lvlJc w:val="left"/>
      <w:pPr>
        <w:ind w:hanging="720" w:left="156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
    <w:nsid w:val="1A137D49"/>
    <w:multiLevelType w:val="hybridMultilevel"/>
    <w:tmpl w:val="C38A1610"/>
    <w:lvl w:tplc="29643CB8"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4">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5">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6">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8">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7"/>
  </w:num>
  <w:num w:numId="2">
    <w:abstractNumId w:val="4"/>
  </w:num>
  <w:num w:numId="3">
    <w:abstractNumId w:val="3"/>
  </w:num>
  <w:num w:numId="4">
    <w:abstractNumId w:val="0"/>
  </w:num>
  <w:num w:numId="5">
    <w:abstractNumId w:val="6"/>
  </w:num>
  <w:num w:numId="6">
    <w:abstractNumId w:val="8"/>
  </w:num>
  <w:num w:numId="7">
    <w:abstractNumId w:val="1"/>
  </w:num>
  <w:num w:numId="8">
    <w:abstractNumId w:val="5"/>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F2B"/>
    <w:rsid w:val="000142D2"/>
    <w:rsid w:val="00026179"/>
    <w:rsid w:val="00031EDF"/>
    <w:rsid w:val="00067C42"/>
    <w:rsid w:val="0007305D"/>
    <w:rsid w:val="000A2439"/>
    <w:rsid w:val="000A4BD7"/>
    <w:rsid w:val="000D6FCE"/>
    <w:rsid w:val="000E0CB5"/>
    <w:rsid w:val="000E7DD0"/>
    <w:rsid w:val="000F0479"/>
    <w:rsid w:val="00107F22"/>
    <w:rsid w:val="00132E32"/>
    <w:rsid w:val="00186ABB"/>
    <w:rsid w:val="001B3DFF"/>
    <w:rsid w:val="001E6FA1"/>
    <w:rsid w:val="002100B9"/>
    <w:rsid w:val="00231884"/>
    <w:rsid w:val="0026616B"/>
    <w:rsid w:val="002D11E0"/>
    <w:rsid w:val="002D2607"/>
    <w:rsid w:val="002D6FC4"/>
    <w:rsid w:val="002E1396"/>
    <w:rsid w:val="002F2220"/>
    <w:rsid w:val="002F60C2"/>
    <w:rsid w:val="002F7A69"/>
    <w:rsid w:val="00316BA2"/>
    <w:rsid w:val="003173AB"/>
    <w:rsid w:val="003236E6"/>
    <w:rsid w:val="003318C7"/>
    <w:rsid w:val="00347326"/>
    <w:rsid w:val="003B6357"/>
    <w:rsid w:val="003C3DA9"/>
    <w:rsid w:val="003C49A2"/>
    <w:rsid w:val="003C7165"/>
    <w:rsid w:val="003C73E4"/>
    <w:rsid w:val="003E530E"/>
    <w:rsid w:val="00404E91"/>
    <w:rsid w:val="00444712"/>
    <w:rsid w:val="00452E5A"/>
    <w:rsid w:val="004679D4"/>
    <w:rsid w:val="004A00DB"/>
    <w:rsid w:val="004B38C4"/>
    <w:rsid w:val="004D1127"/>
    <w:rsid w:val="004F368E"/>
    <w:rsid w:val="00500170"/>
    <w:rsid w:val="00521B50"/>
    <w:rsid w:val="00536459"/>
    <w:rsid w:val="005571E5"/>
    <w:rsid w:val="0057733C"/>
    <w:rsid w:val="00584AC6"/>
    <w:rsid w:val="005D7931"/>
    <w:rsid w:val="005E2032"/>
    <w:rsid w:val="0063686E"/>
    <w:rsid w:val="00680BBA"/>
    <w:rsid w:val="006B2CB9"/>
    <w:rsid w:val="006C539B"/>
    <w:rsid w:val="006D3B0A"/>
    <w:rsid w:val="006E3CA6"/>
    <w:rsid w:val="006F3F56"/>
    <w:rsid w:val="00707976"/>
    <w:rsid w:val="007109AF"/>
    <w:rsid w:val="00737608"/>
    <w:rsid w:val="00760674"/>
    <w:rsid w:val="007A43E8"/>
    <w:rsid w:val="007B4BBE"/>
    <w:rsid w:val="007D648A"/>
    <w:rsid w:val="00815D64"/>
    <w:rsid w:val="008917B0"/>
    <w:rsid w:val="008F6E94"/>
    <w:rsid w:val="00902A68"/>
    <w:rsid w:val="009069A4"/>
    <w:rsid w:val="009303E2"/>
    <w:rsid w:val="00993391"/>
    <w:rsid w:val="009C5450"/>
    <w:rsid w:val="009D4387"/>
    <w:rsid w:val="009E4FB4"/>
    <w:rsid w:val="009F7C69"/>
    <w:rsid w:val="00A0317C"/>
    <w:rsid w:val="00A03E2A"/>
    <w:rsid w:val="00A36F74"/>
    <w:rsid w:val="00A70AA7"/>
    <w:rsid w:val="00A719DF"/>
    <w:rsid w:val="00A92515"/>
    <w:rsid w:val="00AE531F"/>
    <w:rsid w:val="00B00CF5"/>
    <w:rsid w:val="00B05C11"/>
    <w:rsid w:val="00B22B4C"/>
    <w:rsid w:val="00B362C8"/>
    <w:rsid w:val="00B4444E"/>
    <w:rsid w:val="00B84188"/>
    <w:rsid w:val="00B92875"/>
    <w:rsid w:val="00BA4ED6"/>
    <w:rsid w:val="00BE13B8"/>
    <w:rsid w:val="00BF2229"/>
    <w:rsid w:val="00C369C3"/>
    <w:rsid w:val="00C3748F"/>
    <w:rsid w:val="00CE609D"/>
    <w:rsid w:val="00D17E04"/>
    <w:rsid w:val="00D25F2B"/>
    <w:rsid w:val="00D32080"/>
    <w:rsid w:val="00D3609A"/>
    <w:rsid w:val="00D7688A"/>
    <w:rsid w:val="00DA12DA"/>
    <w:rsid w:val="00DB298D"/>
    <w:rsid w:val="00DD1CB3"/>
    <w:rsid w:val="00DF7E49"/>
    <w:rsid w:val="00E00DDE"/>
    <w:rsid w:val="00E24B8B"/>
    <w:rsid w:val="00E35FBA"/>
    <w:rsid w:val="00E86483"/>
    <w:rsid w:val="00E908F0"/>
    <w:rsid w:val="00E92FBF"/>
    <w:rsid w:val="00EA4BE5"/>
    <w:rsid w:val="00EC29BB"/>
    <w:rsid w:val="00F24BEE"/>
    <w:rsid w:val="00F77DF3"/>
    <w:rsid w:val="00FB07BB"/>
    <w:rsid w:val="00FF48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Autospacing="true" w:after="100" w:beforeAutospacing="true" w:before="100"/>
      <w:textAlignment w:val="auto"/>
    </w:pPr>
    <w:rPr>
      <w:rFonts w:eastAsiaTheme="minorHAnsi"/>
      <w:sz w:val="24"/>
      <w:szCs w:val="24"/>
    </w:rPr>
  </w:style>
  <w:style w:styleId="Tekstrezerviranogmjesta" w:type="character">
    <w:name w:val="Placeholder Text"/>
    <w:basedOn w:val="Zadanifontodlomka"/>
    <w:uiPriority w:val="99"/>
    <w:semiHidden/>
    <w:rsid w:val="00FF4803"/>
    <w:rPr>
      <w:color w:val="808080"/>
      <w:bdr w:space="0" w:sz="0" w:color="auto" w:val="none"/>
      <w:shd w:fill="auto" w:color="auto" w:val="clear"/>
    </w:rPr>
  </w:style>
  <w:style w:customStyle="true" w:styleId="eSPISCCParagraphDefaultFont" w:type="character">
    <w:name w:val="eSPIS_CC_Paragraph Default Font"/>
    <w:basedOn w:val="Zadanifontodlomka"/>
    <w:rsid w:val="00FF480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F4803"/>
    <w:rPr>
      <w:noProof/>
      <w:bdr w:space="0" w:sz="0" w:color="auto" w:val="none"/>
      <w:shd w:fill="FFFFCC" w:color="auto" w:val="clear"/>
      <w:lang w:val="hr-HR"/>
    </w:rPr>
  </w:style>
  <w:style w:customStyle="true" w:styleId="PozadinaSvijetloCrvena" w:type="character">
    <w:name w:val="Pozadina_SvijetloCrvena"/>
    <w:basedOn w:val="eSPISCCParagraphDefaultFont"/>
    <w:rsid w:val="00FF480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F480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rsid w:val="00680BB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ascii="Tahoma" w:cs="Tahoma" w:hAnsi="Tahoma"/>
      <w:sz w:val="16"/>
      <w:szCs w:val="16"/>
    </w:rPr>
  </w:style>
  <w:style w:styleId="Podnoje" w:type="paragraph">
    <w:name w:val="footer"/>
    <w:basedOn w:val="Normal"/>
    <w:link w:val="PodnojeChar"/>
    <w:rsid w:val="00D17E04"/>
    <w:pPr>
      <w:tabs>
        <w:tab w:pos="4536" w:val="center"/>
        <w:tab w:pos="9072" w:val="right"/>
      </w:tabs>
    </w:pPr>
  </w:style>
  <w:style w:customStyle="1"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100" w:afterAutospacing="1" w:before="100" w:beforeAutospacing="1"/>
      <w:textAlignment w:val="auto"/>
    </w:pPr>
    <w:rPr>
      <w:rFonts w:eastAsiaTheme="minorHAnsi"/>
      <w:sz w:val="24"/>
      <w:szCs w:val="24"/>
    </w:rPr>
  </w:style>
  <w:style w:styleId="Tekstrezerviranogmjesta" w:type="character">
    <w:name w:val="Placeholder Text"/>
    <w:basedOn w:val="Zadanifontodlomka"/>
    <w:uiPriority w:val="99"/>
    <w:semiHidden/>
    <w:rsid w:val="00FF4803"/>
    <w:rPr>
      <w:color w:val="808080"/>
      <w:bdr w:color="auto" w:space="0" w:sz="0" w:val="none"/>
      <w:shd w:color="auto" w:fill="auto" w:val="clear"/>
    </w:rPr>
  </w:style>
  <w:style w:customStyle="1" w:styleId="eSPISCCParagraphDefaultFont" w:type="character">
    <w:name w:val="eSPIS_CC_Paragraph Default Font"/>
    <w:basedOn w:val="Zadanifontodlomka"/>
    <w:rsid w:val="00FF480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F4803"/>
    <w:rPr>
      <w:noProof/>
      <w:bdr w:color="auto" w:space="0" w:sz="0" w:val="none"/>
      <w:shd w:color="auto" w:fill="FFFFCC" w:val="clear"/>
      <w:lang w:val="hr-HR"/>
    </w:rPr>
  </w:style>
  <w:style w:customStyle="1" w:styleId="PozadinaSvijetloCrvena" w:type="character">
    <w:name w:val="Pozadina_SvijetloCrvena"/>
    <w:basedOn w:val="eSPISCCParagraphDefaultFont"/>
    <w:rsid w:val="00FF480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F480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57202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izvorni_sadrzaj>
    <derivirana_varijabla naziv="DomainObject.Predmet.Broj_1">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2013.</izvorni_sadrzaj>
    <derivirana_varijabla naziv="DomainObject.Predmet.DatumOsnivanja_1">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St-434/2013</izvorni_sadrzaj>
    <derivirana_varijabla naziv="DomainObject.Predmet.OznakaBroj_1">St-434/2013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NEOKON društvo s ograničenom odgovornošću za graditeljstvo</izvorni_sadrzaj>
    <derivirana_varijabla naziv="DomainObject.Predmet.ProtustrankaFormated_1">  NEOKON društvo s ograničenom odgovornošću za graditeljstvo</derivirana_varijabla>
  </DomainObject.Predmet.ProtustrankaFormated>
  <DomainObject.Predmet.ProtustrankaFormatedOIB>
    <izvorni_sadrzaj>  NEOKON društvo s ograničenom odgovornošću za graditeljstvo, OIB 90313112618</izvorni_sadrzaj>
    <derivirana_varijabla naziv="DomainObject.Predmet.ProtustrankaFormatedOIB_1">  NEOKON društvo s ograničenom odgovornošću za graditeljstvo, OIB 90313112618</derivirana_varijabla>
  </DomainObject.Predmet.ProtustrankaFormatedOIB>
  <DomainObject.Predmet.ProtustrankaFormatedWithAdress>
    <izvorni_sadrzaj> NEOKON društvo s ograničenom odgovornošću za graditeljstvo, Barutanski jarak 42, 10000 Zagreb</izvorni_sadrzaj>
    <derivirana_varijabla naziv="DomainObject.Predmet.ProtustrankaFormatedWithAdress_1"> NEOKON društvo s ograničenom odgovornošću za graditeljstvo, Barutanski jarak 42, 10000 Zagreb</derivirana_varijabla>
  </DomainObject.Predmet.ProtustrankaFormatedWithAdress>
  <DomainObject.Predmet.ProtustrankaFormatedWithAdressOIB>
    <izvorni_sadrzaj> NEOKON društvo s ograničenom odgovornošću za graditeljstvo, OIB 90313112618, Barutanski jarak 42, 10000 Zagreb</izvorni_sadrzaj>
    <derivirana_varijabla naziv="DomainObject.Predmet.ProtustrankaFormatedWithAdressOIB_1"> NEOKON društvo s ograničenom odgovornošću za graditeljstvo, OIB 90313112618, Barutanski jarak 42, 10000 Zagreb</derivirana_varijabla>
  </DomainObject.Predmet.ProtustrankaFormatedWithAdressOIB>
  <DomainObject.Predmet.ProtustrankaWithAdress>
    <izvorni_sadrzaj>NEOKON društvo s ograničenom odgovornošću za graditeljstvo Barutanski jarak 42, 10000 Zagreb</izvorni_sadrzaj>
    <derivirana_varijabla naziv="DomainObject.Predmet.ProtustrankaWithAdress_1">NEOKON društvo s ograničenom odgovornošću za graditeljstvo Barutanski jarak 42, 10000 Zagreb</derivirana_varijabla>
  </DomainObject.Predmet.ProtustrankaWithAdress>
  <DomainObject.Predmet.ProtustrankaWithAdressOIB>
    <izvorni_sadrzaj>NEOKON društvo s ograničenom odgovornošću za graditeljstvo, OIB 90313112618, Barutanski jarak 42, 10000 Zagreb</izvorni_sadrzaj>
    <derivirana_varijabla naziv="DomainObject.Predmet.ProtustrankaWithAdressOIB_1">NEOKON društvo s ograničenom odgovornošću za graditeljstvo, OIB 90313112618, Barutanski jarak 42, 10000 Zagreb</derivirana_varijabla>
  </DomainObject.Predmet.ProtustrankaWithAdressOIB>
  <DomainObject.Predmet.ProtustrankaNazivFormated>
    <izvorni_sadrzaj>NEOKON društvo s ograničenom odgovornošću za graditeljstvo</izvorni_sadrzaj>
    <derivirana_varijabla naziv="DomainObject.Predmet.ProtustrankaNazivFormated_1">NEOKON društvo s ograničenom odgovornošću za graditeljstvo</derivirana_varijabla>
  </DomainObject.Predmet.ProtustrankaNazivFormated>
  <DomainObject.Predmet.ProtustrankaNazivFormatedOIB>
    <izvorni_sadrzaj>NEOKON društvo s ograničenom odgovornošću za graditeljstvo, OIB 90313112618</izvorni_sadrzaj>
    <derivirana_varijabla naziv="DomainObject.Predmet.ProtustrankaNazivFormatedOIB_1">NEOKON društvo s ograničenom odgovornošću za graditeljstvo, OIB 90313112618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GRANDELION društvo s ograničenom odgovornošću za usluge i trgovinu, turistička agencija</izvorni_sadrzaj>
    <derivirana_varijabla naziv="DomainObject.Predmet.StrankaFormated_1">  FINA; GRANDELION društvo s ograničenom odgovornošću za usluge i trgovinu, turistička agencija</derivirana_varijabla>
  </DomainObject.Predmet.StrankaFormated>
  <DomainObject.Predmet.StrankaFormatedOIB>
    <izvorni_sadrzaj>  FINA, OIB 85821130368; GRANDELION društvo s ograničenom odgovornošću za usluge i trgovinu, turistička agencija, OIB 11961654782</izvorni_sadrzaj>
    <derivirana_varijabla naziv="DomainObject.Predmet.StrankaFormatedOIB_1">  FINA, OIB 85821130368; GRANDELION društvo s ograničenom odgovornošću za usluge i trgovinu, turistička agencija, OIB 11961654782</derivirana_varijabla>
  </DomainObject.Predmet.StrankaFormatedOIB>
  <DomainObject.Predmet.StrankaFormatedWithAdress>
    <izvorni_sadrzaj> FINA, ALBRECHTOVA 42, 10000 Zagreb; GRANDELION društvo s ograničenom odgovornošću za usluge i trgovinu, turistička agencija, Mejna 17, 10257 Hrvatski Leskovac</izvorni_sadrzaj>
    <derivirana_varijabla naziv="DomainObject.Predmet.StrankaFormatedWithAdress_1"> FINA, ALBRECHTOVA 42, 10000 Zagreb; GRANDELION društvo s ograničenom odgovornošću za usluge i trgovinu, turistička agencija, Mejna 17, 10257 Hrvatski Leskovac</derivirana_varijabla>
  </DomainObject.Predmet.StrankaFormatedWithAdress>
  <DomainObject.Predmet.StrankaFormatedWithAdressOIB>
    <izvorni_sadrzaj> FINA, OIB 85821130368, ALBRECHTOVA 42, 10000 Zagreb; GRANDELION društvo s ograničenom odgovornošću za usluge i trgovinu, turistička agencija, OIB 11961654782, Mejna 17, 10257 Hrvatski Leskovac</izvorni_sadrzaj>
    <derivirana_varijabla naziv="DomainObject.Predmet.StrankaFormatedWithAdressOIB_1"> FINA, OIB 85821130368, ALBRECHTOVA 42, 10000 Zagreb; GRANDELION društvo s ograničenom odgovornošću za usluge i trgovinu, turistička agencija, OIB 11961654782, Mejna 17, 10257 Hrvatski Leskovac</derivirana_varijabla>
  </DomainObject.Predmet.StrankaFormatedWithAdressOIB>
  <DomainObject.Predmet.StrankaWithAdress>
    <izvorni_sadrzaj>FINA ALBRECHTOVA 42,10000 Zagreb,GRANDELION društvo s ograničenom odgovornošću za usluge i trgovinu, turistička agencija Mejna 17,10257 Hrvatski Leskovac</izvorni_sadrzaj>
    <derivirana_varijabla naziv="DomainObject.Predmet.StrankaWithAdress_1">FINA ALBRECHTOVA 42,10000 Zagreb,GRANDELION društvo s ograničenom odgovornošću za usluge i trgovinu, turistička agencija Mejna 17,10257 Hrvatski Leskovac</derivirana_varijabla>
  </DomainObject.Predmet.StrankaWithAdress>
  <DomainObject.Predmet.StrankaWithAdressOIB>
    <izvorni_sadrzaj>FINA, OIB 85821130368, ALBRECHTOVA 42,10000 Zagreb,GRANDELION društvo s ograničenom odgovornošću za usluge i trgovinu, turistička agencija, OIB 11961654782, Mejna 17,10257 Hrvatski Leskovac</izvorni_sadrzaj>
    <derivirana_varijabla naziv="DomainObject.Predmet.StrankaWithAdressOIB_1">FINA, OIB 85821130368, ALBRECHTOVA 42,10000 Zagreb,GRANDELION društvo s ograničenom odgovornošću za usluge i trgovinu, turistička agencija, OIB 11961654782, Mejna 17,10257 Hrvatski Leskovac</derivirana_varijabla>
  </DomainObject.Predmet.StrankaWithAdressOIB>
  <DomainObject.Predmet.StrankaNazivFormated>
    <izvorni_sadrzaj>FINA,GRANDELION društvo s ograničenom odgovornošću za usluge i trgovinu, turistička agencija</izvorni_sadrzaj>
    <derivirana_varijabla naziv="DomainObject.Predmet.StrankaNazivFormated_1">FINA,GRANDELION društvo s ograničenom odgovornošću za usluge i trgovinu, turistička agencija</derivirana_varijabla>
  </DomainObject.Predmet.StrankaNazivFormated>
  <DomainObject.Predmet.StrankaNazivFormatedOIB>
    <izvorni_sadrzaj>FINA, OIB 85821130368,GRANDELION društvo s ograničenom odgovornošću za usluge i trgovinu, turistička agencija, OIB 11961654782</izvorni_sadrzaj>
    <derivirana_varijabla naziv="DomainObject.Predmet.StrankaNazivFormatedOIB_1">FINA, OIB 85821130368,GRANDELION društvo s ograničenom odgovornošću za usluge i trgovinu, turistička agencija, OIB 11961654782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item>
      <item>GRANDELION društvo s ograničenom odgovornošću za usluge i trgovinu, turistička agencija</item>
    </izvorni_sadrzaj>
    <derivirana_varijabla naziv="DomainObject.Predmet.StrankaListFormated_1">
      <item>FINA</item>
      <item>GRANDELION društvo s ograničenom odgovornošću za usluge i trgovinu, turistička agencija</item>
    </derivirana_varijabla>
  </DomainObject.Predmet.StrankaListFormated>
  <DomainObject.Predmet.StrankaListFormatedOIB>
    <izvorni_sadrzaj>
      <item>FINA, OIB 85821130368</item>
      <item>GRANDELION društvo s ograničenom odgovornošću za usluge i trgovinu, turistička agencija, OIB 11961654782</item>
    </izvorni_sadrzaj>
    <derivirana_varijabla naziv="DomainObject.Predmet.StrankaListFormatedOIB_1">
      <item>FINA, OIB 85821130368</item>
      <item>GRANDELION društvo s ograničenom odgovornošću za usluge i trgovinu, turistička agencija, OIB 11961654782</item>
    </derivirana_varijabla>
  </DomainObject.Predmet.StrankaListFormatedOIB>
  <DomainObject.Predmet.StrankaListFormatedWithAdress>
    <izvorni_sadrzaj>
      <item>FINA, ALBRECHTOVA 42, 10000 Zagreb</item>
      <item>GRANDELION društvo s ograničenom odgovornošću za usluge i trgovinu, turistička agencija, Mejna 17, 10257 Hrvatski Leskovac</item>
    </izvorni_sadrzaj>
    <derivirana_varijabla naziv="DomainObject.Predmet.StrankaListFormatedWithAdress_1">
      <item>FINA, ALBRECHTOVA 42, 10000 Zagreb</item>
      <item>GRANDELION društvo s ograničenom odgovornošću za usluge i trgovinu, turistička agencija, Mejna 17, 10257 Hrvatski Leskovac</item>
    </derivirana_varijabla>
  </DomainObject.Predmet.StrankaListFormatedWithAdress>
  <DomainObject.Predmet.StrankaListFormatedWithAdressOIB>
    <izvorni_sadrzaj>
      <item>FINA, OIB 85821130368, ALBRECHTOVA 42, 10000 Zagreb</item>
      <item>GRANDELION društvo s ograničenom odgovornošću za usluge i trgovinu, turistička agencija, OIB 11961654782, Mejna 17, 10257 Hrvatski Leskovac</item>
    </izvorni_sadrzaj>
    <derivirana_varijabla naziv="DomainObject.Predmet.StrankaListFormatedWithAdressOIB_1">
      <item>FINA, OIB 85821130368, ALBRECHTOVA 42, 10000 Zagreb</item>
      <item>GRANDELION društvo s ograničenom odgovornošću za usluge i trgovinu, turistička agencija, OIB 11961654782, Mejna 17, 10257 Hrvatski Leskovac</item>
    </derivirana_varijabla>
  </DomainObject.Predmet.StrankaListFormatedWithAdressOIB>
  <DomainObject.Predmet.StrankaListNazivFormated>
    <izvorni_sadrzaj>
      <item>FINA</item>
      <item>GRANDELION društvo s ograničenom odgovornošću za usluge i trgovinu, turistička agencija</item>
    </izvorni_sadrzaj>
    <derivirana_varijabla naziv="DomainObject.Predmet.StrankaListNazivFormated_1">
      <item>FINA</item>
      <item>GRANDELION društvo s ograničenom odgovornošću za usluge i trgovinu, turistička agencija</item>
    </derivirana_varijabla>
  </DomainObject.Predmet.StrankaListNazivFormated>
  <DomainObject.Predmet.StrankaListNazivFormatedOIB>
    <izvorni_sadrzaj>
      <item>FINA, OIB 85821130368</item>
      <item>GRANDELION društvo s ograničenom odgovornošću za usluge i trgovinu, turistička agencija, OIB 11961654782</item>
    </izvorni_sadrzaj>
    <derivirana_varijabla naziv="DomainObject.Predmet.StrankaListNazivFormatedOIB_1">
      <item>FINA, OIB 85821130368</item>
      <item>GRANDELION društvo s ograničenom odgovornošću za usluge i trgovinu, turistička agencija, OIB 11961654782</item>
    </derivirana_varijabla>
  </DomainObject.Predmet.StrankaListNazivFormatedOIB>
  <DomainObject.Predmet.ProtuStrankaListFormated>
    <izvorni_sadrzaj>
      <item>NEOKON društvo s ograničenom odgovornošću za graditeljstvo</item>
    </izvorni_sadrzaj>
    <derivirana_varijabla naziv="DomainObject.Predmet.ProtuStrankaListFormated_1">
      <item>NEOKON društvo s ograničenom odgovornošću za graditeljstvo</item>
    </derivirana_varijabla>
  </DomainObject.Predmet.ProtuStrankaListFormated>
  <DomainObject.Predmet.ProtuStrankaListFormatedOIB>
    <izvorni_sadrzaj>
      <item>NEOKON društvo s ograničenom odgovornošću za graditeljstvo, OIB 90313112618</item>
    </izvorni_sadrzaj>
    <derivirana_varijabla naziv="DomainObject.Predmet.ProtuStrankaListFormatedOIB_1">
      <item>NEOKON društvo s ograničenom odgovornošću za graditeljstvo, OIB 90313112618</item>
    </derivirana_varijabla>
  </DomainObject.Predmet.ProtuStrankaListFormatedOIB>
  <DomainObject.Predmet.ProtuStrankaListFormatedWithAdress>
    <izvorni_sadrzaj>
      <item>NEOKON društvo s ograničenom odgovornošću za graditeljstvo, Barutanski jarak 42, 10000 Zagreb</item>
    </izvorni_sadrzaj>
    <derivirana_varijabla naziv="DomainObject.Predmet.ProtuStrankaListFormatedWithAdress_1">
      <item>NEOKON društvo s ograničenom odgovornošću za graditeljstvo, Barutanski jarak 42, 10000 Zagreb</item>
    </derivirana_varijabla>
  </DomainObject.Predmet.ProtuStrankaListFormatedWithAdress>
  <DomainObject.Predmet.ProtuStrankaListFormatedWithAdressOIB>
    <izvorni_sadrzaj>
      <item>NEOKON društvo s ograničenom odgovornošću za graditeljstvo, OIB 90313112618, Barutanski jarak 42, 10000 Zagreb</item>
    </izvorni_sadrzaj>
    <derivirana_varijabla naziv="DomainObject.Predmet.ProtuStrankaListFormatedWithAdressOIB_1">
      <item>NEOKON društvo s ograničenom odgovornošću za graditeljstvo, OIB 90313112618, Barutanski jarak 42, 10000 Zagreb</item>
    </derivirana_varijabla>
  </DomainObject.Predmet.ProtuStrankaListFormatedWithAdressOIB>
  <DomainObject.Predmet.ProtuStrankaListNazivFormated>
    <izvorni_sadrzaj>
      <item>NEOKON društvo s ograničenom odgovornošću za graditeljstvo</item>
    </izvorni_sadrzaj>
    <derivirana_varijabla naziv="DomainObject.Predmet.ProtuStrankaListNazivFormated_1">
      <item>NEOKON društvo s ograničenom odgovornošću za graditeljstvo</item>
    </derivirana_varijabla>
  </DomainObject.Predmet.ProtuStrankaListNazivFormated>
  <DomainObject.Predmet.ProtuStrankaListNazivFormatedOIB>
    <izvorni_sadrzaj>
      <item>NEOKON društvo s ograničenom odgovornošću za graditeljstvo, OIB 90313112618</item>
    </izvorni_sadrzaj>
    <derivirana_varijabla naziv="DomainObject.Predmet.ProtuStrankaListNazivFormatedOIB_1">
      <item>NEOKON društvo s ograničenom odgovornošću za graditeljstvo, OIB 90313112618</item>
    </derivirana_varijabla>
  </DomainObject.Predmet.ProtuStrankaListNazivFormatedOIB>
  <DomainObject.Predmet.OstaliListFormated>
    <izvorni_sadrzaj>
      <item>ZLATKO PETEK</item>
      <item>ZORAN VUJAKOVIĆ</item>
      <item>Tomislav Đuričin</item>
      <item>BUTERIN &amp; POSAVEC odvjetničko društvo j.t.d.</item>
    </izvorni_sadrzaj>
    <derivirana_varijabla naziv="DomainObject.Predmet.OstaliListFormated_1">
      <item>ZLATKO PETEK</item>
      <item>ZORAN VUJAKOVIĆ</item>
      <item>Tomislav Đuričin</item>
      <item>BUTERIN &amp; POSAVEC odvjetničko društvo j.t.d.</item>
    </derivirana_varijabla>
  </DomainObject.Predmet.OstaliListFormated>
  <DomainObject.Predmet.OstaliListFormatedOIB>
    <izvorni_sadrzaj>
      <item>ZLATKO PETEK, OIB 35626966780</item>
      <item>ZORAN VUJAKOVIĆ, OIB 25772500084</item>
      <item>Tomislav Đuričin, OIB 01733609458</item>
      <item>BUTERIN &amp; POSAVEC odvjetničko društvo j.t.d., OIB 88443826619</item>
    </izvorni_sadrzaj>
    <derivirana_varijabla naziv="DomainObject.Predmet.OstaliListFormatedOIB_1">
      <item>ZLATKO PETEK, OIB 35626966780</item>
      <item>ZORAN VUJAKOVIĆ, OIB 25772500084</item>
      <item>Tomislav Đuričin, OIB 01733609458</item>
      <item>BUTERIN &amp; POSAVEC odvjetničko društvo j.t.d., OIB 88443826619</item>
    </derivirana_varijabla>
  </DomainObject.Predmet.OstaliListFormatedOIB>
  <DomainObject.Predmet.OstaliListFormatedWithAdress>
    <izvorni_sadrzaj>
      <item>ZLATKO PETEK, BARUTANSKI JARAK 42, 10000 Zagreb</item>
      <item>ZORAN VUJAKOVIĆ, VUČETIĆEV PRILAZ 5, 10000 Zagreb</item>
      <item>Tomislav Đuričin, Petrovaradinska 1, 10000 Zagreb</item>
      <item>BUTERIN &amp; POSAVEC odvjetničko društvo j.t.d., Draškovićeva 82, 10000 Zagreb</item>
    </izvorni_sadrzaj>
    <derivirana_varijabla naziv="DomainObject.Predmet.OstaliListFormatedWithAdress_1">
      <item>ZLATKO PETEK, BARUTANSKI JARAK 42, 10000 Zagreb</item>
      <item>ZORAN VUJAKOVIĆ, VUČETIĆEV PRILAZ 5, 10000 Zagreb</item>
      <item>Tomislav Đuričin, Petrovaradinska 1, 10000 Zagreb</item>
      <item>BUTERIN &amp; POSAVEC odvjetničko društvo j.t.d., Draškovićeva 82, 10000 Zagreb</item>
    </derivirana_varijabla>
  </DomainObject.Predmet.OstaliListFormatedWithAdress>
  <DomainObject.Predmet.OstaliListFormatedWithAdressOIB>
    <izvorni_sadrzaj>
      <item>ZLATKO PETEK, OIB 35626966780, BARUTANSKI JARAK 42, 10000 Zagreb</item>
      <item>ZORAN VUJAKOVIĆ, OIB 25772500084, VUČETIĆEV PRILAZ 5, 10000 Zagreb</item>
      <item>Tomislav Đuričin, OIB 01733609458, Petrovaradinska 1, 10000 Zagreb</item>
      <item>BUTERIN &amp; POSAVEC odvjetničko društvo j.t.d., OIB 88443826619, Draškovićeva 82, 10000 Zagreb</item>
    </izvorni_sadrzaj>
    <derivirana_varijabla naziv="DomainObject.Predmet.OstaliListFormatedWithAdressOIB_1">
      <item>ZLATKO PETEK, OIB 35626966780, BARUTANSKI JARAK 42, 10000 Zagreb</item>
      <item>ZORAN VUJAKOVIĆ, OIB 25772500084, VUČETIĆEV PRILAZ 5, 10000 Zagreb</item>
      <item>Tomislav Đuričin, OIB 01733609458, Petrovaradinska 1, 10000 Zagreb</item>
      <item>BUTERIN &amp; POSAVEC odvjetničko društvo j.t.d., OIB 88443826619, Draškovićeva 82, 10000 Zagreb</item>
    </derivirana_varijabla>
  </DomainObject.Predmet.OstaliListFormatedWithAdressOIB>
  <DomainObject.Predmet.OstaliListNazivFormated>
    <izvorni_sadrzaj>
      <item>ZLATKO PETEK</item>
      <item>ZORAN VUJAKOVIĆ</item>
      <item>Tomislav Đuričin</item>
      <item>BUTERIN &amp; POSAVEC odvjetničko društvo j.t.d.</item>
    </izvorni_sadrzaj>
    <derivirana_varijabla naziv="DomainObject.Predmet.OstaliListNazivFormated_1">
      <item>ZLATKO PETEK</item>
      <item>ZORAN VUJAKOVIĆ</item>
      <item>Tomislav Đuričin</item>
      <item>BUTERIN &amp; POSAVEC odvjetničko društvo j.t.d.</item>
    </derivirana_varijabla>
  </DomainObject.Predmet.OstaliListNazivFormated>
  <DomainObject.Predmet.OstaliListNazivFormatedOIB>
    <izvorni_sadrzaj>
      <item>ZLATKO PETEK, OIB 35626966780</item>
      <item>ZORAN VUJAKOVIĆ, OIB 25772500084</item>
      <item>Tomislav Đuričin, OIB 01733609458</item>
      <item>BUTERIN &amp; POSAVEC odvjetničko društvo j.t.d., OIB 88443826619</item>
    </izvorni_sadrzaj>
    <derivirana_varijabla naziv="DomainObject.Predmet.OstaliListNazivFormatedOIB_1">
      <item>ZLATKO PETEK, OIB 35626966780</item>
      <item>ZORAN VUJAKOVIĆ, OIB 25772500084</item>
      <item>Tomislav Đuričin, OIB 01733609458</item>
      <item>BUTERIN &amp; POSAVEC odvjetničko društvo j.t.d.,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NEOKON društvo s ograničenom odgovornošću za graditeljstvo</izvorni_sadrzaj>
    <derivirana_varijabla naziv="DomainObject.Predmet.ProtustrankaIDrugi_1">NEOKON društvo s ograničenom odgovornošću za graditeljstvo</derivirana_varijabla>
  </DomainObject.Predmet.ProtustrankaIDrugi>
  <DomainObject.Predmet.StrankaIDrugiAdressOIB>
    <izvorni_sadrzaj>FINA, OIB 85821130368, ALBRECHTOVA 42, 10000 Zagreb i dr.</izvorni_sadrzaj>
    <derivirana_varijabla naziv="DomainObject.Predmet.StrankaIDrugiAdressOIB_1">FINA, OIB 85821130368, ALBRECHTOVA 42, 10000 Zagreb i dr.</derivirana_varijabla>
  </DomainObject.Predmet.StrankaIDrugiAdressOIB>
  <DomainObject.Predmet.ProtustrankaIDrugiAdressOIB>
    <izvorni_sadrzaj>NEOKON društvo s ograničenom odgovornošću za graditeljstvo, OIB 90313112618, Barutanski jarak 42, 10000 Zagreb</izvorni_sadrzaj>
    <derivirana_varijabla naziv="DomainObject.Predmet.ProtustrankaIDrugiAdressOIB_1">NEOKON društvo s ograničenom odgovornošću za graditeljstvo, OIB 90313112618, Barutanski jarak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NEOKON društvo s ograničenom odgovornošću za graditeljstvo</item>
      <item>FINA</item>
      <item>ZLATKO PETEK</item>
      <item>ZORAN VUJAKOVIĆ</item>
      <item>Tomislav Đuričin</item>
      <item>BUTERIN &amp; POSAVEC odvjetničko društvo j.t.d.</item>
      <item>GRANDELION društvo s ograničenom odgovornošću za usluge i trgovinu, turistička agencija</item>
    </izvorni_sadrzaj>
    <derivirana_varijabla naziv="DomainObject.Predmet.SudioniciListNaziv_1">
      <item>NEOKON društvo s ograničenom odgovornošću za graditeljstvo</item>
      <item>FINA</item>
      <item>ZLATKO PETEK</item>
      <item>ZORAN VUJAKOVIĆ</item>
      <item>Tomislav Đuričin</item>
      <item>BUTERIN &amp; POSAVEC odvjetničko društvo j.t.d.</item>
      <item>GRANDELION društvo s ograničenom odgovornošću za usluge i trgovinu, turistička agencija</item>
    </derivirana_varijabla>
  </DomainObject.Predmet.SudioniciListNaziv>
  <DomainObject.Predmet.SudioniciListAdressOIB>
    <izvorni_sadrzaj>
      <item>NEOKON društvo s ograničenom odgovornošću za graditeljstvo, OIB 90313112618, Barutanski jarak 42,10000 Zagreb</item>
      <item>FINA, OIB 85821130368, ALBRECHTOVA 42,10000 Zagreb</item>
      <item>ZLATKO PETEK, OIB 35626966780, BARUTANSKI JARAK 42,10000 Zagreb</item>
      <item>ZORAN VUJAKOVIĆ, OIB 25772500084, VUČETIĆEV PRILAZ 5,10000 Zagreb</item>
      <item>Tomislav Đuričin, OIB 01733609458, Petrovaradinska 1,10000 Zagreb</item>
      <item>BUTERIN &amp; POSAVEC odvjetničko društvo j.t.d., OIB 88443826619, Draškovićeva 82,10000 Zagreb</item>
      <item>GRANDELION društvo s ograničenom odgovornošću za usluge i trgovinu, turistička agencija, OIB 11961654782, Mejna 17,10257 Hrvatski Leskovac</item>
    </izvorni_sadrzaj>
    <derivirana_varijabla naziv="DomainObject.Predmet.SudioniciListAdressOIB_1">
      <item>NEOKON društvo s ograničenom odgovornošću za graditeljstvo, OIB 90313112618, Barutanski jarak 42,10000 Zagreb</item>
      <item>FINA, OIB 85821130368, ALBRECHTOVA 42,10000 Zagreb</item>
      <item>ZLATKO PETEK, OIB 35626966780, BARUTANSKI JARAK 42,10000 Zagreb</item>
      <item>ZORAN VUJAKOVIĆ, OIB 25772500084, VUČETIĆEV PRILAZ 5,10000 Zagreb</item>
      <item>Tomislav Đuričin, OIB 01733609458, Petrovaradinska 1,10000 Zagreb</item>
      <item>BUTERIN &amp; POSAVEC odvjetničko društvo j.t.d., OIB 88443826619, Draškovićeva 82,10000 Zagreb</item>
      <item>GRANDELION društvo s ograničenom odgovornošću za usluge i trgovinu, turistička agencija, OIB 11961654782, Mejna 17,10257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90313112618</item>
      <item>, OIB 85821130368</item>
      <item>, OIB 35626966780</item>
      <item>, OIB 25772500084</item>
      <item>, OIB 01733609458</item>
      <item>, OIB 88443826619</item>
      <item>, OIB 11961654782</item>
    </izvorni_sadrzaj>
    <derivirana_varijabla naziv="DomainObject.Predmet.SudioniciListNazivOIB_1">
      <item>, OIB 90313112618</item>
      <item>, OIB 85821130368</item>
      <item>, OIB 35626966780</item>
      <item>, OIB 25772500084</item>
      <item>, OIB 01733609458</item>
      <item>, OIB 88443826619</item>
      <item>, OIB 11961654782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4DB0F2-13D8-490D-B5E7-AB666BE395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993</properties:Words>
  <properties:Characters>5787</properties:Characters>
  <properties:Lines>136</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6927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2018-01-17T13:48:00Z</dcterms:created>
  <dc:creator>user</dc:creator>
  <cp:lastModifiedBy>Valentina Delač</cp:lastModifiedBy>
  <cp:lastPrinted>2018-01-17T13:49:00Z</cp:lastPrinted>
  <dcterms:modified xmlns:xsi="http://www.w3.org/2001/XMLSchema-instance" xsi:type="dcterms:W3CDTF">2018-01-17T13:50:00Z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