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93a8a" w14:paraId="c193a8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3491E" w:rsidP="0043491E" w:rsidR="0043491E" w:rsidRPr="0043491E">
      <w:pPr>
        <w:spacing w:after="0"/>
        <w:rPr>
          <w:rFonts w:cs="Times New Roman" w:eastAsia="Times New Roman"/>
          <w:lang w:eastAsia="hr-HR"/>
        </w:rPr>
      </w:pPr>
      <w:r w:rsidRPr="0043491E">
        <w:rPr>
          <w:rFonts w:cs="Times New Roman" w:eastAsia="Times New Roman"/>
          <w:bCs/>
          <w:lang w:eastAsia="hr-HR"/>
        </w:rPr>
        <w:t xml:space="preserve">    REPUBLIKA HRVATSKA                                            Poslovni b</w:t>
      </w:r>
      <w:r w:rsidRPr="0043491E">
        <w:rPr>
          <w:rFonts w:cs="Times New Roman" w:eastAsia="Times New Roman"/>
          <w:lang w:eastAsia="hr-HR"/>
        </w:rPr>
        <w:t>roj: 14. St-1832/2016-11</w:t>
      </w:r>
    </w:p>
    <w:p w:rsidRDefault="0043491E" w:rsidP="0043491E" w:rsidR="0043491E" w:rsidRPr="0043491E">
      <w:pPr>
        <w:spacing w:after="0"/>
        <w:rPr>
          <w:rFonts w:cs="Times New Roman" w:eastAsia="Times New Roman"/>
          <w:lang w:eastAsia="hr-HR"/>
        </w:rPr>
      </w:pPr>
      <w:r w:rsidRPr="0043491E">
        <w:rPr>
          <w:rFonts w:cs="Times New Roman" w:eastAsia="Times New Roman"/>
          <w:bCs/>
          <w:lang w:eastAsia="hr-HR"/>
        </w:rPr>
        <w:t xml:space="preserve">  TRGOVAČKI SUD U SPLITU</w:t>
      </w:r>
      <w:r w:rsidRPr="0043491E">
        <w:rPr>
          <w:rFonts w:cs="Times New Roman" w:eastAsia="Times New Roman"/>
          <w:lang w:eastAsia="hr-HR"/>
        </w:rPr>
        <w:t xml:space="preserve">                                              </w:t>
      </w:r>
    </w:p>
    <w:p w:rsidRDefault="0043491E" w:rsidP="0043491E" w:rsidR="0043491E" w:rsidRPr="0043491E">
      <w:pPr>
        <w:spacing w:after="0"/>
        <w:rPr>
          <w:rFonts w:cs="Times New Roman" w:eastAsia="Times New Roman"/>
          <w:lang w:eastAsia="hr-HR"/>
        </w:rPr>
      </w:pPr>
      <w:r w:rsidRPr="0043491E">
        <w:rPr>
          <w:rFonts w:cs="Times New Roman" w:eastAsia="Times New Roman"/>
          <w:bCs/>
          <w:lang w:eastAsia="hr-HR"/>
        </w:rPr>
        <w:t xml:space="preserve">     </w:t>
      </w:r>
    </w:p>
    <w:p w:rsidRDefault="0043491E" w:rsidP="0043491E" w:rsidR="0043491E" w:rsidRPr="0043491E">
      <w:pPr>
        <w:spacing w:after="0"/>
        <w:jc w:val="center"/>
        <w:rPr>
          <w:rFonts w:cs="Times New Roman" w:eastAsia="Times New Roman"/>
          <w:lang w:eastAsia="hr-HR"/>
        </w:rPr>
      </w:pPr>
      <w:r w:rsidRPr="0043491E">
        <w:rPr>
          <w:rFonts w:cs="Times New Roman" w:eastAsia="Times New Roman"/>
          <w:lang w:eastAsia="hr-HR"/>
        </w:rPr>
        <w:t>R E P U B L I K A  H R V A T S K A</w:t>
      </w:r>
    </w:p>
    <w:p w:rsidRDefault="0043491E" w:rsidP="0043491E" w:rsidR="0043491E" w:rsidRPr="0043491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3491E" w:rsidP="0043491E" w:rsidR="0043491E" w:rsidRPr="0043491E">
      <w:pPr>
        <w:spacing w:after="0"/>
        <w:jc w:val="center"/>
        <w:rPr>
          <w:rFonts w:cs="Times New Roman" w:eastAsia="Times New Roman"/>
          <w:lang w:eastAsia="hr-HR"/>
        </w:rPr>
      </w:pPr>
      <w:r w:rsidRPr="0043491E">
        <w:rPr>
          <w:rFonts w:cs="Times New Roman" w:eastAsia="Times New Roman"/>
          <w:lang w:eastAsia="hr-HR"/>
        </w:rPr>
        <w:t>R J E Š E N J E</w:t>
      </w:r>
    </w:p>
    <w:p w:rsidRDefault="0043491E" w:rsidP="0043491E" w:rsidR="0043491E" w:rsidRPr="0043491E">
      <w:pPr>
        <w:spacing w:after="0"/>
        <w:rPr>
          <w:rFonts w:cs="Times New Roman" w:eastAsia="Times New Roman"/>
          <w:lang w:eastAsia="hr-HR"/>
        </w:rPr>
      </w:pPr>
    </w:p>
    <w:p w:rsidRDefault="0043491E" w:rsidP="0043491E" w:rsidR="0043491E" w:rsidRPr="0043491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3491E">
        <w:rPr>
          <w:rFonts w:cs="Times New Roman" w:eastAsia="Times New Roman"/>
          <w:bCs/>
          <w:lang w:eastAsia="hr-HR"/>
        </w:rPr>
        <w:t xml:space="preserve">           </w:t>
      </w:r>
    </w:p>
    <w:p w:rsidRDefault="0043491E" w:rsidP="0043491E" w:rsidR="0043491E" w:rsidRPr="0043491E">
      <w:pPr>
        <w:spacing w:after="0"/>
        <w:jc w:val="both"/>
        <w:rPr>
          <w:rFonts w:cs="Times New Roman" w:eastAsia="Times New Roman"/>
          <w:lang w:eastAsia="hr-HR"/>
        </w:rPr>
      </w:pPr>
      <w:r w:rsidRPr="0043491E">
        <w:rPr>
          <w:rFonts w:cs="Times New Roman" w:eastAsia="Times New Roman"/>
          <w:b/>
          <w:lang w:eastAsia="hr-HR"/>
        </w:rPr>
        <w:tab/>
      </w:r>
      <w:r w:rsidRPr="0043491E">
        <w:rPr>
          <w:rFonts w:cs="Times New Roman" w:eastAsia="Times New Roman"/>
          <w:lang w:eastAsia="hr-HR"/>
        </w:rPr>
        <w:t xml:space="preserve">Trgovački sud u Splitu, po sudcu Jozi Ćaleti, u stečajnom postupku po prijedlogu Predlagatelja: REPUBLIKE HRVATSKE – Ministarstva financija, zastupane po Županijskome državnom odvjetništvu u Splitu (Predlagatelj), radi otvaranja stečajnog postupka nad trgovačkim društvom kao stečajnim Dužnikom: WENBIN, d.o.o., OIB: 24197983259, Split, Matice hrvatske 15, (Dužnik, stečajni Dužnik), 27. studenog 2018., </w:t>
      </w:r>
    </w:p>
    <w:p w:rsidRDefault="0043491E" w:rsidP="0043491E" w:rsidR="0043491E" w:rsidRPr="0043491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43491E" w:rsidP="0043491E" w:rsidR="0043491E" w:rsidRPr="0043491E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43491E">
        <w:rPr>
          <w:rFonts w:cs="Times New Roman" w:eastAsia="Times New Roman"/>
          <w:lang w:eastAsia="hr-HR"/>
        </w:rPr>
        <w:t>r i j e š i o   j e</w:t>
      </w:r>
    </w:p>
    <w:p w:rsidRDefault="0043491E" w:rsidP="0043491E" w:rsidR="0043491E" w:rsidRPr="0043491E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3491E" w:rsidP="0043491E" w:rsidR="0043491E" w:rsidRPr="0043491E">
      <w:pPr>
        <w:spacing w:after="0"/>
        <w:jc w:val="both"/>
        <w:rPr>
          <w:rFonts w:cs="Times New Roman" w:eastAsia="Times New Roman"/>
          <w:bCs/>
          <w:lang w:eastAsia="hr-HR" w:val="en-US"/>
        </w:rPr>
      </w:pPr>
      <w:r w:rsidRPr="0043491E">
        <w:rPr>
          <w:rFonts w:cs="Times New Roman" w:eastAsia="Times New Roman"/>
          <w:bCs/>
          <w:lang w:eastAsia="hr-HR" w:val="en-US"/>
        </w:rPr>
        <w:t xml:space="preserve">1.  U </w:t>
      </w:r>
      <w:proofErr w:type="spellStart"/>
      <w:r w:rsidRPr="0043491E">
        <w:rPr>
          <w:rFonts w:cs="Times New Roman" w:eastAsia="Times New Roman"/>
          <w:lang w:eastAsia="hr-HR" w:val="de-DE"/>
        </w:rPr>
        <w:t>stečajnom</w:t>
      </w:r>
      <w:proofErr w:type="spellEnd"/>
      <w:r w:rsidRPr="0043491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de-DE"/>
        </w:rPr>
        <w:t>postupku</w:t>
      </w:r>
      <w:proofErr w:type="spellEnd"/>
      <w:r w:rsidRPr="0043491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de-DE"/>
        </w:rPr>
        <w:t>nad</w:t>
      </w:r>
      <w:proofErr w:type="spellEnd"/>
      <w:r w:rsidRPr="0043491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de-DE"/>
        </w:rPr>
        <w:t>trgova</w:t>
      </w:r>
      <w:proofErr w:type="spellEnd"/>
      <w:r w:rsidRPr="0043491E">
        <w:rPr>
          <w:rFonts w:cs="Times New Roman" w:eastAsia="Times New Roman"/>
          <w:lang w:eastAsia="hr-HR" w:val="en-US"/>
        </w:rPr>
        <w:t>č</w:t>
      </w:r>
      <w:proofErr w:type="spellStart"/>
      <w:r w:rsidRPr="0043491E">
        <w:rPr>
          <w:rFonts w:cs="Times New Roman" w:eastAsia="Times New Roman"/>
          <w:lang w:eastAsia="hr-HR" w:val="de-DE"/>
        </w:rPr>
        <w:t>kim</w:t>
      </w:r>
      <w:proofErr w:type="spellEnd"/>
      <w:r w:rsidRPr="0043491E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de-DE"/>
        </w:rPr>
        <w:t>dru</w:t>
      </w:r>
      <w:proofErr w:type="spellEnd"/>
      <w:r w:rsidRPr="0043491E">
        <w:rPr>
          <w:rFonts w:cs="Times New Roman" w:eastAsia="Times New Roman"/>
          <w:lang w:eastAsia="hr-HR" w:val="en-US"/>
        </w:rPr>
        <w:t>š</w:t>
      </w:r>
      <w:proofErr w:type="spellStart"/>
      <w:r w:rsidRPr="0043491E">
        <w:rPr>
          <w:rFonts w:cs="Times New Roman" w:eastAsia="Times New Roman"/>
          <w:lang w:eastAsia="hr-HR" w:val="de-DE"/>
        </w:rPr>
        <w:t>tvom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: WENBIN, </w:t>
      </w:r>
      <w:proofErr w:type="spellStart"/>
      <w:r w:rsidRPr="0043491E">
        <w:rPr>
          <w:rFonts w:cs="Times New Roman" w:eastAsia="Times New Roman"/>
          <w:lang w:eastAsia="hr-HR" w:val="en-US"/>
        </w:rPr>
        <w:t>d.o.o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., Split, </w:t>
      </w:r>
      <w:proofErr w:type="spellStart"/>
      <w:r w:rsidRPr="0043491E">
        <w:rPr>
          <w:rFonts w:cs="Times New Roman" w:eastAsia="Times New Roman"/>
          <w:lang w:eastAsia="hr-HR" w:val="en-US"/>
        </w:rPr>
        <w:t>Matice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hrvatske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15, OIB: 24197983259, </w:t>
      </w:r>
      <w:proofErr w:type="spellStart"/>
      <w:r w:rsidRPr="0043491E">
        <w:rPr>
          <w:rFonts w:cs="Times New Roman" w:eastAsia="Times New Roman"/>
          <w:lang w:eastAsia="hr-HR" w:val="en-US"/>
        </w:rPr>
        <w:t>kao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stečajnim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Dužnikom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3491E">
        <w:rPr>
          <w:rFonts w:cs="Times New Roman" w:eastAsia="Times New Roman"/>
          <w:lang w:eastAsia="hr-HR" w:val="en-US"/>
        </w:rPr>
        <w:t>p</w:t>
      </w:r>
      <w:r w:rsidRPr="0043491E">
        <w:rPr>
          <w:rFonts w:cs="Times New Roman" w:eastAsia="Times New Roman"/>
          <w:bCs/>
          <w:lang w:eastAsia="hr-HR" w:val="en-US"/>
        </w:rPr>
        <w:t>ozivaju</w:t>
      </w:r>
      <w:proofErr w:type="spellEnd"/>
      <w:r w:rsidRPr="0043491E">
        <w:rPr>
          <w:rFonts w:cs="Times New Roman" w:eastAsia="Times New Roman"/>
          <w:bCs/>
          <w:lang w:eastAsia="hr-HR" w:val="en-US"/>
        </w:rPr>
        <w:t xml:space="preserve"> se </w:t>
      </w:r>
      <w:proofErr w:type="spellStart"/>
      <w:r w:rsidRPr="0043491E">
        <w:rPr>
          <w:rFonts w:cs="Times New Roman" w:eastAsia="Times New Roman"/>
          <w:bCs/>
          <w:lang w:eastAsia="hr-HR" w:val="en-US"/>
        </w:rPr>
        <w:t>stečajni</w:t>
      </w:r>
      <w:proofErr w:type="spellEnd"/>
      <w:r w:rsidRPr="0043491E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bCs/>
          <w:lang w:eastAsia="hr-HR" w:val="en-US"/>
        </w:rPr>
        <w:t>vjerovnici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kao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i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sve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ostale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zainteresirane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osobe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koje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imaju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pravni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interes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za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daljnjim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vođenjem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ovoga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stečajnog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postupka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nad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istim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stečajnim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Dužnikom</w:t>
      </w:r>
      <w:proofErr w:type="spellEnd"/>
      <w:r w:rsidRPr="0043491E">
        <w:rPr>
          <w:rFonts w:cs="Times New Roman" w:eastAsia="Times New Roman"/>
          <w:lang w:eastAsia="hr-HR" w:val="en-US"/>
        </w:rPr>
        <w:t>,</w:t>
      </w:r>
      <w:r w:rsidRPr="0043491E">
        <w:rPr>
          <w:rFonts w:cs="Times New Roman" w:eastAsia="Times New Roman"/>
          <w:bCs/>
          <w:lang w:eastAsia="hr-HR" w:val="en-US"/>
        </w:rPr>
        <w:t xml:space="preserve"> </w:t>
      </w:r>
      <w:r w:rsidRPr="0043491E">
        <w:rPr>
          <w:rFonts w:cs="Times New Roman" w:eastAsia="Times New Roman"/>
          <w:lang w:eastAsia="hr-HR" w:val="en-US"/>
        </w:rPr>
        <w:t xml:space="preserve">u </w:t>
      </w:r>
      <w:proofErr w:type="spellStart"/>
      <w:r w:rsidRPr="0043491E">
        <w:rPr>
          <w:rFonts w:cs="Times New Roman" w:eastAsia="Times New Roman"/>
          <w:lang w:eastAsia="hr-HR" w:val="en-US"/>
        </w:rPr>
        <w:t>roku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od 15. (</w:t>
      </w:r>
      <w:proofErr w:type="spellStart"/>
      <w:r w:rsidRPr="0043491E">
        <w:rPr>
          <w:rFonts w:cs="Times New Roman" w:eastAsia="Times New Roman"/>
          <w:lang w:eastAsia="hr-HR" w:val="en-US"/>
        </w:rPr>
        <w:t>petnaest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) dana </w:t>
      </w:r>
      <w:proofErr w:type="spellStart"/>
      <w:r w:rsidRPr="0043491E">
        <w:rPr>
          <w:rFonts w:cs="Times New Roman" w:eastAsia="Times New Roman"/>
          <w:lang w:eastAsia="hr-HR" w:val="en-US"/>
        </w:rPr>
        <w:t>nakon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proteka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osmog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dana od </w:t>
      </w:r>
      <w:proofErr w:type="spellStart"/>
      <w:r w:rsidRPr="0043491E">
        <w:rPr>
          <w:rFonts w:cs="Times New Roman" w:eastAsia="Times New Roman"/>
          <w:lang w:eastAsia="hr-HR" w:val="en-US"/>
        </w:rPr>
        <w:t>objave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ovog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Rješenja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na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mrežnoj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stranici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43491E">
        <w:rPr>
          <w:rFonts w:cs="Times New Roman" w:eastAsia="Times New Roman"/>
          <w:lang w:eastAsia="hr-HR" w:val="en-US"/>
        </w:rPr>
        <w:t>Oglasna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ploča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sudova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3491E">
        <w:rPr>
          <w:rFonts w:cs="Times New Roman" w:eastAsia="Times New Roman"/>
          <w:lang w:eastAsia="hr-HR" w:val="en-US"/>
        </w:rPr>
        <w:t>na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depozitni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račun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ovog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Suda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broj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: HR1623900011300000664 </w:t>
      </w:r>
      <w:proofErr w:type="spellStart"/>
      <w:r w:rsidRPr="0043491E">
        <w:rPr>
          <w:rFonts w:cs="Times New Roman" w:eastAsia="Times New Roman"/>
          <w:lang w:eastAsia="hr-HR" w:val="en-US"/>
        </w:rPr>
        <w:t>koji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43491E">
        <w:rPr>
          <w:rFonts w:cs="Times New Roman" w:eastAsia="Times New Roman"/>
          <w:lang w:eastAsia="hr-HR" w:val="en-US"/>
        </w:rPr>
        <w:t>vodi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kod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Hrvatske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poštanske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banke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3491E">
        <w:rPr>
          <w:rFonts w:cs="Times New Roman" w:eastAsia="Times New Roman"/>
          <w:lang w:eastAsia="hr-HR" w:val="en-US"/>
        </w:rPr>
        <w:t>d.d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., </w:t>
      </w:r>
      <w:proofErr w:type="spellStart"/>
      <w:r w:rsidRPr="0043491E">
        <w:rPr>
          <w:rFonts w:cs="Times New Roman" w:eastAsia="Times New Roman"/>
          <w:lang w:eastAsia="hr-HR" w:val="en-US"/>
        </w:rPr>
        <w:t>solidarno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predujmiti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iznos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od: 20.000,00 </w:t>
      </w:r>
      <w:proofErr w:type="spellStart"/>
      <w:r w:rsidRPr="0043491E">
        <w:rPr>
          <w:rFonts w:cs="Times New Roman" w:eastAsia="Times New Roman"/>
          <w:lang w:eastAsia="hr-HR" w:val="en-US"/>
        </w:rPr>
        <w:t>kuna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3491E">
        <w:rPr>
          <w:rFonts w:cs="Times New Roman" w:eastAsia="Times New Roman"/>
          <w:lang w:eastAsia="hr-HR" w:val="en-US"/>
        </w:rPr>
        <w:t>svrha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plaćanja</w:t>
      </w:r>
      <w:proofErr w:type="spellEnd"/>
      <w:r w:rsidRPr="0043491E">
        <w:rPr>
          <w:rFonts w:cs="Times New Roman" w:eastAsia="Times New Roman"/>
          <w:lang w:eastAsia="hr-HR" w:val="en-US"/>
        </w:rPr>
        <w:t>: «</w:t>
      </w:r>
      <w:proofErr w:type="spellStart"/>
      <w:r w:rsidRPr="0043491E">
        <w:rPr>
          <w:rFonts w:cs="Times New Roman" w:eastAsia="Times New Roman"/>
          <w:bCs/>
          <w:lang w:eastAsia="hr-HR" w:val="en-US"/>
        </w:rPr>
        <w:t>za</w:t>
      </w:r>
      <w:proofErr w:type="spellEnd"/>
      <w:r w:rsidRPr="0043491E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bCs/>
          <w:lang w:eastAsia="hr-HR" w:val="en-US"/>
        </w:rPr>
        <w:t>pokriće</w:t>
      </w:r>
      <w:proofErr w:type="spellEnd"/>
      <w:r w:rsidRPr="0043491E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bCs/>
          <w:lang w:eastAsia="hr-HR" w:val="en-US"/>
        </w:rPr>
        <w:t>troškova</w:t>
      </w:r>
      <w:proofErr w:type="spellEnd"/>
      <w:r w:rsidRPr="0043491E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bCs/>
          <w:lang w:eastAsia="hr-HR" w:val="en-US"/>
        </w:rPr>
        <w:t>vođenja</w:t>
      </w:r>
      <w:proofErr w:type="spellEnd"/>
      <w:r w:rsidRPr="0043491E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bCs/>
          <w:lang w:eastAsia="hr-HR" w:val="en-US"/>
        </w:rPr>
        <w:t>stečajnog</w:t>
      </w:r>
      <w:proofErr w:type="spellEnd"/>
      <w:r w:rsidRPr="0043491E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bCs/>
          <w:lang w:eastAsia="hr-HR" w:val="en-US"/>
        </w:rPr>
        <w:t>postupka</w:t>
      </w:r>
      <w:proofErr w:type="spellEnd"/>
      <w:r w:rsidRPr="0043491E">
        <w:rPr>
          <w:rFonts w:cs="Times New Roman" w:eastAsia="Times New Roman"/>
          <w:bCs/>
          <w:lang w:eastAsia="hr-HR" w:val="en-US"/>
        </w:rPr>
        <w:t xml:space="preserve"> </w:t>
      </w:r>
      <w:r w:rsidRPr="0043491E">
        <w:rPr>
          <w:rFonts w:cs="Times New Roman" w:eastAsia="Times New Roman"/>
          <w:lang w:eastAsia="hr-HR" w:val="en-US"/>
        </w:rPr>
        <w:t xml:space="preserve">pod </w:t>
      </w:r>
      <w:proofErr w:type="spellStart"/>
      <w:r w:rsidRPr="0043491E">
        <w:rPr>
          <w:rFonts w:cs="Times New Roman" w:eastAsia="Times New Roman"/>
          <w:lang w:eastAsia="hr-HR" w:val="en-US"/>
        </w:rPr>
        <w:t>brojem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: 14. St-1832/2016” </w:t>
      </w:r>
      <w:proofErr w:type="spellStart"/>
      <w:r w:rsidRPr="0043491E">
        <w:rPr>
          <w:rFonts w:cs="Times New Roman" w:eastAsia="Times New Roman"/>
          <w:lang w:eastAsia="hr-HR" w:val="en-US"/>
        </w:rPr>
        <w:t>te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ovom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Sudu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dostaviti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dokaz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43491E">
        <w:rPr>
          <w:rFonts w:cs="Times New Roman" w:eastAsia="Times New Roman"/>
          <w:lang w:eastAsia="hr-HR" w:val="en-US"/>
        </w:rPr>
        <w:t>uplati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traženog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predujma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43491E">
        <w:rPr>
          <w:rFonts w:cs="Times New Roman" w:eastAsia="Times New Roman"/>
          <w:lang w:eastAsia="hr-HR" w:val="en-US"/>
        </w:rPr>
        <w:t>Ako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nitko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ovaj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zatraženi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predujam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ne </w:t>
      </w:r>
      <w:proofErr w:type="spellStart"/>
      <w:r w:rsidRPr="0043491E">
        <w:rPr>
          <w:rFonts w:cs="Times New Roman" w:eastAsia="Times New Roman"/>
          <w:lang w:eastAsia="hr-HR" w:val="en-US"/>
        </w:rPr>
        <w:t>uplati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3491E">
        <w:rPr>
          <w:rFonts w:cs="Times New Roman" w:eastAsia="Times New Roman"/>
          <w:lang w:eastAsia="hr-HR" w:val="en-US"/>
        </w:rPr>
        <w:t>ostavljenom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roku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3491E">
        <w:rPr>
          <w:rFonts w:cs="Times New Roman" w:eastAsia="Times New Roman"/>
          <w:lang w:eastAsia="hr-HR" w:val="en-US"/>
        </w:rPr>
        <w:t>Sud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će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nakon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proteka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tog </w:t>
      </w:r>
      <w:proofErr w:type="spellStart"/>
      <w:r w:rsidRPr="0043491E">
        <w:rPr>
          <w:rFonts w:cs="Times New Roman" w:eastAsia="Times New Roman"/>
          <w:lang w:eastAsia="hr-HR" w:val="en-US"/>
        </w:rPr>
        <w:t>roka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donijeti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rješenje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43491E">
        <w:rPr>
          <w:rFonts w:cs="Times New Roman" w:eastAsia="Times New Roman"/>
          <w:lang w:eastAsia="hr-HR" w:val="en-US"/>
        </w:rPr>
        <w:t>otvaranju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i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zaključenju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ovoga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stečajnog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postupka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i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brisanju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stečajnog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Dužnika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iz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sudskog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registra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temeljem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članka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132., </w:t>
      </w:r>
      <w:proofErr w:type="spellStart"/>
      <w:r w:rsidRPr="0043491E">
        <w:rPr>
          <w:rFonts w:cs="Times New Roman" w:eastAsia="Times New Roman"/>
          <w:lang w:eastAsia="hr-HR" w:val="en-US"/>
        </w:rPr>
        <w:t>Stečajnog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zakona</w:t>
      </w:r>
      <w:proofErr w:type="spellEnd"/>
      <w:r w:rsidRPr="0043491E">
        <w:rPr>
          <w:rFonts w:cs="Times New Roman" w:eastAsia="Times New Roman"/>
          <w:lang w:eastAsia="hr-HR" w:val="en-US"/>
        </w:rPr>
        <w:t>, „</w:t>
      </w:r>
      <w:proofErr w:type="spellStart"/>
      <w:r w:rsidRPr="0043491E">
        <w:rPr>
          <w:rFonts w:cs="Times New Roman" w:eastAsia="Times New Roman"/>
          <w:lang w:eastAsia="hr-HR" w:val="en-US"/>
        </w:rPr>
        <w:t>Narodne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novine</w:t>
      </w:r>
      <w:proofErr w:type="spellEnd"/>
      <w:r w:rsidRPr="0043491E">
        <w:rPr>
          <w:rFonts w:cs="Times New Roman" w:eastAsia="Times New Roman"/>
          <w:lang w:eastAsia="hr-HR" w:val="en-US"/>
        </w:rPr>
        <w:t>“, br.-</w:t>
      </w:r>
      <w:proofErr w:type="spellStart"/>
      <w:r w:rsidRPr="0043491E">
        <w:rPr>
          <w:rFonts w:cs="Times New Roman" w:eastAsia="Times New Roman"/>
          <w:lang w:eastAsia="hr-HR" w:val="en-US"/>
        </w:rPr>
        <w:t>i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: 71/15. </w:t>
      </w:r>
      <w:proofErr w:type="spellStart"/>
      <w:r w:rsidRPr="0043491E">
        <w:rPr>
          <w:rFonts w:cs="Times New Roman" w:eastAsia="Times New Roman"/>
          <w:lang w:eastAsia="hr-HR" w:val="en-US"/>
        </w:rPr>
        <w:t>i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104/17, </w:t>
      </w:r>
      <w:proofErr w:type="spellStart"/>
      <w:r w:rsidRPr="0043491E">
        <w:rPr>
          <w:rFonts w:cs="Times New Roman" w:eastAsia="Times New Roman"/>
          <w:lang w:eastAsia="hr-HR" w:val="en-US"/>
        </w:rPr>
        <w:t>dalje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: SZ), </w:t>
      </w:r>
      <w:proofErr w:type="spellStart"/>
      <w:r w:rsidRPr="0043491E">
        <w:rPr>
          <w:rFonts w:cs="Times New Roman" w:eastAsia="Times New Roman"/>
          <w:lang w:eastAsia="hr-HR" w:val="en-US"/>
        </w:rPr>
        <w:t>sve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to </w:t>
      </w:r>
      <w:proofErr w:type="spellStart"/>
      <w:r w:rsidRPr="0043491E">
        <w:rPr>
          <w:rFonts w:cs="Times New Roman" w:eastAsia="Times New Roman"/>
          <w:lang w:eastAsia="hr-HR" w:val="en-US"/>
        </w:rPr>
        <w:t>iz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razloga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po</w:t>
      </w:r>
      <w:r w:rsidRPr="0043491E">
        <w:rPr>
          <w:rFonts w:cs="Times New Roman" w:eastAsia="Times New Roman"/>
          <w:bCs/>
          <w:lang w:eastAsia="hr-HR" w:val="en-US"/>
        </w:rPr>
        <w:t>što</w:t>
      </w:r>
      <w:proofErr w:type="spellEnd"/>
      <w:r w:rsidRPr="0043491E">
        <w:rPr>
          <w:rFonts w:cs="Times New Roman" w:eastAsia="Times New Roman"/>
          <w:bCs/>
          <w:lang w:eastAsia="hr-HR" w:val="en-US"/>
        </w:rPr>
        <w:t xml:space="preserve"> je u </w:t>
      </w:r>
      <w:proofErr w:type="spellStart"/>
      <w:r w:rsidRPr="0043491E">
        <w:rPr>
          <w:rFonts w:cs="Times New Roman" w:eastAsia="Times New Roman"/>
          <w:bCs/>
          <w:lang w:eastAsia="hr-HR" w:val="en-US"/>
        </w:rPr>
        <w:t>dosadašnjem</w:t>
      </w:r>
      <w:proofErr w:type="spellEnd"/>
      <w:r w:rsidRPr="0043491E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bCs/>
          <w:lang w:eastAsia="hr-HR" w:val="en-US"/>
        </w:rPr>
        <w:t>tijeku</w:t>
      </w:r>
      <w:proofErr w:type="spellEnd"/>
      <w:r w:rsidRPr="0043491E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bCs/>
          <w:lang w:eastAsia="hr-HR" w:val="en-US"/>
        </w:rPr>
        <w:t>prethodnog</w:t>
      </w:r>
      <w:proofErr w:type="spellEnd"/>
      <w:r w:rsidRPr="0043491E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bCs/>
          <w:lang w:eastAsia="hr-HR" w:val="en-US"/>
        </w:rPr>
        <w:t>postupka</w:t>
      </w:r>
      <w:proofErr w:type="spellEnd"/>
      <w:r w:rsidRPr="0043491E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bCs/>
          <w:lang w:eastAsia="hr-HR" w:val="en-US"/>
        </w:rPr>
        <w:t>utvrđeno</w:t>
      </w:r>
      <w:proofErr w:type="spellEnd"/>
      <w:r w:rsidRPr="0043491E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bCs/>
          <w:lang w:eastAsia="hr-HR" w:val="en-US"/>
        </w:rPr>
        <w:t>kako</w:t>
      </w:r>
      <w:proofErr w:type="spellEnd"/>
      <w:r w:rsidRPr="0043491E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bCs/>
          <w:lang w:eastAsia="hr-HR" w:val="en-US"/>
        </w:rPr>
        <w:t>stečajni</w:t>
      </w:r>
      <w:proofErr w:type="spellEnd"/>
      <w:r w:rsidRPr="0043491E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bCs/>
          <w:lang w:eastAsia="hr-HR" w:val="en-US"/>
        </w:rPr>
        <w:t>Dužnik</w:t>
      </w:r>
      <w:proofErr w:type="spellEnd"/>
      <w:r w:rsidRPr="0043491E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bCs/>
          <w:lang w:eastAsia="hr-HR" w:val="en-US"/>
        </w:rPr>
        <w:t>nema</w:t>
      </w:r>
      <w:proofErr w:type="spellEnd"/>
      <w:r w:rsidRPr="0043491E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bCs/>
          <w:lang w:eastAsia="hr-HR" w:val="en-US"/>
        </w:rPr>
        <w:t>imovine</w:t>
      </w:r>
      <w:proofErr w:type="spellEnd"/>
      <w:r w:rsidRPr="0043491E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bCs/>
          <w:lang w:eastAsia="hr-HR" w:val="en-US"/>
        </w:rPr>
        <w:t>niti</w:t>
      </w:r>
      <w:proofErr w:type="spellEnd"/>
      <w:r w:rsidRPr="0043491E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bCs/>
          <w:lang w:eastAsia="hr-HR" w:val="en-US"/>
        </w:rPr>
        <w:t>za</w:t>
      </w:r>
      <w:proofErr w:type="spellEnd"/>
      <w:r w:rsidRPr="0043491E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bCs/>
          <w:lang w:eastAsia="hr-HR" w:val="en-US"/>
        </w:rPr>
        <w:t>namirenje</w:t>
      </w:r>
      <w:proofErr w:type="spellEnd"/>
      <w:r w:rsidRPr="0043491E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bCs/>
          <w:lang w:eastAsia="hr-HR" w:val="en-US"/>
        </w:rPr>
        <w:t>troškova</w:t>
      </w:r>
      <w:proofErr w:type="spellEnd"/>
      <w:r w:rsidRPr="0043491E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bCs/>
          <w:lang w:eastAsia="hr-HR" w:val="en-US"/>
        </w:rPr>
        <w:t>stečajnog</w:t>
      </w:r>
      <w:proofErr w:type="spellEnd"/>
      <w:r w:rsidRPr="0043491E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bCs/>
          <w:lang w:eastAsia="hr-HR" w:val="en-US"/>
        </w:rPr>
        <w:t>postupka</w:t>
      </w:r>
      <w:proofErr w:type="spellEnd"/>
      <w:r w:rsidRPr="0043491E">
        <w:rPr>
          <w:rFonts w:cs="Times New Roman" w:eastAsia="Times New Roman"/>
          <w:bCs/>
          <w:lang w:eastAsia="hr-HR" w:val="en-US"/>
        </w:rPr>
        <w:t>.</w:t>
      </w:r>
    </w:p>
    <w:p w:rsidRDefault="0043491E" w:rsidP="0043491E" w:rsidR="0043491E" w:rsidRPr="0043491E">
      <w:pPr>
        <w:spacing w:after="0"/>
        <w:jc w:val="both"/>
        <w:rPr>
          <w:rFonts w:cs="Times New Roman" w:eastAsia="Times New Roman"/>
          <w:bCs/>
          <w:lang w:eastAsia="hr-HR" w:val="en-US"/>
        </w:rPr>
      </w:pPr>
    </w:p>
    <w:p w:rsidRDefault="0043491E" w:rsidP="0043491E" w:rsidR="0043491E" w:rsidRPr="0043491E">
      <w:pPr>
        <w:spacing w:after="0"/>
        <w:jc w:val="both"/>
        <w:rPr>
          <w:rFonts w:cs="Times New Roman" w:eastAsia="Times New Roman"/>
          <w:lang w:eastAsia="hr-HR" w:val="en-US"/>
        </w:rPr>
      </w:pPr>
      <w:r w:rsidRPr="0043491E">
        <w:rPr>
          <w:rFonts w:cs="Times New Roman" w:eastAsia="Times New Roman"/>
          <w:lang w:eastAsia="hr-HR" w:val="en-US"/>
        </w:rPr>
        <w:t xml:space="preserve"> 2. </w:t>
      </w:r>
      <w:proofErr w:type="spellStart"/>
      <w:r w:rsidRPr="0043491E">
        <w:rPr>
          <w:rFonts w:cs="Times New Roman" w:eastAsia="Times New Roman"/>
          <w:lang w:eastAsia="hr-HR" w:val="en-US"/>
        </w:rPr>
        <w:t>Ovo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će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43491E">
        <w:rPr>
          <w:rFonts w:cs="Times New Roman" w:eastAsia="Times New Roman"/>
          <w:lang w:eastAsia="hr-HR" w:val="en-US"/>
        </w:rPr>
        <w:t>rješenje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objaviti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na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mrežnoj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stranici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43491E">
        <w:rPr>
          <w:rFonts w:cs="Times New Roman" w:eastAsia="Times New Roman"/>
          <w:lang w:eastAsia="hr-HR" w:val="en-US"/>
        </w:rPr>
        <w:t>Oglasna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ploča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sudova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3491E">
        <w:rPr>
          <w:rFonts w:cs="Times New Roman" w:eastAsia="Times New Roman"/>
          <w:lang w:eastAsia="hr-HR" w:val="en-US"/>
        </w:rPr>
        <w:t>što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svima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pozvanima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služi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kao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obavijest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i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3491E">
        <w:rPr>
          <w:rFonts w:cs="Times New Roman" w:eastAsia="Times New Roman"/>
          <w:lang w:eastAsia="hr-HR" w:val="en-US"/>
        </w:rPr>
        <w:t>poziv</w:t>
      </w:r>
      <w:proofErr w:type="spellEnd"/>
      <w:r w:rsidRPr="0043491E">
        <w:rPr>
          <w:rFonts w:cs="Times New Roman" w:eastAsia="Times New Roman"/>
          <w:lang w:eastAsia="hr-HR" w:val="en-US"/>
        </w:rPr>
        <w:t>.</w:t>
      </w:r>
    </w:p>
    <w:p w:rsidRDefault="0043491E" w:rsidP="0043491E" w:rsidR="0043491E" w:rsidRPr="0043491E">
      <w:pPr>
        <w:spacing w:after="0"/>
        <w:jc w:val="both"/>
        <w:rPr>
          <w:rFonts w:cs="Times New Roman" w:eastAsia="Times New Roman"/>
          <w:lang w:eastAsia="hr-HR" w:val="en-US"/>
        </w:rPr>
      </w:pPr>
      <w:r w:rsidRPr="0043491E">
        <w:rPr>
          <w:rFonts w:cs="Times New Roman" w:eastAsia="Times New Roman"/>
          <w:b/>
          <w:bCs/>
          <w:lang w:eastAsia="hr-HR" w:val="en-US"/>
        </w:rPr>
        <w:t xml:space="preserve">        </w:t>
      </w:r>
    </w:p>
    <w:p w:rsidRDefault="0043491E" w:rsidP="0043491E" w:rsidR="0043491E" w:rsidRPr="0043491E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43491E" w:rsidP="0043491E" w:rsidR="0043491E" w:rsidRPr="0043491E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43491E" w:rsidP="0043491E" w:rsidR="0043491E" w:rsidRPr="0043491E">
      <w:pPr>
        <w:spacing w:after="0"/>
        <w:jc w:val="center"/>
        <w:rPr>
          <w:rFonts w:cs="Times New Roman" w:eastAsia="Times New Roman"/>
          <w:lang w:eastAsia="hr-HR" w:val="en-US"/>
        </w:rPr>
      </w:pPr>
      <w:r w:rsidRPr="0043491E">
        <w:rPr>
          <w:rFonts w:cs="Times New Roman" w:eastAsia="Times New Roman"/>
          <w:lang w:eastAsia="hr-HR" w:val="en-US"/>
        </w:rPr>
        <w:t xml:space="preserve">U </w:t>
      </w:r>
      <w:proofErr w:type="spellStart"/>
      <w:r w:rsidRPr="0043491E">
        <w:rPr>
          <w:rFonts w:cs="Times New Roman" w:eastAsia="Times New Roman"/>
          <w:lang w:eastAsia="hr-HR" w:val="en-US"/>
        </w:rPr>
        <w:t>Splitu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, 27. </w:t>
      </w:r>
      <w:proofErr w:type="spellStart"/>
      <w:r w:rsidRPr="0043491E">
        <w:rPr>
          <w:rFonts w:cs="Times New Roman" w:eastAsia="Times New Roman"/>
          <w:lang w:eastAsia="hr-HR" w:val="en-US"/>
        </w:rPr>
        <w:t>studenog</w:t>
      </w:r>
      <w:proofErr w:type="spellEnd"/>
      <w:r w:rsidRPr="0043491E">
        <w:rPr>
          <w:rFonts w:cs="Times New Roman" w:eastAsia="Times New Roman"/>
          <w:lang w:eastAsia="hr-HR" w:val="en-US"/>
        </w:rPr>
        <w:t xml:space="preserve">  2018.</w:t>
      </w:r>
    </w:p>
    <w:p w:rsidRDefault="0043491E" w:rsidP="0043491E" w:rsidR="0043491E" w:rsidRPr="0043491E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43491E" w:rsidP="0043491E" w:rsidR="0043491E" w:rsidRPr="0043491E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43491E" w:rsidP="0043491E" w:rsidR="0043491E" w:rsidRPr="0043491E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43491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</w:t>
      </w:r>
      <w:r w:rsidRPr="0043491E">
        <w:rPr>
          <w:rFonts w:cs="Times New Roman" w:eastAsia="Times New Roman"/>
          <w:lang w:val="en-US"/>
        </w:rPr>
        <w:t>SUDAC</w:t>
      </w:r>
    </w:p>
    <w:p w:rsidRDefault="0043491E" w:rsidP="0043491E" w:rsidR="0043491E" w:rsidRPr="0043491E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43491E" w:rsidP="0043491E" w:rsidR="0043491E" w:rsidRPr="0043491E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43491E">
        <w:rPr>
          <w:rFonts w:cs="Times New Roman" w:eastAsia="Times New Roman"/>
          <w:lang w:val="en-US"/>
        </w:rPr>
        <w:t xml:space="preserve">Jozo Ćaleta, </w:t>
      </w:r>
      <w:proofErr w:type="spellStart"/>
      <w:r w:rsidRPr="0043491E">
        <w:rPr>
          <w:rFonts w:cs="Times New Roman" w:eastAsia="Times New Roman"/>
          <w:lang w:val="en-US"/>
        </w:rPr>
        <w:t>v.r</w:t>
      </w:r>
      <w:proofErr w:type="spellEnd"/>
      <w:r w:rsidRPr="0043491E">
        <w:rPr>
          <w:rFonts w:cs="Times New Roman" w:eastAsia="Times New Roman"/>
          <w:lang w:val="en-US"/>
        </w:rPr>
        <w:t>.</w:t>
      </w:r>
    </w:p>
    <w:p w:rsidRDefault="0043491E" w:rsidP="0043491E" w:rsidR="0043491E" w:rsidRPr="0043491E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r w:rsidRPr="0043491E">
        <w:rPr>
          <w:rFonts w:cs="Times New Roman" w:eastAsia="Times New Roman"/>
          <w:lang w:val="en-US"/>
        </w:rPr>
        <w:t>za</w:t>
      </w:r>
      <w:proofErr w:type="spellEnd"/>
      <w:r w:rsidRPr="0043491E">
        <w:rPr>
          <w:rFonts w:cs="Times New Roman" w:eastAsia="Times New Roman"/>
          <w:lang w:val="en-US"/>
        </w:rPr>
        <w:t xml:space="preserve"> </w:t>
      </w:r>
      <w:proofErr w:type="spellStart"/>
      <w:r w:rsidRPr="0043491E">
        <w:rPr>
          <w:rFonts w:cs="Times New Roman" w:eastAsia="Times New Roman"/>
          <w:lang w:val="en-US"/>
        </w:rPr>
        <w:t>točnost</w:t>
      </w:r>
      <w:proofErr w:type="spellEnd"/>
      <w:r w:rsidRPr="0043491E">
        <w:rPr>
          <w:rFonts w:cs="Times New Roman" w:eastAsia="Times New Roman"/>
          <w:lang w:val="en-US"/>
        </w:rPr>
        <w:t xml:space="preserve"> </w:t>
      </w:r>
      <w:proofErr w:type="spellStart"/>
      <w:r w:rsidRPr="0043491E">
        <w:rPr>
          <w:rFonts w:cs="Times New Roman" w:eastAsia="Times New Roman"/>
          <w:lang w:val="en-US"/>
        </w:rPr>
        <w:t>otpravka-ovlašteni</w:t>
      </w:r>
      <w:proofErr w:type="spellEnd"/>
      <w:r w:rsidRPr="0043491E">
        <w:rPr>
          <w:rFonts w:cs="Times New Roman" w:eastAsia="Times New Roman"/>
          <w:lang w:val="en-US"/>
        </w:rPr>
        <w:t xml:space="preserve"> </w:t>
      </w:r>
      <w:proofErr w:type="spellStart"/>
      <w:r w:rsidRPr="0043491E">
        <w:rPr>
          <w:rFonts w:cs="Times New Roman" w:eastAsia="Times New Roman"/>
          <w:lang w:val="en-US"/>
        </w:rPr>
        <w:t>službenik</w:t>
      </w:r>
      <w:proofErr w:type="spellEnd"/>
    </w:p>
    <w:p w:rsidRDefault="0043491E" w:rsidP="0043491E" w:rsidR="0043491E" w:rsidRPr="0043491E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43491E">
        <w:rPr>
          <w:rFonts w:cs="Times New Roman" w:eastAsia="Times New Roman"/>
          <w:lang w:val="en-US"/>
        </w:rPr>
        <w:t xml:space="preserve">Vesna </w:t>
      </w:r>
      <w:proofErr w:type="spellStart"/>
      <w:r w:rsidRPr="0043491E">
        <w:rPr>
          <w:rFonts w:cs="Times New Roman" w:eastAsia="Times New Roman"/>
          <w:lang w:val="en-US"/>
        </w:rPr>
        <w:t>Čargo</w:t>
      </w:r>
      <w:proofErr w:type="spellEnd"/>
    </w:p>
    <w:p w:rsidRDefault="0043491E" w:rsidP="0043491E" w:rsidR="0043491E" w:rsidRPr="0043491E">
      <w:pPr>
        <w:spacing w:after="0"/>
        <w:rPr>
          <w:rFonts w:cs="Times New Roman" w:eastAsia="Times New Roman"/>
          <w:lang w:eastAsia="hr-HR"/>
        </w:rPr>
      </w:pPr>
      <w:r w:rsidRPr="0043491E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- 2 -                      Poslovni broj: 14-St-1832/2016-11</w:t>
      </w:r>
    </w:p>
    <w:p w:rsidRDefault="0043491E" w:rsidP="0043491E" w:rsidR="0043491E" w:rsidRPr="0043491E">
      <w:pPr>
        <w:spacing w:after="0"/>
        <w:jc w:val="both"/>
        <w:rPr>
          <w:rFonts w:cs="Times New Roman" w:eastAsia="Times New Roman"/>
          <w:lang w:eastAsia="hr-HR"/>
        </w:rPr>
      </w:pPr>
      <w:r w:rsidRPr="0043491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</w:t>
      </w:r>
    </w:p>
    <w:p w:rsidRDefault="0043491E" w:rsidP="0043491E" w:rsidR="0043491E" w:rsidRPr="004349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91E" w:rsidP="0043491E" w:rsidR="0043491E" w:rsidRPr="004349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91E" w:rsidP="0043491E" w:rsidR="0043491E" w:rsidRPr="0043491E">
      <w:pPr>
        <w:spacing w:after="0"/>
        <w:jc w:val="both"/>
        <w:rPr>
          <w:rFonts w:cs="Times New Roman" w:eastAsia="Times New Roman"/>
          <w:lang w:eastAsia="hr-HR"/>
        </w:rPr>
      </w:pPr>
      <w:r w:rsidRPr="0043491E">
        <w:rPr>
          <w:rFonts w:cs="Times New Roman" w:eastAsia="Times New Roman"/>
          <w:u w:val="single"/>
          <w:lang w:eastAsia="hr-HR"/>
        </w:rPr>
        <w:t>PRAVNA POUKA:</w:t>
      </w:r>
      <w:r w:rsidRPr="0043491E">
        <w:rPr>
          <w:rFonts w:cs="Times New Roman" w:eastAsia="Times New Roman"/>
          <w:lang w:eastAsia="hr-HR"/>
        </w:rPr>
        <w:t xml:space="preserve"> Protiv ovog rješenja može izjaviti žalbu osoba koja ima pravni interes i to u roku od osam (8.) dana. Žalba se podnosi Trgovačkom sudu u Splitu, </w:t>
      </w:r>
      <w:smartTag w:element="place" w:uri="urn:schemas-microsoft-com:office:smarttags">
        <w:smartTag w:element="City" w:uri="urn:schemas-microsoft-com:office:smarttags">
          <w:r w:rsidRPr="0043491E">
            <w:rPr>
              <w:rFonts w:cs="Times New Roman" w:eastAsia="Times New Roman"/>
              <w:lang w:eastAsia="hr-HR"/>
            </w:rPr>
            <w:t>Split</w:t>
          </w:r>
        </w:smartTag>
      </w:smartTag>
      <w:r w:rsidRPr="0043491E">
        <w:rPr>
          <w:rFonts w:cs="Times New Roman" w:eastAsia="Times New Roman"/>
          <w:lang w:eastAsia="hr-HR"/>
        </w:rPr>
        <w:t xml:space="preserve">, </w:t>
      </w:r>
      <w:proofErr w:type="spellStart"/>
      <w:r w:rsidRPr="0043491E">
        <w:rPr>
          <w:rFonts w:cs="Times New Roman" w:eastAsia="Times New Roman"/>
          <w:lang w:eastAsia="hr-HR"/>
        </w:rPr>
        <w:t>Sukoišanska</w:t>
      </w:r>
      <w:proofErr w:type="spellEnd"/>
      <w:r w:rsidRPr="0043491E">
        <w:rPr>
          <w:rFonts w:cs="Times New Roman" w:eastAsia="Times New Roman"/>
          <w:lang w:eastAsia="hr-HR"/>
        </w:rPr>
        <w:t xml:space="preserve"> 6., u tri primjerka a o žalbi u drugom stupnju odlučuje Visoki trgovački sud Republike Hrvatske u Zagrebu.</w:t>
      </w:r>
    </w:p>
    <w:p w:rsidRDefault="0043491E" w:rsidP="0043491E" w:rsidR="0043491E" w:rsidRPr="004349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91E" w:rsidP="0043491E" w:rsidR="0043491E" w:rsidRPr="0043491E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43491E" w:rsidP="0043491E" w:rsidR="0043491E" w:rsidRPr="004349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91E" w:rsidP="0043491E" w:rsidR="0043491E" w:rsidRPr="004349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91E" w:rsidP="0043491E" w:rsidR="0043491E" w:rsidRPr="004349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91E" w:rsidP="0043491E" w:rsidR="0043491E" w:rsidRPr="004349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91E" w:rsidP="0043491E" w:rsidR="0043491E" w:rsidRPr="0043491E">
      <w:pPr>
        <w:spacing w:after="0"/>
        <w:rPr>
          <w:rFonts w:cs="Times New Roman" w:eastAsia="Times New Roman"/>
          <w:lang w:eastAsia="hr-HR"/>
        </w:rPr>
      </w:pPr>
    </w:p>
    <w:p w:rsidRDefault="0043491E" w:rsidP="0043491E" w:rsidR="0043491E" w:rsidRPr="004349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91E" w:rsidP="0043491E" w:rsidR="0043491E" w:rsidRPr="004349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91E" w:rsidP="0043491E" w:rsidR="0043491E" w:rsidRPr="004349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91E" w:rsidP="0043491E" w:rsidR="0043491E" w:rsidRPr="004349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91E" w:rsidP="0043491E" w:rsidR="0043491E" w:rsidRPr="004349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91E" w:rsidP="0043491E" w:rsidR="0043491E" w:rsidRPr="004349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91E" w:rsidP="0043491E" w:rsidR="0043491E" w:rsidRPr="004349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91E" w:rsidP="0043491E" w:rsidR="0043491E" w:rsidRPr="004349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91E" w:rsidP="0043491E" w:rsidR="0043491E" w:rsidRPr="004349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91E" w:rsidP="0043491E" w:rsidR="0043491E" w:rsidRPr="004349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91E" w:rsidP="0043491E" w:rsidR="0043491E" w:rsidRPr="004349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91E" w:rsidP="0043491E" w:rsidR="0043491E" w:rsidRPr="004349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91E" w:rsidP="0043491E" w:rsidR="0043491E" w:rsidRPr="004349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91E" w:rsidP="0043491E" w:rsidR="0043491E" w:rsidRPr="004349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91E" w:rsidP="0043491E" w:rsidR="0043491E" w:rsidRPr="004349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91E" w:rsidP="0043491E" w:rsidR="0043491E" w:rsidRPr="004349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491E" w:rsidP="0043491E" w:rsidR="0043491E" w:rsidRPr="0043491E">
      <w:pPr>
        <w:spacing w:after="0"/>
        <w:rPr>
          <w:rFonts w:cs="Times New Roman" w:eastAsia="Times New Roman"/>
          <w:lang w:eastAsia="hr-HR"/>
        </w:rPr>
      </w:pPr>
    </w:p>
    <w:p w:rsidRDefault="0043491E" w:rsidP="0043491E" w:rsidR="0043491E" w:rsidRPr="0043491E">
      <w:pPr>
        <w:spacing w:after="0"/>
        <w:rPr>
          <w:rFonts w:cs="Times New Roman" w:eastAsia="Times New Roman"/>
          <w:lang w:eastAsia="hr-HR"/>
        </w:rPr>
      </w:pPr>
    </w:p>
    <w:p w:rsidRDefault="0043491E" w:rsidP="0043491E" w:rsidR="0043491E" w:rsidRPr="0043491E">
      <w:pPr>
        <w:spacing w:after="0"/>
        <w:rPr>
          <w:rFonts w:cs="Times New Roman" w:eastAsia="Times New Roman"/>
          <w:lang w:eastAsia="hr-HR"/>
        </w:rPr>
      </w:pPr>
    </w:p>
    <w:p w:rsidRDefault="0043491E" w:rsidP="0043491E" w:rsidR="0043491E" w:rsidRPr="0043491E">
      <w:pPr>
        <w:spacing w:after="0"/>
        <w:rPr>
          <w:rFonts w:cs="Times New Roman" w:eastAsia="Times New Roman"/>
          <w:lang w:eastAsia="hr-HR"/>
        </w:rPr>
      </w:pPr>
    </w:p>
    <w:p w:rsidRDefault="0043491E" w:rsidP="0043491E" w:rsidR="0043491E" w:rsidRPr="0043491E">
      <w:pPr>
        <w:spacing w:after="0"/>
        <w:rPr>
          <w:rFonts w:cs="Times New Roman" w:eastAsia="Times New Roman"/>
          <w:lang w:eastAsia="hr-HR"/>
        </w:rPr>
      </w:pPr>
    </w:p>
    <w:p w:rsidRDefault="0043491E" w:rsidP="0043491E" w:rsidR="0043491E" w:rsidRPr="0043491E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491E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101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St-1832/2016-11</izvorni_sadrzaj>
    <derivirana_varijabla naziv="DomainObject.Oznaka_1">St-1832/2016-11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1832</izvorni_sadrzaj>
    <derivirana_varijabla naziv="DomainObject.Predmet.Broj_1">1832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St-1832/2016</izvorni_sadrzaj>
    <derivirana_varijabla naziv="DomainObject.Predmet.OznakaBroj_1">St-1832/2016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WENBIN društvo s ograničenom odgovornošću za trgovinu</izvorni_sadrzaj>
    <derivirana_varijabla naziv="DomainObject.Predmet.ProtustrankaFormated_1">  WENBIN društvo s ograničenom odgovornošću za trgovinu</derivirana_varijabla>
  </DomainObject.Predmet.ProtustrankaFormated>
  <DomainObject.Predmet.ProtustrankaFormatedOIB>
    <izvorni_sadrzaj>  WENBIN društvo s ograničenom odgovornošću za trgovinu, OIB 24197983259</izvorni_sadrzaj>
    <derivirana_varijabla naziv="DomainObject.Predmet.ProtustrankaFormatedOIB_1">  WENBIN društvo s ograničenom odgovornošću za trgovinu, OIB 24197983259</derivirana_varijabla>
  </DomainObject.Predmet.ProtustrankaFormatedOIB>
  <DomainObject.Predmet.ProtustrankaFormatedWithAdress>
    <izvorni_sadrzaj> WENBIN društvo s ograničenom odgovornošću za trgovinu, Matice hrvatske 15, 21000 Split</izvorni_sadrzaj>
    <derivirana_varijabla naziv="DomainObject.Predmet.ProtustrankaFormatedWithAdress_1"> WENBIN društvo s ograničenom odgovornošću za trgovinu, Matice hrvatske 15, 21000 Split</derivirana_varijabla>
  </DomainObject.Predmet.ProtustrankaFormatedWithAdress>
  <DomainObject.Predmet.ProtustrankaFormatedWithAdressOIB>
    <izvorni_sadrzaj> WENBIN društvo s ograničenom odgovornošću za trgovinu, OIB 24197983259, Matice hrvatske 15, 21000 Split</izvorni_sadrzaj>
    <derivirana_varijabla naziv="DomainObject.Predmet.ProtustrankaFormatedWithAdressOIB_1"> WENBIN društvo s ograničenom odgovornošću za trgovinu, OIB 24197983259, Matice hrvatske 15, 21000 Split</derivirana_varijabla>
  </DomainObject.Predmet.ProtustrankaFormatedWithAdressOIB>
  <DomainObject.Predmet.ProtustrankaWithAdress>
    <izvorni_sadrzaj>WENBIN društvo s ograničenom odgovornošću za trgovinu Matice hrvatske 15, 21000 Split</izvorni_sadrzaj>
    <derivirana_varijabla naziv="DomainObject.Predmet.ProtustrankaWithAdress_1">WENBIN društvo s ograničenom odgovornošću za trgovinu Matice hrvatske 15, 21000 Split</derivirana_varijabla>
  </DomainObject.Predmet.ProtustrankaWithAdress>
  <DomainObject.Predmet.ProtustrankaWithAdressOIB>
    <izvorni_sadrzaj>WENBIN društvo s ograničenom odgovornošću za trgovinu, OIB 24197983259, Matice hrvatske 15, 21000 Split</izvorni_sadrzaj>
    <derivirana_varijabla naziv="DomainObject.Predmet.ProtustrankaWithAdressOIB_1">WENBIN društvo s ograničenom odgovornošću za trgovinu, OIB 24197983259, Matice hrvatske 15, 21000 Split</derivirana_varijabla>
  </DomainObject.Predmet.ProtustrankaWithAdressOIB>
  <DomainObject.Predmet.ProtustrankaNazivFormated>
    <izvorni_sadrzaj>WENBIN društvo s ograničenom odgovornošću za trgovinu</izvorni_sadrzaj>
    <derivirana_varijabla naziv="DomainObject.Predmet.ProtustrankaNazivFormated_1">WENBIN društvo s ograničenom odgovornošću za trgovinu</derivirana_varijabla>
  </DomainObject.Predmet.ProtustrankaNazivFormated>
  <DomainObject.Predmet.ProtustrankaNazivFormatedOIB>
    <izvorni_sadrzaj>WENBIN društvo s ograničenom odgovornošću za trgovinu, OIB 24197983259</izvorni_sadrzaj>
    <derivirana_varijabla naziv="DomainObject.Predmet.ProtustrankaNazivFormatedOIB_1">WENBIN društvo s ograničenom odgovornošću za trgovinu, OIB 24197983259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10258342.98</izvorni_sadrzaj>
    <derivirana_varijabla naziv="DomainObject.Predmet.TrenutnaVrijednost_1">10258342.98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WENBIN društvo s ograničenom odgovornošću za trgovinu</item>
    </izvorni_sadrzaj>
    <derivirana_varijabla naziv="DomainObject.Predmet.ProtuStrankaListFormated_1">
      <item>WENBIN društvo s ograničenom odgovornošću za trgovinu</item>
    </derivirana_varijabla>
  </DomainObject.Predmet.ProtuStrankaListFormated>
  <DomainObject.Predmet.ProtuStrankaListFormatedOIB>
    <izvorni_sadrzaj>
      <item>WENBIN društvo s ograničenom odgovornošću za trgovinu, OIB 24197983259</item>
    </izvorni_sadrzaj>
    <derivirana_varijabla naziv="DomainObject.Predmet.ProtuStrankaListFormatedOIB_1">
      <item>WENBIN društvo s ograničenom odgovornošću za trgovinu, OIB 24197983259</item>
    </derivirana_varijabla>
  </DomainObject.Predmet.ProtuStrankaListFormatedOIB>
  <DomainObject.Predmet.ProtuStrankaListFormatedWithAdress>
    <izvorni_sadrzaj>
      <item>WENBIN društvo s ograničenom odgovornošću za trgovinu, Matice hrvatske 15, 21000 Split</item>
    </izvorni_sadrzaj>
    <derivirana_varijabla naziv="DomainObject.Predmet.ProtuStrankaListFormatedWithAdress_1">
      <item>WENBIN društvo s ograničenom odgovornošću za trgovinu, Matice hrvatske 15, 21000 Split</item>
    </derivirana_varijabla>
  </DomainObject.Predmet.ProtuStrankaListFormatedWithAdress>
  <DomainObject.Predmet.ProtuStrankaListFormatedWithAdressOIB>
    <izvorni_sadrzaj>
      <item>WENBIN društvo s ograničenom odgovornošću za trgovinu, OIB 24197983259, Matice hrvatske 15, 21000 Split</item>
    </izvorni_sadrzaj>
    <derivirana_varijabla naziv="DomainObject.Predmet.ProtuStrankaListFormatedWithAdressOIB_1">
      <item>WENBIN društvo s ograničenom odgovornošću za trgovinu, OIB 24197983259, Matice hrvatske 15, 21000 Split</item>
    </derivirana_varijabla>
  </DomainObject.Predmet.ProtuStrankaListFormatedWithAdressOIB>
  <DomainObject.Predmet.ProtuStrankaListNazivFormated>
    <izvorni_sadrzaj>
      <item>WENBIN društvo s ograničenom odgovornošću za trgovinu</item>
    </izvorni_sadrzaj>
    <derivirana_varijabla naziv="DomainObject.Predmet.ProtuStrankaListNazivFormated_1">
      <item>WENBIN društvo s ograničenom odgovornošću za trgovinu</item>
    </derivirana_varijabla>
  </DomainObject.Predmet.ProtuStrankaListNazivFormated>
  <DomainObject.Predmet.ProtuStrankaListNazivFormatedOIB>
    <izvorni_sadrzaj>
      <item>WENBIN društvo s ograničenom odgovornošću za trgovinu, OIB 24197983259</item>
    </izvorni_sadrzaj>
    <derivirana_varijabla naziv="DomainObject.Predmet.ProtuStrankaListNazivFormatedOIB_1">
      <item>WENBIN društvo s ograničenom odgovornošću za trgovinu, OIB 24197983259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>St-1832/2016-11</izvorni_sadrzaj>
    <derivirana_varijabla naziv="DomainObject.PoslovniBrojDokumenta_1">St-1832/2016-11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WENBIN društvo s ograničenom odgovornošću za trgovinu</izvorni_sadrzaj>
    <derivirana_varijabla naziv="DomainObject.Predmet.ProtustrankaIDrugi_1">WENBIN društvo s ograničenom odgovornošću za trgovinu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WENBIN društvo s ograničenom odgovornošću za trgovinu, OIB 24197983259, Matice hrvatske 15, 21000 Split</izvorni_sadrzaj>
    <derivirana_varijabla naziv="DomainObject.Predmet.ProtustrankaIDrugiAdressOIB_1">WENBIN društvo s ograničenom odgovornošću za trgovinu, OIB 24197983259, Matice hrvatske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WENBIN društvo s ograničenom odgovornošću za trgovinu</item>
      <item>ŽUPANIJSKO DRŽAVNO ODVJETNIŠTVO</item>
    </izvorni_sadrzaj>
    <derivirana_varijabla naziv="DomainObject.Predmet.SudioniciListNaziv_1">
      <item>WENBIN društvo s ograničenom odgovornošću za trgovinu</item>
      <item>ŽUPANIJSKO DRŽAVNO ODVJETNIŠTVO</item>
    </derivirana_varijabla>
  </DomainObject.Predmet.SudioniciListNaziv>
  <DomainObject.Predmet.SudioniciListAdressOIB>
    <izvorni_sadrzaj>
      <item>WENBIN društvo s ograničenom odgovornošću za trgovinu, OIB 24197983259, Matice hrvatske 15,21000 Split</item>
      <item>ŽUPANIJSKO DRŽAVNO ODVJETNIŠTVO, OIB 70793241859, Gundulićeva 29a,21000 Split</item>
    </izvorni_sadrzaj>
    <derivirana_varijabla naziv="DomainObject.Predmet.SudioniciListAdressOIB_1">
      <item>WENBIN društvo s ograničenom odgovornošću za trgovinu, OIB 24197983259, Matice hrvatske 15,21000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2C047B-8898-4AED-A59F-45E74080A2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355</properties:Words>
  <properties:Characters>1944</properties:Characters>
  <properties:Lines>84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2018-11-27T09:19:00Z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St-1832/2016-11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