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545a" w14:paraId="39b545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8242C" w:rsidP="0018242C" w:rsidR="0018242C" w:rsidRPr="0018242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8242C">
        <w:rPr>
          <w:rFonts w:cs="Times New Roman" w:eastAsia="Arial Unicode MS"/>
          <w:bCs/>
          <w:lang w:eastAsia="hr-HR"/>
        </w:rPr>
        <w:t>REPUBLIKA HRVATSKA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8242C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18242C">
        <w:rPr>
          <w:rFonts w:cs="Times New Roman" w:eastAsia="Times New Roman"/>
          <w:lang w:eastAsia="hr-HR" w:val="en-AU"/>
        </w:rPr>
        <w:t xml:space="preserve">            </w:t>
      </w:r>
      <w:r w:rsidRPr="0018242C">
        <w:rPr>
          <w:rFonts w:cs="Times New Roman" w:eastAsia="Times New Roman"/>
          <w:lang w:eastAsia="hr-HR" w:val="en-AU"/>
        </w:rPr>
        <w:tab/>
      </w:r>
      <w:r w:rsidRPr="0018242C">
        <w:rPr>
          <w:rFonts w:cs="Times New Roman" w:eastAsia="Times New Roman"/>
          <w:lang w:eastAsia="hr-HR" w:val="en-AU"/>
        </w:rPr>
        <w:tab/>
      </w:r>
      <w:r w:rsidRPr="0018242C">
        <w:rPr>
          <w:rFonts w:cs="Times New Roman" w:eastAsia="Times New Roman"/>
          <w:lang w:eastAsia="hr-HR" w:val="en-AU"/>
        </w:rPr>
        <w:tab/>
        <w:t xml:space="preserve">      </w:t>
      </w:r>
      <w:r w:rsidRPr="0018242C">
        <w:rPr>
          <w:rFonts w:cs="Times New Roman" w:eastAsia="Times New Roman"/>
          <w:b/>
          <w:lang w:eastAsia="hr-HR" w:val="en-AU"/>
        </w:rPr>
        <w:t>Broj</w:t>
      </w:r>
      <w:r w:rsidRPr="0018242C">
        <w:rPr>
          <w:rFonts w:cs="Times New Roman" w:eastAsia="Times New Roman"/>
          <w:b/>
          <w:lang w:eastAsia="hr-HR"/>
        </w:rPr>
        <w:t>: 14. St-368/2013.</w:t>
      </w:r>
      <w:r w:rsidRPr="0018242C">
        <w:rPr>
          <w:rFonts w:cs="Times New Roman" w:eastAsia="Times New Roman"/>
          <w:b/>
          <w:lang w:eastAsia="hr-HR" w:val="en-AU"/>
        </w:rPr>
        <w:t xml:space="preserve"> </w:t>
      </w:r>
    </w:p>
    <w:p w:rsidRDefault="0018242C" w:rsidP="0018242C" w:rsidR="0018242C" w:rsidRPr="0018242C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18242C">
        <w:rPr>
          <w:rFonts w:cs="Times New Roman" w:eastAsia="Times New Roman"/>
          <w:b/>
          <w:szCs w:val="20"/>
          <w:lang w:eastAsia="hr-HR"/>
        </w:rPr>
        <w:t>Sukoišanska 6. - 21 000  S P L I T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242C" w:rsidP="0018242C" w:rsidR="0018242C" w:rsidRPr="0018242C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18242C">
        <w:rPr>
          <w:rFonts w:cs="Times New Roman" w:eastAsia="Arial Unicode MS"/>
          <w:b/>
          <w:bCs/>
          <w:lang w:eastAsia="hr-HR"/>
        </w:rPr>
        <w:t>O G L A S</w:t>
      </w:r>
    </w:p>
    <w:p w:rsidRDefault="0018242C" w:rsidP="0018242C" w:rsidR="0018242C" w:rsidRPr="0018242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242C" w:rsidP="0018242C" w:rsidR="0018242C" w:rsidRPr="0018242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8242C">
        <w:rPr>
          <w:rFonts w:cs="Times New Roman" w:eastAsia="Times New Roman"/>
          <w:lang w:eastAsia="hr-HR"/>
        </w:rPr>
        <w:t>Trgovački sud u Splitu, Sukoišanska 6, Split, u stečajnom postupku nad trgovačkim društvom: BILA BOJA, d.o.o, Grohote 0, Šolta, MBS: 060060146, OIB: 99569236374, oglašaje, u izvodu, rješenje od 28. rujna 2016. godine, broj: 14. St-368/2013. i to ovako: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lang w:eastAsia="hr-HR"/>
        </w:rPr>
      </w:pPr>
      <w:r w:rsidRPr="0018242C">
        <w:rPr>
          <w:rFonts w:cs="Times New Roman" w:eastAsia="Times New Roman"/>
          <w:b/>
          <w:lang w:eastAsia="hr-HR"/>
        </w:rPr>
        <w:t>I/</w:t>
      </w:r>
      <w:r w:rsidRPr="0018242C">
        <w:rPr>
          <w:rFonts w:cs="Times New Roman" w:eastAsia="Times New Roman"/>
          <w:bCs/>
          <w:lang w:eastAsia="hr-HR"/>
        </w:rPr>
        <w:tab/>
        <w:t>Zaključuje se stečajni postupak nad stečajnim Dužnikom:</w:t>
      </w:r>
      <w:r w:rsidRPr="0018242C">
        <w:rPr>
          <w:rFonts w:cs="Times New Roman" w:eastAsia="Times New Roman"/>
          <w:lang w:eastAsia="hr-HR" w:val="de-DE"/>
        </w:rPr>
        <w:t xml:space="preserve"> </w:t>
      </w:r>
      <w:r w:rsidRPr="0018242C">
        <w:rPr>
          <w:rFonts w:cs="Times New Roman" w:eastAsia="Times New Roman"/>
          <w:lang w:eastAsia="hr-HR"/>
        </w:rPr>
        <w:t>BILA BOJA, d.o.o, Grohote 0, Šolta, MBS: 060060146, OIB: 99569236374.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/>
          <w:lang w:eastAsia="hr-HR"/>
        </w:rPr>
        <w:t>II/</w:t>
      </w:r>
      <w:r w:rsidRPr="0018242C">
        <w:rPr>
          <w:rFonts w:cs="Times New Roman" w:eastAsia="Times New Roman"/>
          <w:bCs/>
          <w:lang w:eastAsia="hr-HR"/>
        </w:rPr>
        <w:tab/>
        <w:t>Određuje se brisanje stečajnog Dužnika iz točke I/ ovog rješenja iz sudskog registra, što će provesti registarski odjel ovog Suda i to nakon pravomoćnosti ovog rješenja.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18242C">
        <w:rPr>
          <w:rFonts w:cs="Times New Roman" w:eastAsia="Times New Roman"/>
          <w:b/>
          <w:szCs w:val="20"/>
          <w:lang w:val="en-US"/>
        </w:rPr>
        <w:t>III/</w:t>
      </w:r>
      <w:r w:rsidRPr="0018242C">
        <w:rPr>
          <w:rFonts w:cs="Times New Roman" w:eastAsia="Times New Roman"/>
          <w:bCs/>
          <w:szCs w:val="20"/>
          <w:lang w:val="en-US"/>
        </w:rPr>
        <w:tab/>
        <w:t>Ovlašćuje se Stečajna upraviteljica</w:t>
      </w:r>
      <w:r w:rsidRPr="0018242C">
        <w:rPr>
          <w:rFonts w:cs="Times New Roman" w:eastAsia="Times New Roman"/>
          <w:szCs w:val="20"/>
          <w:lang w:val="en-US"/>
        </w:rPr>
        <w:t xml:space="preserve"> Mira Hajdić, iz Splita, Smiljanićeva 2, OIB: 33624188331, </w:t>
      </w:r>
      <w:r w:rsidRPr="0018242C">
        <w:rPr>
          <w:rFonts w:cs="Times New Roman" w:eastAsia="Times New Roman"/>
          <w:bCs/>
          <w:szCs w:val="20"/>
          <w:lang w:val="en-US"/>
        </w:rPr>
        <w:t>na prikupljanje i na zastupanje sporne i nesporne stečajne mase u postupku pred sudovima i drugim državnim tijelima te pred svim drugim fizičkim i pravnim osobama te na unovčenje/naplatu iste te o tome izvješćivati stečajni sud kada se za to steknu pretpostavke.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/>
          <w:lang w:eastAsia="hr-HR"/>
        </w:rPr>
        <w:t>IV/</w:t>
      </w:r>
      <w:r w:rsidRPr="0018242C">
        <w:rPr>
          <w:rFonts w:cs="Times New Roman" w:eastAsia="Times New Roman"/>
          <w:bCs/>
          <w:lang w:eastAsia="hr-HR"/>
        </w:rPr>
        <w:t xml:space="preserve">    Ovo će se rješenje u izvodu objaviti u </w:t>
      </w:r>
      <w:r w:rsidRPr="0018242C">
        <w:rPr>
          <w:rFonts w:cs="Times New Roman" w:eastAsia="Times New Roman"/>
          <w:bCs/>
          <w:i/>
          <w:lang w:eastAsia="hr-HR"/>
        </w:rPr>
        <w:t>Narodne novine</w:t>
      </w:r>
      <w:r w:rsidRPr="0018242C">
        <w:rPr>
          <w:rFonts w:cs="Times New Roman" w:eastAsia="Times New Roman"/>
          <w:bCs/>
          <w:lang w:eastAsia="hr-HR"/>
        </w:rPr>
        <w:t xml:space="preserve"> a potpuni tekst rješenja na e-Oglasnoj ploči Suda.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Cs/>
          <w:lang w:eastAsia="hr-HR"/>
        </w:rPr>
        <w:t xml:space="preserve">Ovaj se Oglas objavljuje u </w:t>
      </w:r>
      <w:r w:rsidRPr="0018242C">
        <w:rPr>
          <w:rFonts w:cs="Times New Roman" w:eastAsia="Times New Roman"/>
          <w:bCs/>
          <w:i/>
          <w:lang w:eastAsia="hr-HR"/>
        </w:rPr>
        <w:t>Narodne novine</w:t>
      </w:r>
      <w:r w:rsidRPr="0018242C">
        <w:rPr>
          <w:rFonts w:cs="Times New Roman" w:eastAsia="Times New Roman"/>
          <w:bCs/>
          <w:lang w:eastAsia="hr-HR"/>
        </w:rPr>
        <w:t xml:space="preserve"> i na e-Oglasnoj ploči Trgovačkog suda u Splitu a potpuni tekst rješenja na istoj e-Oglasnoj ploči Suda.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18242C" w:rsidP="0018242C" w:rsidR="0018242C" w:rsidRPr="0018242C">
      <w:pPr>
        <w:spacing w:after="0"/>
        <w:jc w:val="center"/>
        <w:rPr>
          <w:rFonts w:cs="Times New Roman" w:eastAsia="Times New Roman"/>
          <w:lang w:eastAsia="hr-HR"/>
        </w:rPr>
      </w:pPr>
      <w:r w:rsidRPr="0018242C">
        <w:rPr>
          <w:rFonts w:cs="Times New Roman" w:eastAsia="Times New Roman"/>
          <w:lang w:eastAsia="hr-HR"/>
        </w:rPr>
        <w:t xml:space="preserve"> (Broj: 14. St-368/2013, od 28. rujna 2016. godine).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Cs/>
          <w:lang w:eastAsia="hr-HR"/>
        </w:rPr>
        <w:t>DNA:   1) „Narodne novine“, Zagreb, uz dopis,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Cs/>
          <w:lang w:eastAsia="hr-HR"/>
        </w:rPr>
        <w:t xml:space="preserve">             2)  e-Oglasna ploča Suda. rok: 20 dana,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Cs/>
          <w:lang w:eastAsia="hr-HR"/>
        </w:rPr>
        <w:t xml:space="preserve">             3)  Spis.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Cs/>
          <w:lang w:eastAsia="hr-HR"/>
        </w:rPr>
        <w:t>Split, 28. rujna 2016. godine.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Cs/>
          <w:lang w:eastAsia="hr-HR"/>
        </w:rPr>
        <w:t xml:space="preserve">                                                          S U D A C: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8242C">
        <w:rPr>
          <w:rFonts w:cs="Times New Roman" w:eastAsia="Times New Roman"/>
          <w:bCs/>
          <w:lang w:eastAsia="hr-HR"/>
        </w:rPr>
        <w:t xml:space="preserve">                                                          Jozo Ćaleta,</w:t>
      </w: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8242C" w:rsidP="0018242C" w:rsidR="0018242C" w:rsidRPr="0018242C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42C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78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St-368/2013-177</izvorni_sadrzaj>
    <derivirana_varijabla naziv="DomainObject.Oznaka_1">St-368/2013-177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St-368/2013-177</izvorni_sadrzaj>
    <derivirana_varijabla naziv="DomainObject.PoslovniBrojDokumenta_1">St-368/2013-177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C891A6-0D9D-4D6A-BE87-922578892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1240</properties:Characters>
  <properties:Lines>46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2016-09-28T07:01:00Z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St-368/2013-177 / Odluka - Oglas - zaključen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