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5F1A" w:rsidR="00FF488F" w:rsidP="00FF488F" w:rsidRDefault="00FF488F" w14:paraId="eee3d40" w14:textId="eee3d40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715F1A">
        <w:rPr>
          <w:rFonts w:ascii="Times New Roman" w:hAnsi="Times New Roman" w:cs="Times New Roman"/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ab/>
      </w: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15F1A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Z A P I S N I K</w:t>
      </w:r>
    </w:p>
    <w:p w:rsidRPr="00715F1A" w:rsidR="00FF488F" w:rsidP="00FF488F" w:rsidRDefault="00FF48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715F1A" w:rsidR="00FF488F" w:rsidP="00F459A1" w:rsidRDefault="00FF488F">
      <w:pPr>
        <w:pStyle w:val="Tijeloteksta"/>
      </w:pPr>
      <w:r w:rsidRPr="00715F1A">
        <w:t xml:space="preserve">sastavljen na Trgovačkom sudu u Zagrebu, </w:t>
      </w:r>
      <w:r w:rsidR="001563F7">
        <w:t>18</w:t>
      </w:r>
      <w:r w:rsidRPr="00715F1A" w:rsidR="005E284D">
        <w:t>. rujna</w:t>
      </w:r>
      <w:r w:rsidRPr="00715F1A" w:rsidR="007E7ADF">
        <w:t xml:space="preserve"> 2019. </w:t>
      </w:r>
      <w:r w:rsidRPr="00715F1A">
        <w:t xml:space="preserve"> godine  o posebnoj sjednici Skupštine vjerovnika u s</w:t>
      </w:r>
      <w:r w:rsidRPr="00715F1A" w:rsidR="00CA620D">
        <w:t>tečajnom postupku nad</w:t>
      </w:r>
      <w:r w:rsidRPr="00715F1A" w:rsidR="005E284D">
        <w:t xml:space="preserve"> stečajnim</w:t>
      </w:r>
      <w:r w:rsidRPr="00715F1A" w:rsidR="00CA620D">
        <w:t xml:space="preserve"> dužnikom</w:t>
      </w:r>
      <w:r w:rsidRPr="00715F1A" w:rsidR="00AC414B">
        <w:t xml:space="preserve"> </w:t>
      </w:r>
      <w:r w:rsidR="003878CE">
        <w:t>IVEDA DOM d.o.o. u stečaju, Rakovec, Rakovec 128, OIB: 12736286156</w:t>
      </w: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NAZOČNI OD SUDA:</w:t>
      </w: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1. Vesna Sremac Šoštar - stečajni sudac</w:t>
      </w: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 xml:space="preserve">2. </w:t>
      </w:r>
      <w:r w:rsidRPr="00715F1A" w:rsidR="007E7ADF">
        <w:rPr>
          <w:rFonts w:ascii="Times New Roman" w:hAnsi="Times New Roman" w:cs="Times New Roman"/>
          <w:sz w:val="24"/>
          <w:szCs w:val="24"/>
        </w:rPr>
        <w:t xml:space="preserve">Vinka Mihalinčić </w:t>
      </w:r>
      <w:r w:rsidRPr="00715F1A">
        <w:rPr>
          <w:rFonts w:ascii="Times New Roman" w:hAnsi="Times New Roman" w:cs="Times New Roman"/>
          <w:sz w:val="24"/>
          <w:szCs w:val="24"/>
        </w:rPr>
        <w:t xml:space="preserve"> </w:t>
      </w:r>
      <w:r w:rsidRPr="00715F1A" w:rsidR="00784C42">
        <w:rPr>
          <w:rFonts w:ascii="Times New Roman" w:hAnsi="Times New Roman" w:cs="Times New Roman"/>
          <w:sz w:val="24"/>
          <w:szCs w:val="24"/>
        </w:rPr>
        <w:t>–</w:t>
      </w:r>
      <w:r w:rsidRPr="00715F1A">
        <w:rPr>
          <w:rFonts w:ascii="Times New Roman" w:hAnsi="Times New Roman" w:cs="Times New Roman"/>
          <w:sz w:val="24"/>
          <w:szCs w:val="24"/>
        </w:rPr>
        <w:t xml:space="preserve"> zapisničar</w:t>
      </w:r>
    </w:p>
    <w:p w:rsidRPr="00715F1A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15F1A" w:rsidR="00784C42" w:rsidP="00FF488F" w:rsidRDefault="00784C42">
      <w:pPr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 xml:space="preserve">Stečajni upravitelj: </w:t>
      </w:r>
      <w:r w:rsidR="00D4557E">
        <w:rPr>
          <w:rFonts w:ascii="Times New Roman" w:hAnsi="Times New Roman" w:cs="Times New Roman"/>
          <w:sz w:val="24"/>
          <w:szCs w:val="24"/>
        </w:rPr>
        <w:t>Marijana Sabljić</w:t>
      </w:r>
    </w:p>
    <w:p w:rsidRPr="00715F1A" w:rsidR="00FF488F" w:rsidP="00FF488F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Pr="00715F1A" w:rsidR="00254F9A" w:rsidP="00036DAA" w:rsidRDefault="00FF488F">
      <w:pPr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OSTALI NAZOČNI:</w:t>
      </w:r>
    </w:p>
    <w:p w:rsidRPr="00715F1A" w:rsidR="00F44F29" w:rsidP="00493311" w:rsidRDefault="00136F0F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nitko-dostava uredna</w:t>
      </w:r>
      <w:r w:rsidRPr="00715F1A" w:rsidR="00F44F2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Pr="00715F1A" w:rsidR="00071BBF" w:rsidP="00493311" w:rsidRDefault="00071BBF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15F1A" w:rsidR="00CF6979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 xml:space="preserve">Početak </w:t>
      </w:r>
      <w:r w:rsidRPr="00715F1A" w:rsidR="00CF6979">
        <w:rPr>
          <w:rFonts w:ascii="Times New Roman" w:hAnsi="Times New Roman" w:cs="Times New Roman"/>
          <w:sz w:val="24"/>
          <w:szCs w:val="24"/>
        </w:rPr>
        <w:t xml:space="preserve"> u </w:t>
      </w:r>
      <w:r w:rsidRPr="00715F1A" w:rsidR="005E284D">
        <w:rPr>
          <w:rFonts w:ascii="Times New Roman" w:hAnsi="Times New Roman" w:cs="Times New Roman"/>
          <w:sz w:val="24"/>
          <w:szCs w:val="24"/>
        </w:rPr>
        <w:t>11</w:t>
      </w:r>
      <w:r w:rsidR="00D4557E">
        <w:rPr>
          <w:rFonts w:ascii="Times New Roman" w:hAnsi="Times New Roman" w:cs="Times New Roman"/>
          <w:sz w:val="24"/>
          <w:szCs w:val="24"/>
        </w:rPr>
        <w:t>,30</w:t>
      </w:r>
      <w:r w:rsidRPr="00715F1A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715F1A" w:rsidR="00821AFE" w:rsidP="00CF6979" w:rsidRDefault="00821AF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Pr="00715F1A" w:rsidR="00CF6979" w:rsidP="00CF6979" w:rsidRDefault="00880A3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Sud</w:t>
      </w:r>
      <w:r w:rsidRPr="00715F1A" w:rsidR="00CF6979">
        <w:rPr>
          <w:rFonts w:ascii="Times New Roman" w:hAnsi="Times New Roman" w:cs="Times New Roman"/>
          <w:sz w:val="24"/>
          <w:szCs w:val="24"/>
        </w:rPr>
        <w:t xml:space="preserve"> otvara sjednicu Skupštine vjerovnika.</w:t>
      </w:r>
    </w:p>
    <w:p w:rsidRPr="00715F1A" w:rsidR="00CF6979" w:rsidP="009E77FE" w:rsidRDefault="00CF6979">
      <w:pPr>
        <w:pStyle w:val="Tijeloteksta"/>
        <w:ind w:firstLine="360"/>
      </w:pPr>
      <w:r w:rsidRPr="00715F1A">
        <w:t>Rješenjem ovog suda broj St-</w:t>
      </w:r>
      <w:r w:rsidR="00D4557E">
        <w:t>247/17</w:t>
      </w:r>
      <w:r w:rsidRPr="00715F1A">
        <w:t xml:space="preserve"> od </w:t>
      </w:r>
      <w:r w:rsidR="00D4557E">
        <w:t>4. srpnja</w:t>
      </w:r>
      <w:r w:rsidRPr="00715F1A" w:rsidR="00964D91">
        <w:t xml:space="preserve"> </w:t>
      </w:r>
      <w:r w:rsidRPr="00715F1A" w:rsidR="00B27EBB">
        <w:t>2019.g.,</w:t>
      </w:r>
      <w:r w:rsidRPr="00715F1A">
        <w:t xml:space="preserve"> </w:t>
      </w:r>
      <w:r w:rsidRPr="00715F1A" w:rsidR="00880A32">
        <w:t>sud</w:t>
      </w:r>
      <w:r w:rsidRPr="00715F1A">
        <w:t xml:space="preserve"> je sazvao sjednicu Skupštine vjerovnika</w:t>
      </w:r>
      <w:r w:rsidRPr="00715F1A" w:rsidR="007D1698">
        <w:t>,</w:t>
      </w:r>
      <w:r w:rsidRPr="00715F1A" w:rsidR="00EE0515">
        <w:t xml:space="preserve"> </w:t>
      </w:r>
      <w:r w:rsidRPr="00715F1A">
        <w:t xml:space="preserve">a isto je objavljeno na e-oglasnoj ploči suda </w:t>
      </w:r>
      <w:r w:rsidR="00D4557E">
        <w:t>5. srpnja</w:t>
      </w:r>
      <w:r w:rsidRPr="00715F1A" w:rsidR="00236A88">
        <w:t xml:space="preserve"> </w:t>
      </w:r>
      <w:r w:rsidRPr="00715F1A" w:rsidR="00B27EBB">
        <w:t>2019.g,</w:t>
      </w:r>
      <w:r w:rsidRPr="00715F1A" w:rsidR="007D1698">
        <w:t>.</w:t>
      </w:r>
    </w:p>
    <w:p w:rsidR="00CF6979" w:rsidP="00CF6979" w:rsidRDefault="005F6E3B">
      <w:pPr>
        <w:pStyle w:val="Tijeloteksta-uvlaka2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da nije pristupio nitko od vjerovnika. </w:t>
      </w:r>
    </w:p>
    <w:p w:rsidRPr="00715F1A" w:rsidR="005F6E3B" w:rsidP="005F6E3B" w:rsidRDefault="005F6E3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Stečajni sudac objavljuje</w:t>
      </w:r>
    </w:p>
    <w:p w:rsidRPr="00715F1A" w:rsidR="005F6E3B" w:rsidP="005F6E3B" w:rsidRDefault="005F6E3B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DNEVNI RED:</w:t>
      </w:r>
    </w:p>
    <w:p w:rsidRPr="00715F1A" w:rsidR="005F6E3B" w:rsidP="005F6E3B" w:rsidRDefault="005F6E3B">
      <w:pPr>
        <w:ind w:left="684"/>
        <w:jc w:val="center"/>
        <w:rPr>
          <w:rFonts w:ascii="Times New Roman" w:hAnsi="Times New Roman" w:cs="Times New Roman"/>
          <w:sz w:val="24"/>
          <w:szCs w:val="24"/>
        </w:rPr>
      </w:pPr>
    </w:p>
    <w:p w:rsidRPr="00C54A83" w:rsidR="005F6E3B" w:rsidP="005F6E3B" w:rsidRDefault="005F6E3B">
      <w:pPr>
        <w:ind w:left="709"/>
        <w:jc w:val="both"/>
        <w:rPr>
          <w:sz w:val="24"/>
          <w:szCs w:val="24"/>
        </w:rPr>
      </w:pPr>
    </w:p>
    <w:p w:rsidRPr="00D4557E" w:rsidR="005F6E3B" w:rsidP="005F6E3B" w:rsidRDefault="005F6E3B">
      <w:pPr>
        <w:pStyle w:val="Odlomakpopisa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557E">
        <w:rPr>
          <w:rFonts w:ascii="Times New Roman" w:hAnsi="Times New Roman" w:cs="Times New Roman"/>
          <w:sz w:val="24"/>
          <w:szCs w:val="24"/>
        </w:rPr>
        <w:t>Donošenje odluke o unovčenju pokretnina Pila potezna i Dvoglava Pila TIM ZGS 311</w:t>
      </w:r>
    </w:p>
    <w:p w:rsidR="005F6E3B" w:rsidP="00CF6979" w:rsidRDefault="005F6E3B">
      <w:pPr>
        <w:pStyle w:val="Tijeloteksta-uvlaka2"/>
        <w:ind w:firstLine="360"/>
        <w:rPr>
          <w:rFonts w:ascii="Times New Roman" w:hAnsi="Times New Roman"/>
          <w:sz w:val="24"/>
          <w:szCs w:val="24"/>
        </w:rPr>
      </w:pPr>
    </w:p>
    <w:p w:rsidR="005F6E3B" w:rsidP="00CF6979" w:rsidRDefault="005F6E3B">
      <w:pPr>
        <w:pStyle w:val="Tijeloteksta-uvlaka2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izlaže kao u podnesku od </w:t>
      </w:r>
      <w:proofErr w:type="spellStart"/>
      <w:r>
        <w:rPr>
          <w:rFonts w:ascii="Times New Roman" w:hAnsi="Times New Roman"/>
          <w:sz w:val="24"/>
          <w:szCs w:val="24"/>
        </w:rPr>
        <w:t>19</w:t>
      </w:r>
      <w:proofErr w:type="spellEnd"/>
      <w:r>
        <w:rPr>
          <w:rFonts w:ascii="Times New Roman" w:hAnsi="Times New Roman"/>
          <w:sz w:val="24"/>
          <w:szCs w:val="24"/>
        </w:rPr>
        <w:t xml:space="preserve">. lipnja </w:t>
      </w:r>
      <w:proofErr w:type="spellStart"/>
      <w:r>
        <w:rPr>
          <w:rFonts w:ascii="Times New Roman" w:hAnsi="Times New Roman"/>
          <w:sz w:val="24"/>
          <w:szCs w:val="24"/>
        </w:rPr>
        <w:t>2019</w:t>
      </w:r>
      <w:proofErr w:type="spellEnd"/>
      <w:r>
        <w:rPr>
          <w:rFonts w:ascii="Times New Roman" w:hAnsi="Times New Roman"/>
          <w:sz w:val="24"/>
          <w:szCs w:val="24"/>
        </w:rPr>
        <w:t xml:space="preserve">. godine, predlaže da se neposrednom pogodbom unovče navedene pokretne stvari sniženjem </w:t>
      </w:r>
      <w:proofErr w:type="spellStart"/>
      <w:r>
        <w:rPr>
          <w:rFonts w:ascii="Times New Roman" w:hAnsi="Times New Roman"/>
          <w:sz w:val="24"/>
          <w:szCs w:val="24"/>
        </w:rPr>
        <w:t>procjenjene</w:t>
      </w:r>
      <w:proofErr w:type="spellEnd"/>
      <w:r>
        <w:rPr>
          <w:rFonts w:ascii="Times New Roman" w:hAnsi="Times New Roman"/>
          <w:sz w:val="24"/>
          <w:szCs w:val="24"/>
        </w:rPr>
        <w:t xml:space="preserve"> vrijednosti za </w:t>
      </w:r>
      <w:proofErr w:type="spellStart"/>
      <w:r>
        <w:rPr>
          <w:rFonts w:ascii="Times New Roman" w:hAnsi="Times New Roman"/>
          <w:sz w:val="24"/>
          <w:szCs w:val="24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% za pokretnine koje imaju knjigovodstvenu vrijednost, te daljnjim sniženjem cijene za </w:t>
      </w:r>
      <w:proofErr w:type="spellStart"/>
      <w:r>
        <w:rPr>
          <w:rFonts w:ascii="Times New Roman" w:hAnsi="Times New Roman"/>
          <w:sz w:val="24"/>
          <w:szCs w:val="24"/>
        </w:rPr>
        <w:t>10</w:t>
      </w:r>
      <w:proofErr w:type="spellEnd"/>
      <w:r>
        <w:rPr>
          <w:rFonts w:ascii="Times New Roman" w:hAnsi="Times New Roman"/>
          <w:sz w:val="24"/>
          <w:szCs w:val="24"/>
        </w:rPr>
        <w:t xml:space="preserve">% ukoliko ne pristigne niti jedna ponuda, ali ne više od ukupno </w:t>
      </w:r>
      <w:proofErr w:type="spellStart"/>
      <w:r>
        <w:rPr>
          <w:rFonts w:ascii="Times New Roman" w:hAnsi="Times New Roman"/>
          <w:sz w:val="24"/>
          <w:szCs w:val="24"/>
        </w:rPr>
        <w:t>70</w:t>
      </w:r>
      <w:proofErr w:type="spellEnd"/>
      <w:r>
        <w:rPr>
          <w:rFonts w:ascii="Times New Roman" w:hAnsi="Times New Roman"/>
          <w:sz w:val="24"/>
          <w:szCs w:val="24"/>
        </w:rPr>
        <w:t xml:space="preserve">%. </w:t>
      </w:r>
    </w:p>
    <w:p w:rsidRPr="00715F1A" w:rsidR="005F6E3B" w:rsidP="00CF6979" w:rsidRDefault="005F6E3B">
      <w:pPr>
        <w:pStyle w:val="Tijeloteksta-uvlaka2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izjavljuje da je stigla ponuda od </w:t>
      </w:r>
      <w:proofErr w:type="spellStart"/>
      <w:r>
        <w:rPr>
          <w:rFonts w:ascii="Times New Roman" w:hAnsi="Times New Roman"/>
          <w:sz w:val="24"/>
          <w:szCs w:val="24"/>
        </w:rPr>
        <w:t>10.200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00</w:t>
      </w:r>
      <w:proofErr w:type="spellEnd"/>
      <w:r>
        <w:rPr>
          <w:rFonts w:ascii="Times New Roman" w:hAnsi="Times New Roman"/>
          <w:sz w:val="24"/>
          <w:szCs w:val="24"/>
        </w:rPr>
        <w:t xml:space="preserve"> kn, za pokretnine</w:t>
      </w:r>
      <w:r w:rsidR="00225119">
        <w:rPr>
          <w:rFonts w:ascii="Times New Roman" w:hAnsi="Times New Roman"/>
          <w:sz w:val="24"/>
          <w:szCs w:val="24"/>
        </w:rPr>
        <w:t xml:space="preserve">, time da su ukupno stigle 3 ponude, od kojih je jedna bila viša i to od </w:t>
      </w:r>
      <w:proofErr w:type="spellStart"/>
      <w:r w:rsidR="00225119">
        <w:rPr>
          <w:rFonts w:ascii="Times New Roman" w:hAnsi="Times New Roman"/>
          <w:sz w:val="24"/>
          <w:szCs w:val="24"/>
        </w:rPr>
        <w:t>20.000</w:t>
      </w:r>
      <w:proofErr w:type="spellEnd"/>
      <w:r w:rsidR="00225119">
        <w:rPr>
          <w:rFonts w:ascii="Times New Roman" w:hAnsi="Times New Roman"/>
          <w:sz w:val="24"/>
          <w:szCs w:val="24"/>
        </w:rPr>
        <w:t>,</w:t>
      </w:r>
      <w:proofErr w:type="spellStart"/>
      <w:r w:rsidR="00225119">
        <w:rPr>
          <w:rFonts w:ascii="Times New Roman" w:hAnsi="Times New Roman"/>
          <w:sz w:val="24"/>
          <w:szCs w:val="24"/>
        </w:rPr>
        <w:t>00</w:t>
      </w:r>
      <w:proofErr w:type="spellEnd"/>
      <w:r w:rsidR="00225119">
        <w:rPr>
          <w:rFonts w:ascii="Times New Roman" w:hAnsi="Times New Roman"/>
          <w:sz w:val="24"/>
          <w:szCs w:val="24"/>
        </w:rPr>
        <w:t xml:space="preserve"> kn, ali su svi potencijalni kupci osim navedenog odustali. </w:t>
      </w:r>
    </w:p>
    <w:p w:rsidRPr="00715F1A" w:rsidR="007751F6" w:rsidP="00D4557E" w:rsidRDefault="007751F6">
      <w:pPr>
        <w:pStyle w:val="Bezproreda"/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B33E62" w:rsidR="00954857" w:rsidP="00954857" w:rsidRDefault="00B33E62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 xml:space="preserve">Sud donosi </w:t>
      </w:r>
    </w:p>
    <w:p w:rsidRPr="00B33E62" w:rsidR="00B33E62" w:rsidP="00954857" w:rsidRDefault="00B33E62">
      <w:pPr>
        <w:rPr>
          <w:rFonts w:ascii="Times New Roman" w:hAnsi="Times New Roman" w:cs="Times New Roman"/>
          <w:sz w:val="24"/>
          <w:szCs w:val="24"/>
        </w:rPr>
      </w:pPr>
      <w:r w:rsidRPr="00B33E62">
        <w:rPr>
          <w:rFonts w:ascii="Times New Roman" w:hAnsi="Times New Roman" w:cs="Times New Roman"/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ab/>
      </w:r>
      <w:r w:rsidRPr="00B33E62">
        <w:rPr>
          <w:rFonts w:ascii="Times New Roman" w:hAnsi="Times New Roman" w:cs="Times New Roman"/>
          <w:sz w:val="24"/>
          <w:szCs w:val="24"/>
        </w:rPr>
        <w:tab/>
        <w:t>r j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E62">
        <w:rPr>
          <w:rFonts w:ascii="Times New Roman" w:hAnsi="Times New Roman" w:cs="Times New Roman"/>
          <w:sz w:val="24"/>
          <w:szCs w:val="24"/>
        </w:rPr>
        <w:t>š e 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E62">
        <w:rPr>
          <w:rFonts w:ascii="Times New Roman" w:hAnsi="Times New Roman" w:cs="Times New Roman"/>
          <w:sz w:val="24"/>
          <w:szCs w:val="24"/>
        </w:rPr>
        <w:t xml:space="preserve">je </w:t>
      </w:r>
    </w:p>
    <w:p w:rsidRPr="00B33E62" w:rsidR="00B33E62" w:rsidP="00954857" w:rsidRDefault="00B33E62">
      <w:pPr>
        <w:rPr>
          <w:rFonts w:ascii="Times New Roman" w:hAnsi="Times New Roman" w:cs="Times New Roman"/>
          <w:sz w:val="24"/>
          <w:szCs w:val="24"/>
        </w:rPr>
      </w:pPr>
    </w:p>
    <w:p w:rsidRPr="00B33E62" w:rsidR="00B33E62" w:rsidP="00954857" w:rsidRDefault="00B33E62">
      <w:pPr>
        <w:rPr>
          <w:rFonts w:ascii="Times New Roman" w:hAnsi="Times New Roman" w:cs="Times New Roman"/>
          <w:sz w:val="24"/>
          <w:szCs w:val="24"/>
        </w:rPr>
      </w:pPr>
      <w:r w:rsidRPr="00B33E62">
        <w:rPr>
          <w:rFonts w:ascii="Times New Roman" w:hAnsi="Times New Roman" w:cs="Times New Roman"/>
          <w:sz w:val="24"/>
          <w:szCs w:val="24"/>
        </w:rPr>
        <w:tab/>
        <w:t xml:space="preserve">Ponuda koju je zaprimio stečajni upravitelj za predmetne pokretnine objavit će se putem e-oglasne ploče suda. </w:t>
      </w:r>
    </w:p>
    <w:p w:rsidRPr="00715F1A" w:rsidR="00734FA5" w:rsidP="00B33E62" w:rsidRDefault="001252EC">
      <w:pPr>
        <w:rPr>
          <w:rFonts w:ascii="Times New Roman" w:hAnsi="Times New Roman" w:cs="Times New Roman"/>
          <w:sz w:val="24"/>
          <w:szCs w:val="24"/>
        </w:rPr>
      </w:pPr>
      <w:r w:rsidRPr="00715F1A">
        <w:rPr>
          <w:sz w:val="24"/>
          <w:szCs w:val="24"/>
        </w:rPr>
        <w:tab/>
      </w:r>
      <w:r w:rsidRPr="00715F1A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715F1A" w:rsidR="00CF6979" w:rsidP="00B248CA" w:rsidRDefault="00CF6979">
      <w:pPr>
        <w:pStyle w:val="Naslov3"/>
      </w:pPr>
      <w:r w:rsidRPr="00715F1A">
        <w:t>Dovršeno u</w:t>
      </w:r>
      <w:r w:rsidR="00B33E62">
        <w:t xml:space="preserve"> 11,36 </w:t>
      </w:r>
      <w:r w:rsidRPr="00715F1A" w:rsidR="00337407">
        <w:t xml:space="preserve"> </w:t>
      </w:r>
      <w:r w:rsidRPr="00715F1A">
        <w:t>sati</w:t>
      </w:r>
    </w:p>
    <w:p w:rsidRPr="00715F1A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15F1A" w:rsidR="00CF6979" w:rsidP="00CF6979" w:rsidRDefault="00CF6979">
      <w:pPr>
        <w:pStyle w:val="Naslov2"/>
      </w:pPr>
      <w:r w:rsidRPr="00715F1A">
        <w:t>SUDAC</w:t>
      </w:r>
    </w:p>
    <w:p w:rsidRPr="00715F1A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15F1A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  <w:r w:rsidRPr="00715F1A">
        <w:rPr>
          <w:rFonts w:ascii="Times New Roman" w:hAnsi="Times New Roman" w:cs="Times New Roman"/>
          <w:sz w:val="24"/>
          <w:szCs w:val="24"/>
        </w:rPr>
        <w:t>ZAPISNIČAR</w:t>
      </w:r>
    </w:p>
    <w:p w:rsidRPr="00715F1A" w:rsidR="00CF6979" w:rsidP="00CF6979" w:rsidRDefault="00CF6979">
      <w:pPr>
        <w:ind w:hanging="26"/>
        <w:jc w:val="center"/>
        <w:rPr>
          <w:rFonts w:ascii="Times New Roman" w:hAnsi="Times New Roman" w:cs="Times New Roman"/>
          <w:sz w:val="24"/>
          <w:szCs w:val="24"/>
        </w:rPr>
      </w:pPr>
    </w:p>
    <w:p w:rsidRPr="00715F1A" w:rsidR="00CF6979" w:rsidP="00CF6979" w:rsidRDefault="00CF6979">
      <w:pPr>
        <w:pStyle w:val="Naslov1"/>
      </w:pPr>
      <w:r w:rsidRPr="00715F1A">
        <w:t>STEČAJNI UPRAVITELJ</w:t>
      </w:r>
    </w:p>
    <w:p w:rsidRPr="00715F1A" w:rsidR="00F53F5B" w:rsidP="00C72161" w:rsidRDefault="00F53F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Pr="00715F1A" w:rsidR="00F53F5B" w:rsidSect="00CB42AD">
      <w:head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401F55">
          <w:rPr>
            <w:rFonts w:ascii="Times New Roman" w:hAnsi="Times New Roman" w:cs="Times New Roman"/>
            <w:sz w:val="24"/>
            <w:szCs w:val="24"/>
          </w:rPr>
          <w:t>5271/16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42AD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488F" w:rsidR="00FF488F" w:rsidP="00FF488F" w:rsidRDefault="00FF488F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 w:rsidRPr="00FF488F">
      <w:rPr>
        <w:rFonts w:ascii="Times New Roman" w:hAnsi="Times New Roman" w:cs="Times New Roman"/>
        <w:sz w:val="24"/>
        <w:szCs w:val="24"/>
      </w:rPr>
      <w:t>48.St-</w:t>
    </w:r>
    <w:r w:rsidR="001563F7">
      <w:rPr>
        <w:rFonts w:ascii="Times New Roman" w:hAnsi="Times New Roman" w:cs="Times New Roman"/>
        <w:sz w:val="24"/>
        <w:szCs w:val="24"/>
      </w:rPr>
      <w:t>247/17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AC85D37"/>
    <w:multiLevelType w:val="hybridMultilevel"/>
    <w:tmpl w:val="35740506"/>
    <w:lvl w:ilvl="0" w:tplc="3F02B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A625F"/>
    <w:multiLevelType w:val="hybridMultilevel"/>
    <w:tmpl w:val="8DBE32C2"/>
    <w:lvl w:ilvl="0" w:tplc="1276B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9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0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5E63998"/>
    <w:multiLevelType w:val="hybridMultilevel"/>
    <w:tmpl w:val="703E8240"/>
    <w:lvl w:ilvl="0" w:tplc="E5D0F51A">
      <w:start w:val="48"/>
      <w:numFmt w:val="bullet"/>
      <w:lvlText w:val="-"/>
      <w:lvlJc w:val="left"/>
      <w:pPr>
        <w:ind w:left="1068" w:hanging="360"/>
      </w:pPr>
      <w:rPr>
        <w:rFonts w:hint="default" w:ascii="Calibri" w:hAnsi="Calibri" w:eastAsiaTheme="minorHAnsi" w:cstheme="minorBidi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16"/>
  </w:num>
  <w:num w:numId="7">
    <w:abstractNumId w:val="9"/>
  </w:num>
  <w:num w:numId="8">
    <w:abstractNumId w:val="13"/>
  </w:num>
  <w:num w:numId="9">
    <w:abstractNumId w:val="12"/>
  </w:num>
  <w:num w:numId="10">
    <w:abstractNumId w:val="5"/>
  </w:num>
  <w:num w:numId="11">
    <w:abstractNumId w:val="7"/>
  </w:num>
  <w:num w:numId="12">
    <w:abstractNumId w:val="2"/>
  </w:num>
  <w:num w:numId="13">
    <w:abstractNumId w:val="18"/>
  </w:num>
  <w:num w:numId="14">
    <w:abstractNumId w:val="15"/>
  </w:num>
  <w:num w:numId="15">
    <w:abstractNumId w:val="0"/>
  </w:num>
  <w:num w:numId="16">
    <w:abstractNumId w:val="4"/>
  </w:num>
  <w:num w:numId="17">
    <w:abstractNumId w:val="3"/>
  </w:num>
  <w:num w:numId="18">
    <w:abstractNumId w:val="11"/>
  </w:num>
  <w:num w:numId="1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5ACE"/>
    <w:rsid w:val="0005330B"/>
    <w:rsid w:val="00057FEF"/>
    <w:rsid w:val="00065329"/>
    <w:rsid w:val="00071BBF"/>
    <w:rsid w:val="000778CE"/>
    <w:rsid w:val="0009048E"/>
    <w:rsid w:val="000B325E"/>
    <w:rsid w:val="000B6EA9"/>
    <w:rsid w:val="000D0B06"/>
    <w:rsid w:val="000E11CB"/>
    <w:rsid w:val="000E2CB2"/>
    <w:rsid w:val="00110F71"/>
    <w:rsid w:val="00111FBB"/>
    <w:rsid w:val="00123226"/>
    <w:rsid w:val="001252EC"/>
    <w:rsid w:val="00136F0F"/>
    <w:rsid w:val="00142059"/>
    <w:rsid w:val="001533FD"/>
    <w:rsid w:val="001563F7"/>
    <w:rsid w:val="00161E38"/>
    <w:rsid w:val="001707DA"/>
    <w:rsid w:val="00175DA3"/>
    <w:rsid w:val="00176D6D"/>
    <w:rsid w:val="00184373"/>
    <w:rsid w:val="001A6843"/>
    <w:rsid w:val="001A7990"/>
    <w:rsid w:val="001B5526"/>
    <w:rsid w:val="001F087F"/>
    <w:rsid w:val="001F3E35"/>
    <w:rsid w:val="00202CDD"/>
    <w:rsid w:val="00203D0E"/>
    <w:rsid w:val="00204B12"/>
    <w:rsid w:val="00225119"/>
    <w:rsid w:val="0022650D"/>
    <w:rsid w:val="00236A88"/>
    <w:rsid w:val="00245914"/>
    <w:rsid w:val="00252902"/>
    <w:rsid w:val="00254F9A"/>
    <w:rsid w:val="00256ABB"/>
    <w:rsid w:val="002D406D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37407"/>
    <w:rsid w:val="003529A3"/>
    <w:rsid w:val="003625C7"/>
    <w:rsid w:val="00375A71"/>
    <w:rsid w:val="00381263"/>
    <w:rsid w:val="0038758A"/>
    <w:rsid w:val="003878CE"/>
    <w:rsid w:val="00394F23"/>
    <w:rsid w:val="003A500D"/>
    <w:rsid w:val="003B2A59"/>
    <w:rsid w:val="003B6D4A"/>
    <w:rsid w:val="003B72EE"/>
    <w:rsid w:val="003C2624"/>
    <w:rsid w:val="003D69CE"/>
    <w:rsid w:val="003D7466"/>
    <w:rsid w:val="00401F55"/>
    <w:rsid w:val="00444484"/>
    <w:rsid w:val="00452C41"/>
    <w:rsid w:val="004540A7"/>
    <w:rsid w:val="0045653C"/>
    <w:rsid w:val="00456FE9"/>
    <w:rsid w:val="00467CE7"/>
    <w:rsid w:val="00493311"/>
    <w:rsid w:val="004A005C"/>
    <w:rsid w:val="004B3DE7"/>
    <w:rsid w:val="004C44CC"/>
    <w:rsid w:val="004C4F4A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3657F"/>
    <w:rsid w:val="00576144"/>
    <w:rsid w:val="0058488B"/>
    <w:rsid w:val="00593BDE"/>
    <w:rsid w:val="005A5F86"/>
    <w:rsid w:val="005B2AE1"/>
    <w:rsid w:val="005E284D"/>
    <w:rsid w:val="005E44AB"/>
    <w:rsid w:val="005E53D5"/>
    <w:rsid w:val="005F0A7A"/>
    <w:rsid w:val="005F4A7A"/>
    <w:rsid w:val="005F6E3B"/>
    <w:rsid w:val="005F7345"/>
    <w:rsid w:val="006068F3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D63"/>
    <w:rsid w:val="006F1324"/>
    <w:rsid w:val="006F43FA"/>
    <w:rsid w:val="006F6C0C"/>
    <w:rsid w:val="00702E45"/>
    <w:rsid w:val="00702EE0"/>
    <w:rsid w:val="00715F1A"/>
    <w:rsid w:val="00717074"/>
    <w:rsid w:val="00722C8C"/>
    <w:rsid w:val="00734FA5"/>
    <w:rsid w:val="007653C4"/>
    <w:rsid w:val="007751F6"/>
    <w:rsid w:val="00777080"/>
    <w:rsid w:val="00784C42"/>
    <w:rsid w:val="00786A29"/>
    <w:rsid w:val="00786C65"/>
    <w:rsid w:val="007A3E02"/>
    <w:rsid w:val="007A4C56"/>
    <w:rsid w:val="007B2963"/>
    <w:rsid w:val="007B4884"/>
    <w:rsid w:val="007C46AD"/>
    <w:rsid w:val="007C4BE0"/>
    <w:rsid w:val="007D1698"/>
    <w:rsid w:val="007E6C7E"/>
    <w:rsid w:val="007E7ADF"/>
    <w:rsid w:val="00814482"/>
    <w:rsid w:val="00821AFE"/>
    <w:rsid w:val="00871CD9"/>
    <w:rsid w:val="00880943"/>
    <w:rsid w:val="00880A32"/>
    <w:rsid w:val="00897448"/>
    <w:rsid w:val="008A7CA1"/>
    <w:rsid w:val="008B3F3E"/>
    <w:rsid w:val="008B506A"/>
    <w:rsid w:val="008B5EEF"/>
    <w:rsid w:val="008D21D6"/>
    <w:rsid w:val="008D3F3D"/>
    <w:rsid w:val="008D7E16"/>
    <w:rsid w:val="008F72A8"/>
    <w:rsid w:val="008F7D96"/>
    <w:rsid w:val="00900165"/>
    <w:rsid w:val="0092127E"/>
    <w:rsid w:val="0092553B"/>
    <w:rsid w:val="00926FA2"/>
    <w:rsid w:val="009368AA"/>
    <w:rsid w:val="00944C50"/>
    <w:rsid w:val="00950DD8"/>
    <w:rsid w:val="00952725"/>
    <w:rsid w:val="00954857"/>
    <w:rsid w:val="00954F3A"/>
    <w:rsid w:val="0095557B"/>
    <w:rsid w:val="00964D91"/>
    <w:rsid w:val="009738C1"/>
    <w:rsid w:val="00993EE1"/>
    <w:rsid w:val="009B1FA0"/>
    <w:rsid w:val="009B2705"/>
    <w:rsid w:val="009B3364"/>
    <w:rsid w:val="009C27D6"/>
    <w:rsid w:val="009D19BA"/>
    <w:rsid w:val="009E77FE"/>
    <w:rsid w:val="009F16E5"/>
    <w:rsid w:val="009F3BF4"/>
    <w:rsid w:val="00A00D60"/>
    <w:rsid w:val="00A20CCF"/>
    <w:rsid w:val="00A56E1B"/>
    <w:rsid w:val="00A71379"/>
    <w:rsid w:val="00A80632"/>
    <w:rsid w:val="00AA4D51"/>
    <w:rsid w:val="00AA656C"/>
    <w:rsid w:val="00AC414B"/>
    <w:rsid w:val="00AC6BEB"/>
    <w:rsid w:val="00B00165"/>
    <w:rsid w:val="00B1552E"/>
    <w:rsid w:val="00B16EAB"/>
    <w:rsid w:val="00B248CA"/>
    <w:rsid w:val="00B26B21"/>
    <w:rsid w:val="00B27EBB"/>
    <w:rsid w:val="00B33E62"/>
    <w:rsid w:val="00B416ED"/>
    <w:rsid w:val="00B46E1B"/>
    <w:rsid w:val="00B502B4"/>
    <w:rsid w:val="00B74338"/>
    <w:rsid w:val="00B828D5"/>
    <w:rsid w:val="00B9663F"/>
    <w:rsid w:val="00BA6D4B"/>
    <w:rsid w:val="00BB677E"/>
    <w:rsid w:val="00BC17BD"/>
    <w:rsid w:val="00BC7E5C"/>
    <w:rsid w:val="00BE27B9"/>
    <w:rsid w:val="00BF3F3F"/>
    <w:rsid w:val="00BF4359"/>
    <w:rsid w:val="00BF46DD"/>
    <w:rsid w:val="00C050F3"/>
    <w:rsid w:val="00C1288B"/>
    <w:rsid w:val="00C32254"/>
    <w:rsid w:val="00C57481"/>
    <w:rsid w:val="00C61B9B"/>
    <w:rsid w:val="00C72161"/>
    <w:rsid w:val="00C73748"/>
    <w:rsid w:val="00CA4F8F"/>
    <w:rsid w:val="00CA620D"/>
    <w:rsid w:val="00CB42AD"/>
    <w:rsid w:val="00CB4950"/>
    <w:rsid w:val="00CC0BED"/>
    <w:rsid w:val="00CC259F"/>
    <w:rsid w:val="00CC3786"/>
    <w:rsid w:val="00CE0125"/>
    <w:rsid w:val="00CF0553"/>
    <w:rsid w:val="00CF37EC"/>
    <w:rsid w:val="00CF6979"/>
    <w:rsid w:val="00D079AB"/>
    <w:rsid w:val="00D11916"/>
    <w:rsid w:val="00D11F27"/>
    <w:rsid w:val="00D230AB"/>
    <w:rsid w:val="00D43461"/>
    <w:rsid w:val="00D4557E"/>
    <w:rsid w:val="00D734F1"/>
    <w:rsid w:val="00D90957"/>
    <w:rsid w:val="00DA5EEA"/>
    <w:rsid w:val="00DB6E54"/>
    <w:rsid w:val="00DC6AF3"/>
    <w:rsid w:val="00DF42B8"/>
    <w:rsid w:val="00DF729A"/>
    <w:rsid w:val="00E00CAF"/>
    <w:rsid w:val="00E33DDA"/>
    <w:rsid w:val="00E361A9"/>
    <w:rsid w:val="00E669FF"/>
    <w:rsid w:val="00E7270E"/>
    <w:rsid w:val="00E94D5D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4F29"/>
    <w:rsid w:val="00F457A4"/>
    <w:rsid w:val="00F459A1"/>
    <w:rsid w:val="00F53F5B"/>
    <w:rsid w:val="00F65230"/>
    <w:rsid w:val="00F66407"/>
    <w:rsid w:val="00F9357F"/>
    <w:rsid w:val="00F964DC"/>
    <w:rsid w:val="00FA5C43"/>
    <w:rsid w:val="00FC12B2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664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640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640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640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640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4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18. rujna 2019.</izvorni_sadrzaj>
    <derivirana_varijabla naziv="DomainObject.StvarniPocetakDatum_1">18. rujna 2019.</derivirana_varijabla>
  </DomainObject.StvarniPocetakDatum>
  <DomainObject.StvarniZavrsetakDatum>
    <izvorni_sadrzaj>18. rujna 2019.</izvorni_sadrzaj>
    <derivirana_varijabla naziv="DomainObject.StvarniZavrsetakDatum_1">18. rujna 2019.</derivirana_varijabla>
  </DomainObject.StvarniZavrsetakDatum>
  <DomainObject.PlaniraniZavrsetakDatum>
    <izvorni_sadrzaj>18. rujna 2019.</izvorni_sadrzaj>
    <derivirana_varijabla naziv="DomainObject.PlaniraniZavrsetakDatum_1">18. rujna 2019.</derivirana_varijabla>
  </DomainObject.PlaniraniZavrsetakDatum>
  <DomainObject.PlaniraniPocetakDatum>
    <izvorni_sadrzaj>18. rujna 2019.</izvorni_sadrzaj>
    <derivirana_varijabla naziv="DomainObject.PlaniraniPocetakDatum_1">18. rujna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11:36</izvorni_sadrzaj>
    <derivirana_varijabla naziv="DomainObject.StvarniZavrsetakVrijeme_1">11:36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18. rujna 2019.</izvorni_sadrzaj>
    <derivirana_varijabla naziv="DomainObject.Zapisnik.DatumKreiranja_1">18.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St-247/2017-63</izvorni_sadrzaj>
    <derivirana_varijabla naziv="DomainObject.Zapisnik.Oznaka_1">St-247/2017-63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ŽDO-GRAĐANSKO UPRAVNI ODJEL; Ivica Petrinović</izvorni_sadrzaj>
    <derivirana_varijabla naziv="DomainObject.Predmet.StrankaFormated_1">  FINA Regionalni centar Zagreb; RH MF Porezna uprava zastupanog po punomoćniku ŽDO-GRAĐANSKO UPRAVNI ODJEL; Ivica Petrinović</derivirana_varijabla>
  </DomainObject.Predmet.StrankaFormated>
  <DomainObject.Predmet.StrankaFormatedOIB>
    <izvorni_sadrzaj>  FINA Regionalni centar Zagreb, OIB 85821130368; RH MF Porezna uprava, OIB 18683136487 zastupanog po punomoćniku ŽDO-GRAĐANSKO UPRAVNI ODJEL; Ivica Petrinović, OIB 77860497556</izvorni_sadrzaj>
    <derivirana_varijabla naziv="DomainObject.Predmet.StrankaFormatedOIB_1">  FINA Regionalni centar Zagreb, OIB 85821130368; RH MF Porezna uprava, OIB 18683136487 zastupanog po punomoćniku ŽDO-GRAĐANSKO UPRAVNI ODJEL;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ŽDO-GRAĐANSKO UPRAVNI ODJEL; Ivica Petrinović, Brezani 21, 10347 Brezani</izvorni_sadrzaj>
    <derivirana_varijabla naziv="DomainObject.Predmet.StrankaFormatedWithAdress_1"> FINA Regionalni centar Zagreb, Trg svibanjskih žrtava 1995. 1, 10000 Zagreb; RH MF Porezna uprava zastupanog po punomoćniku ŽDO-GRAĐANSKO UPRAVNI ODJEL;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ŽDO-GRAĐANSKO UPRAVNI ODJEL;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ŽDO-GRAĐANSKO UPRAVNI ODJEL;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zastupanog po punomoćniku ŽDO-GRAĐANSKO UPRAVNI ODJEL</item>
      <item>Ivica Petrinović</item>
    </izvorni_sadrzaj>
    <derivirana_varijabla naziv="DomainObject.Predmet.StrankaListFormated_1">
      <item>FINA Regionalni centar Zagreb</item>
      <item>RH MF Porezna uprava zastupanog po punomoćniku ŽDO-GRAĐANSKO UPRAVNI ODJEL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ŽDO-GRAĐANSKO UPRAVNI ODJEL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ŽDO-GRAĐANSKO UPRAVNI ODJEL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ŽDO-GRAĐANSKO UPRAVNI ODJEL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ŽDO-GRAĐANSKO UPRAVNI ODJEL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ŽDO-GRAĐANSKO UPRAVNI ODJEL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ŽDO-GRAĐANSKO UPRAVNI ODJEL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ŽDO-GRAĐANSKO UPRAVNI ODJEL punomoćnik sudionika u postupku RH MF Porezna uprava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izvorni_sadrzaj>
    <derivirana_varijabla naziv="DomainObject.Predmet.OstaliListFormated_1">
      <item>Ivica Petrinović punomoćnik sudionika u postupku IVEDA DOM d.o.o.</item>
      <item>ŽDO-GRAĐANSKO UPRAVNI ODJEL punomoćnik sudionika u postupku RH MF Porezna uprava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derivirana_varijabla>
  </DomainObject.Predmet.OstaliListFormated>
  <DomainObject.Predmet.OstaliListFormatedOIB>
    <izvorni_sadrzaj>
      <item>Ivica Petrinović, OIB 77860497556 punomoćnik sudionika u postupku IVEDA DOM d.o.o.</item>
      <item>ŽDO-GRAĐANSKO UPRAVNI ODJEL, OIB 96292040276 punomoćnik sudionika u postupku RH MF Porezna uprava</item>
      <item>B2  KAPITAL d.o.o. za poslovne usluge, OIB 57509775367</item>
      <item>HRVATSKA OSIGURAVAJUĆA KUĆA - dioničko društvo za osiguranje, OIB 00432869176</item>
      <item>HETA Asset Resolution Hrvatska, društvo za financiranje d.o.o., OIB 87064273078</item>
      <item>OS SESVETE - Z.K. ODJEL VRBOVEC</item>
      <item>Mario Vunić, OIB 40931749658</item>
      <item>RH-MF-POREZNA UPRAVA, OIB 18683136487</item>
      <item>Mijo Mijatović, OIB 90409412361</item>
    </izvorni_sadrzaj>
    <derivirana_varijabla naziv="DomainObject.Predmet.OstaliListFormatedOIB_1">
      <item>Ivica Petrinović, OIB 77860497556 punomoćnik sudionika u postupku IVEDA DOM d.o.o.</item>
      <item>ŽDO-GRAĐANSKO UPRAVNI ODJEL, OIB 96292040276 punomoćnik sudionika u postupku RH MF Porezna uprava</item>
      <item>B2  KAPITAL d.o.o. za poslovne usluge, OIB 57509775367</item>
      <item>HRVATSKA OSIGURAVAJUĆA KUĆA - dioničko društvo za osiguranje, OIB 00432869176</item>
      <item>HETA Asset Resolution Hrvatska, društvo za financiranje d.o.o., OIB 87064273078</item>
      <item>OS SESVETE - Z.K. ODJEL VRBOVEC</item>
      <item>Mario Vunić, OIB 40931749658</item>
      <item>RH-MF-POREZNA UPRAVA, OIB 18683136487</item>
      <item>Mijo Mijatović, OIB 90409412361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ŽDO-GRAĐANSKO UPRAVNI ODJEL, P.P. 47, 10410 Velika Gorica punomoćnik sudionika u postupku RH MF Porezna uprava</item>
      <item>B2  KAPITAL d.o.o. za poslovne usluge, Radnička cesta 41, 10000 Zagreb</item>
      <item>HRVATSKA OSIGURAVAJUĆA KUĆA - dioničko društvo za osiguranje, Capraška ulica 6, 10000 Zagreb</item>
      <item>HETA Asset Resolution Hrvatska, društvo za financiranje d.o.o., Slavonska avenija 6/a, 10000 Zagreb</item>
      <item>OS SESVETE - Z.K. ODJEL VRBOVEC, Trg Petra Zrinskog 22, 10340 Vrbovec</item>
      <item>Mario Vunić, Ulica Milana Ogrizovića 18, 10000 Zagreb</item>
      <item>RH-MF-POREZNA UPRAVA, Av. Dubrovnik 32, 10000 Zagreb</item>
      <item>Mijo Mijatović, Luka 108, 10340 Luka</item>
    </izvorni_sadrzaj>
    <derivirana_varijabla naziv="DomainObject.Predmet.OstaliListFormatedWithAdress_1">
      <item>Ivica Petrinović, Brezani 21, 10347 Brezani punomoćnik sudionika u postupku IVEDA DOM d.o.o.</item>
      <item>ŽDO-GRAĐANSKO UPRAVNI ODJEL, P.P. 47, 10410 Velika Gorica punomoćnik sudionika u postupku RH MF Porezna uprava</item>
      <item>B2  KAPITAL d.o.o. za poslovne usluge, Radnička cesta 41, 10000 Zagreb</item>
      <item>HRVATSKA OSIGURAVAJUĆA KUĆA - dioničko društvo za osiguranje, Capraška ulica 6, 10000 Zagreb</item>
      <item>HETA Asset Resolution Hrvatska, društvo za financiranje d.o.o., Slavonska avenija 6/a, 10000 Zagreb</item>
      <item>OS SESVETE - Z.K. ODJEL VRBOVEC, Trg Petra Zrinskog 22, 10340 Vrbovec</item>
      <item>Mario Vunić, Ulica Milana Ogrizovića 18, 10000 Zagreb</item>
      <item>RH-MF-POREZNA UPRAVA, Av. Dubrovnik 32, 10000 Zagreb</item>
      <item>Mijo Mijatović, Luka 108, 10340 Luka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ŽDO-GRAĐANSKO UPRAVNI ODJEL, OIB 96292040276, P.P. 47, 10410 Velika Gorica punomoćnik sudionika u postupku RH MF Porezna uprava</item>
      <item>B2  KAPITAL d.o.o. za poslovne usluge, OIB 57509775367, Radnička cesta 41, 10000 Zagreb</item>
      <item>HRVATSKA OSIGURAVAJUĆA KUĆA - dioničko društvo za osiguranje, OIB 00432869176, Capraška ulica 6, 10000 Zagreb</item>
      <item>HETA Asset Resolution Hrvatska, društvo za financiranje d.o.o., OIB 87064273078, Slavonska avenija 6/a, 10000 Zagreb</item>
      <item>OS SESVETE - Z.K. ODJEL VRBOVEC, Trg Petra Zrinskog 22, 10340 Vrbovec</item>
      <item>Mario Vunić, OIB 40931749658, Ulica Milana Ogrizovića 18, 10000 Zagreb</item>
      <item>RH-MF-POREZNA UPRAVA, OIB 18683136487, Av. Dubrovnik 32, 10000 Zagreb</item>
      <item>Mijo Mijatović, OIB 90409412361, Luka 108, 10340 Luka</item>
    </izvorni_sadrzaj>
    <derivirana_varijabla naziv="DomainObject.Predmet.OstaliListFormatedWithAdressOIB_1">
      <item>Ivica Petrinović, OIB 77860497556, Brezani 21, 10347 Brezani punomoćnik sudionika u postupku IVEDA DOM d.o.o.</item>
      <item>ŽDO-GRAĐANSKO UPRAVNI ODJEL, OIB 96292040276, P.P. 47, 10410 Velika Gorica punomoćnik sudionika u postupku RH MF Porezna uprava</item>
      <item>B2  KAPITAL d.o.o. za poslovne usluge, OIB 57509775367, Radnička cesta 41, 10000 Zagreb</item>
      <item>HRVATSKA OSIGURAVAJUĆA KUĆA - dioničko društvo za osiguranje, OIB 00432869176, Capraška ulica 6, 10000 Zagreb</item>
      <item>HETA Asset Resolution Hrvatska, društvo za financiranje d.o.o., OIB 87064273078, Slavonska avenija 6/a, 10000 Zagreb</item>
      <item>OS SESVETE - Z.K. ODJEL VRBOVEC, Trg Petra Zrinskog 22, 10340 Vrbovec</item>
      <item>Mario Vunić, OIB 40931749658, Ulica Milana Ogrizovića 18, 10000 Zagreb</item>
      <item>RH-MF-POREZNA UPRAVA, OIB 18683136487, Av. Dubrovnik 32, 10000 Zagreb</item>
      <item>Mijo Mijatović, OIB 90409412361, Luka 108, 10340 Luka</item>
    </derivirana_varijabla>
  </DomainObject.Predmet.OstaliListFormatedWithAdressOIB>
  <DomainObject.Predmet.OstaliListNazivFormated>
    <izvorni_sadrzaj>
      <item>Ivica Petrinović</item>
      <item>ŽDO-GRAĐANSKO UPRAVNI ODJEL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izvorni_sadrzaj>
    <derivirana_varijabla naziv="DomainObject.Predmet.OstaliListNazivFormated_1">
      <item>Ivica Petrinović</item>
      <item>ŽDO-GRAĐANSKO UPRAVNI ODJEL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derivirana_varijabla>
  </DomainObject.Predmet.OstaliListNazivFormated>
  <DomainObject.Predmet.OstaliListNazivFormatedOIB>
    <izvorni_sadrzaj>
      <item>Ivica Petrinović, OIB 77860497556</item>
      <item>ŽDO-GRAĐANSKO UPRAVNI ODJEL, OIB 96292040276</item>
      <item>B2  KAPITAL d.o.o. za poslovne usluge, OIB 57509775367</item>
      <item>HRVATSKA OSIGURAVAJUĆA KUĆA - dioničko društvo za osiguranje, OIB 00432869176</item>
      <item>HETA Asset Resolution Hrvatska, društvo za financiranje d.o.o., OIB 87064273078</item>
      <item>OS SESVETE - Z.K. ODJEL VRBOVEC</item>
      <item>Mario Vunić, OIB 40931749658</item>
      <item>RH-MF-POREZNA UPRAVA, OIB 18683136487</item>
      <item>Mijo Mijatović, OIB 90409412361</item>
    </izvorni_sadrzaj>
    <derivirana_varijabla naziv="DomainObject.Predmet.OstaliListNazivFormatedOIB_1">
      <item>Ivica Petrinović, OIB 77860497556</item>
      <item>ŽDO-GRAĐANSKO UPRAVNI ODJEL, OIB 96292040276</item>
      <item>B2  KAPITAL d.o.o. za poslovne usluge, OIB 57509775367</item>
      <item>HRVATSKA OSIGURAVAJUĆA KUĆA - dioničko društvo za osiguranje, OIB 00432869176</item>
      <item>HETA Asset Resolution Hrvatska, društvo za financiranje d.o.o., OIB 87064273078</item>
      <item>OS SESVETE - Z.K. ODJEL VRBOVEC</item>
      <item>Mario Vunić, OIB 40931749658</item>
      <item>RH-MF-POREZNA UPRAVA, OIB 18683136487</item>
      <item>Mijo Mijatović, OIB 90409412361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>St-247/2017-63</izvorni_sadrzaj>
    <derivirana_varijabla naziv="DomainObject.PoslovniBrojDokumenta_1">St-247/2017-63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ŽDO-GRAĐANSKO UPRAVNI ODJEL</item>
      <item>Ivica Petrinović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ŽDO-GRAĐANSKO UPRAVNI ODJEL</item>
      <item>Ivica Petrinović</item>
      <item>B2  KAPITAL d.o.o. za poslovne usluge</item>
      <item>HRVATSKA OSIGURAVAJUĆA KUĆA - dioničko društvo za osiguranje</item>
      <item>HETA Asset Resolution Hrvatska, društvo za financiranje d.o.o.</item>
      <item>OS SESVETE - Z.K. ODJEL VRBOVEC</item>
      <item>Mario Vunić</item>
      <item>RH-MF-POREZNA UPRAVA</item>
      <item>Mijo Mijatović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ŽDO-GRAĐANSKO UPRAVNI ODJEL, OIB 96292040276, P.P. 47,10410 Velika Gorica</item>
      <item>Ivica Petrinović, OIB 77860497556, Brezani 21,10347 Brezani</item>
      <item>B2  KAPITAL d.o.o. za poslovne usluge, OIB 57509775367, Radnička cesta 41,10000 Zagreb</item>
      <item>HRVATSKA OSIGURAVAJUĆA KUĆA - dioničko društvo za osiguranje, OIB 00432869176, Capraška ulica 6,10000 Zagreb</item>
      <item>HETA Asset Resolution Hrvatska, društvo za financiranje d.o.o., OIB 87064273078, Slavonska avenija 6/a,10000 Zagreb</item>
      <item>OS SESVETE - Z.K. ODJEL VRBOVEC, Trg Petra Zrinskog 22,10340 Vrbovec</item>
      <item>Mario Vunić, OIB 40931749658, Ulica Milana Ogrizovića 18,10000 Zagreb</item>
      <item>RH-MF-POREZNA UPRAVA, OIB 18683136487, Av. Dubrovnik 32,10000 Zagreb</item>
      <item>Mijo Mijatović, OIB 90409412361, Luka 108,10340 Luka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ŽDO-GRAĐANSKO UPRAVNI ODJEL, OIB 96292040276, P.P. 47,10410 Velika Gorica</item>
      <item>Ivica Petrinović, OIB 77860497556, Brezani 21,10347 Brezani</item>
      <item>B2  KAPITAL d.o.o. za poslovne usluge, OIB 57509775367, Radnička cesta 41,10000 Zagreb</item>
      <item>HRVATSKA OSIGURAVAJUĆA KUĆA - dioničko društvo za osiguranje, OIB 00432869176, Capraška ulica 6,10000 Zagreb</item>
      <item>HETA Asset Resolution Hrvatska, društvo za financiranje d.o.o., OIB 87064273078, Slavonska avenija 6/a,10000 Zagreb</item>
      <item>OS SESVETE - Z.K. ODJEL VRBOVEC, Trg Petra Zrinskog 22,10340 Vrbovec</item>
      <item>Mario Vunić, OIB 40931749658, Ulica Milana Ogrizovića 18,10000 Zagreb</item>
      <item>RH-MF-POREZNA UPRAVA, OIB 18683136487, Av. Dubrovnik 32,10000 Zagreb</item>
      <item>Mijo Mijatović, OIB 90409412361, Luka 108,10340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  <item>, OIB 57509775367</item>
      <item>, OIB 00432869176</item>
      <item>, OIB 87064273078</item>
      <item>, OIB null</item>
      <item>, OIB 40931749658</item>
      <item>, OIB 18683136487</item>
      <item>, OIB 90409412361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  <item>, OIB 57509775367</item>
      <item>, OIB 00432869176</item>
      <item>, OIB 87064273078</item>
      <item>, OIB null</item>
      <item>, OIB 40931749658</item>
      <item>, OIB 18683136487</item>
      <item>, OIB 90409412361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2019.</izvorni_sadrzaj>
    <derivirana_varijabla naziv="DomainObject.Predmet.DatumZadnjeOdrzaneSudskeRadnje_1">18.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1309</properties:Characters>
  <properties:Lines>51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2019-09-16T09:26:00Z</dcterms:created>
  <dc:creator>Matea Bizjak</dc:creator>
  <cp:lastModifiedBy>Vinka Mihalinčić</cp:lastModifiedBy>
  <cp:lastPrinted>2019-07-02T08:22:00Z</cp:lastPrinted>
  <dcterms:modified xmlns:xsi="http://www.w3.org/2001/XMLSchema-instance" xsi:type="dcterms:W3CDTF">2019-09-18T11:29:00Z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St-247/2017-63 / Zapisnik - Skupština vjerovnika (St-247-17-zapisnik_-_skupština_vjerovnika.docx)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