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aca97" w14:paraId="6daca97" w:rsidRDefault="00B401D0" w:rsidP="00B401D0" w:rsidR="002275E2" w:rsidRPr="00B401D0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 xml:space="preserve">                   </w:t>
      </w:r>
      <w:r w:rsidR="003038DE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C41808">
        <w:rPr>
          <w:rFonts w:cs="Times New Roman" w:hAnsi="Times New Roman" w:ascii="Times New Roman"/>
          <w:i w:val="false"/>
          <w:sz w:val="24"/>
          <w:szCs w:val="24"/>
        </w:rPr>
        <w:t>1307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</w:p>
    <w:p w:rsidRDefault="002275E2" w:rsidP="002275E2" w:rsidR="00A907C4">
      <w:pPr>
        <w:rPr>
          <w:color w:val="000000"/>
        </w:rPr>
      </w:pPr>
      <w:r w:rsidRPr="00AA650B">
        <w:rPr>
          <w:color w:val="000000"/>
        </w:rPr>
        <w:t xml:space="preserve">        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8A6839" w:rsidR="008A6839" w:rsidRPr="008A6839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034FB9" w:rsidP="003364C4" w:rsidR="00034FB9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1D2E14" w:rsidP="003364C4" w:rsidR="001D2E14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1D2E14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E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P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U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B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L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I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 xml:space="preserve">A 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H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R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V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A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T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S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K</w:t>
      </w:r>
      <w:r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Pr="001D2E14">
        <w:rPr>
          <w:rFonts w:cs="Times New Roman" w:hAnsi="Times New Roman" w:ascii="Times New Roman"/>
          <w:i w:val="false"/>
          <w:sz w:val="24"/>
          <w:szCs w:val="24"/>
        </w:rPr>
        <w:t>A</w:t>
      </w:r>
    </w:p>
    <w:p w:rsidRDefault="001D2E14" w:rsidP="003364C4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>
        <w:rPr>
          <w:rFonts w:cs="Times New Roman" w:hAnsi="Times New Roman" w:ascii="Times New Roman"/>
          <w:i w:val="false"/>
          <w:sz w:val="24"/>
          <w:szCs w:val="24"/>
        </w:rPr>
        <w:t>R J E Š E NJ E</w:t>
      </w:r>
    </w:p>
    <w:p w:rsidRDefault="00A77D41" w:rsidP="00A77D41" w:rsidR="00A77D41"/>
    <w:p w:rsidRDefault="00034FB9" w:rsidP="00A77D41" w:rsidR="00034FB9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C41808" w:rsidRPr="00C41808">
        <w:t>DINGAČ, poljoprivredna zadruga i vinarija</w:t>
      </w:r>
      <w:r w:rsidR="00C41808">
        <w:t xml:space="preserve"> "u stečaju"</w:t>
      </w:r>
      <w:r w:rsidR="00C41808" w:rsidRPr="00C41808">
        <w:t>, Potomje, OIB: 68338435153</w:t>
      </w:r>
      <w:r w:rsidR="001D2E14">
        <w:t xml:space="preserve"> </w:t>
      </w:r>
      <w:r w:rsidR="007A2566" w:rsidRPr="007A2566">
        <w:t xml:space="preserve">zastupano po stečajnom upravitelju </w:t>
      </w:r>
      <w:r w:rsidR="00C41808" w:rsidRPr="00C41808">
        <w:t>Ante Mrkonjić, Imotski, Kneza Domagoja 3, Zmijavci, OIB: 84299598589</w:t>
      </w:r>
      <w:r w:rsidR="00AB00E5">
        <w:t xml:space="preserve">, </w:t>
      </w:r>
      <w:r w:rsidR="00452088">
        <w:t xml:space="preserve">dana </w:t>
      </w:r>
      <w:r w:rsidR="00C41808">
        <w:t>05</w:t>
      </w:r>
      <w:r w:rsidR="00FF68CD" w:rsidRPr="00FF68CD">
        <w:t xml:space="preserve">. </w:t>
      </w:r>
      <w:r w:rsidR="00C41808">
        <w:t>prosinca</w:t>
      </w:r>
      <w:r w:rsidR="00FF68CD">
        <w:t xml:space="preserve"> 2016.g.</w:t>
      </w:r>
    </w:p>
    <w:p w:rsidRDefault="00A907C4" w:rsidP="00D30FFE" w:rsidR="00A907C4" w:rsidRPr="00AA650B">
      <w:pPr>
        <w:rPr>
          <w:b/>
        </w:rPr>
      </w:pPr>
    </w:p>
    <w:p w:rsidRDefault="00034FB9" w:rsidP="00B401D0" w:rsidR="00034FB9">
      <w:pPr>
        <w:jc w:val="center"/>
        <w:rPr>
          <w:b/>
        </w:rPr>
      </w:pPr>
    </w:p>
    <w:p w:rsidRDefault="001D2E14" w:rsidP="00B401D0" w:rsidR="00A83539">
      <w:pPr>
        <w:jc w:val="center"/>
        <w:rPr>
          <w:b/>
        </w:rPr>
      </w:pPr>
      <w:r>
        <w:rPr>
          <w:b/>
        </w:rPr>
        <w:t>r i j e š</w:t>
      </w:r>
      <w:r w:rsidR="00A64506" w:rsidRPr="00AA650B">
        <w:rPr>
          <w:b/>
        </w:rPr>
        <w:t xml:space="preserve">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034FB9" w:rsidP="001D2E14" w:rsidR="001D2E14">
      <w:pPr>
        <w:pStyle w:val="Odlomakpopisa"/>
        <w:numPr>
          <w:ilvl w:val="0"/>
          <w:numId w:val="4"/>
        </w:numPr>
        <w:jc w:val="both"/>
      </w:pPr>
      <w:r>
        <w:t>Odbacuje</w:t>
      </w:r>
      <w:r w:rsidR="001D2E14">
        <w:t xml:space="preserve"> se prijedlog stečajnog upravitelja</w:t>
      </w:r>
      <w:r w:rsidR="009F4820">
        <w:t xml:space="preserve"> </w:t>
      </w:r>
      <w:r w:rsidR="00C41808" w:rsidRPr="00C41808">
        <w:t>Ante Mrkonjić, Imotski, Kneza Domagoja 3, Zmijavci, OIB: 84299598589</w:t>
      </w:r>
      <w:r w:rsidR="009F4820">
        <w:t xml:space="preserve"> </w:t>
      </w:r>
      <w:r w:rsidR="001D2E14" w:rsidRPr="001D2E14">
        <w:t>zaprimljen na sudu 05. prosinca 2016.g. naslovljen "načelna suglasnost, traži se"</w:t>
      </w:r>
      <w:r w:rsidR="00DF4EFF">
        <w:t>.</w:t>
      </w:r>
    </w:p>
    <w:p w:rsidRDefault="001D2E14" w:rsidP="001D2E14" w:rsidR="001D2E14">
      <w:pPr>
        <w:pStyle w:val="Odlomakpopisa"/>
        <w:ind w:left="1080"/>
        <w:jc w:val="both"/>
      </w:pPr>
    </w:p>
    <w:p w:rsidRDefault="001D2E14" w:rsidP="001D2E14" w:rsidR="001D2E14">
      <w:pPr>
        <w:jc w:val="both"/>
      </w:pPr>
    </w:p>
    <w:p w:rsidRDefault="001D2E14" w:rsidP="001D2E14" w:rsidR="001D2E14">
      <w:pPr>
        <w:jc w:val="center"/>
        <w:rPr>
          <w:b/>
        </w:rPr>
      </w:pPr>
      <w:r w:rsidRPr="001D2E14">
        <w:rPr>
          <w:b/>
        </w:rPr>
        <w:t>Obrazloženje</w:t>
      </w:r>
    </w:p>
    <w:p w:rsidRDefault="001D2E14" w:rsidP="001D2E14" w:rsidR="001D2E14">
      <w:pPr>
        <w:jc w:val="center"/>
        <w:rPr>
          <w:b/>
        </w:rPr>
      </w:pPr>
    </w:p>
    <w:p w:rsidRDefault="001D2E14" w:rsidP="001D2E14" w:rsidR="001D2E14" w:rsidRPr="00FF0338">
      <w:pPr>
        <w:ind w:firstLine="708"/>
        <w:jc w:val="both"/>
      </w:pPr>
      <w:r w:rsidRPr="00FF0338">
        <w:t xml:space="preserve">Stečajni upravitelj je podneskom zaprimljen na sudu 05. prosinca 2016.g. naslovljen "načelna suglasnost, traži se" zatražio suglasnost suda za prodaju i nastavak djelatnosti stečajnog dužnika, te opisivao svoje planove i reakcije predstavnika zadrugara, rukovodstva i radnika. </w:t>
      </w:r>
    </w:p>
    <w:p w:rsidRDefault="001D2E14" w:rsidP="001D2E14" w:rsidR="001D2E14" w:rsidRPr="00FF0338">
      <w:pPr>
        <w:ind w:firstLine="708"/>
        <w:jc w:val="both"/>
      </w:pPr>
    </w:p>
    <w:p w:rsidRDefault="001D2E14" w:rsidP="006118E6" w:rsidR="001D2E14" w:rsidRPr="00FF0338">
      <w:pPr>
        <w:jc w:val="both"/>
      </w:pPr>
      <w:r w:rsidRPr="00FF0338">
        <w:tab/>
        <w:t xml:space="preserve">Stečajni zakon (NN 71/15, dalje u tekstu SZ) koji se primjenjuje u ovom </w:t>
      </w:r>
      <w:r w:rsidR="006118E6" w:rsidRPr="00FF0338">
        <w:t xml:space="preserve">je propisao dužnosti stečajnog upravitelja, kao i ostalih tijela stečajnog postupka. Odredbom čl. 89. st. 5. SZ-a je propisano između ostalog da je dužnost stečajnog upravitelja kao dobar gospodar brinuti se o završetku započetih, a neobavljenih poslova dužnika i poslova potrebnih da bi se spriječilo nastupanje štete nad sredstvima dužnika. </w:t>
      </w:r>
    </w:p>
    <w:p w:rsidRDefault="006118E6" w:rsidP="006118E6" w:rsidR="006118E6" w:rsidRPr="00FF0338">
      <w:pPr>
        <w:jc w:val="both"/>
      </w:pPr>
    </w:p>
    <w:p w:rsidRDefault="006118E6" w:rsidP="006118E6" w:rsidR="006118E6" w:rsidRPr="00FF0338">
      <w:pPr>
        <w:jc w:val="both"/>
      </w:pPr>
      <w:r w:rsidRPr="00FF0338">
        <w:tab/>
        <w:t>Važećim stečajnim zakonom je propisano da sud u smislu čl. 76 st. 9 . SZ-a odlučuje o svim drugim pitanjima stečajnoga postupka, ako prema ovom Zakonu ne odlučuje drugo tijelo stečajnoga postupka.</w:t>
      </w:r>
    </w:p>
    <w:p w:rsidRDefault="006118E6" w:rsidP="006118E6" w:rsidR="006118E6" w:rsidRPr="00FF0338">
      <w:pPr>
        <w:jc w:val="both"/>
      </w:pPr>
    </w:p>
    <w:p w:rsidRDefault="006118E6" w:rsidP="006118E6" w:rsidR="00034FB9" w:rsidRPr="00FF0338">
      <w:pPr>
        <w:jc w:val="both"/>
      </w:pPr>
      <w:r w:rsidRPr="00FF0338">
        <w:tab/>
        <w:t xml:space="preserve">Obzirom iz podneska stečajnog upravitelja proizlazi da je potrebno prije donošenja odluka na izvještajnom ročištu spriječiti nastupanje štete nad sredstvima dužnika, a navedeno </w:t>
      </w:r>
      <w:r w:rsidRPr="00FF0338">
        <w:lastRenderedPageBreak/>
        <w:t>je propisano stečajnim zakonom kao dužnost stečajnog upravitelja, i o tome odlučuje to tijelo stečajnog postupka,</w:t>
      </w:r>
      <w:r w:rsidR="00034FB9">
        <w:t xml:space="preserve"> a ne sud,</w:t>
      </w:r>
      <w:r w:rsidRPr="00FF0338">
        <w:t xml:space="preserve"> odlučeno je kao u izreci. </w:t>
      </w:r>
    </w:p>
    <w:p w:rsidRDefault="00A907C4" w:rsidP="003364C4" w:rsidR="00A907C4">
      <w:pPr>
        <w:rPr>
          <w:b/>
        </w:rPr>
      </w:pPr>
    </w:p>
    <w:p w:rsidRDefault="00452088" w:rsidP="008A6839" w:rsidR="00452088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C41808">
        <w:rPr>
          <w:b/>
        </w:rPr>
        <w:t>05</w:t>
      </w:r>
      <w:r w:rsidR="00FD23BA" w:rsidRPr="00FD23BA">
        <w:rPr>
          <w:b/>
        </w:rPr>
        <w:t xml:space="preserve">. </w:t>
      </w:r>
      <w:r w:rsidR="00C41808">
        <w:rPr>
          <w:b/>
        </w:rPr>
        <w:t>prosinca</w:t>
      </w:r>
      <w:r w:rsidRPr="00FD23BA">
        <w:rPr>
          <w:b/>
        </w:rPr>
        <w:t xml:space="preserve"> 2016. </w:t>
      </w:r>
      <w:r w:rsidR="00AA6F0A">
        <w:rPr>
          <w:b/>
        </w:rPr>
        <w:t>g</w:t>
      </w:r>
      <w:r w:rsidRPr="00FD23BA">
        <w:rPr>
          <w:b/>
        </w:rPr>
        <w:t>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A907C4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6E4201">
        <w:rPr>
          <w:b/>
        </w:rPr>
        <w:t>Katarina Franković</w:t>
      </w:r>
    </w:p>
    <w:p w:rsidRDefault="00C41808" w:rsidP="00452088" w:rsidR="00C41808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6118E6" w:rsidP="00452088" w:rsidR="00C41808">
      <w:pPr>
        <w:jc w:val="both"/>
      </w:pPr>
      <w:r w:rsidRPr="006118E6">
        <w:t>Protiv ovog rješenja dopuštena je žalba. Žalba se izjavljuje Visokom trgovačkom sudu RH u roku 8 dana od dana dostave rješenja, ovom sudu pozivom na gornji poslovni broj</w:t>
      </w:r>
      <w:r w:rsidR="00FF0338">
        <w:t>.</w:t>
      </w:r>
    </w:p>
    <w:p w:rsidRDefault="00FF0338" w:rsidP="00452088" w:rsidR="00FF0338">
      <w:pPr>
        <w:jc w:val="both"/>
      </w:pPr>
    </w:p>
    <w:p w:rsidRDefault="00FF0338" w:rsidP="00452088" w:rsidR="00FF0338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2861BF" w:rsidP="00B401D0" w:rsidR="002861BF" w:rsidRPr="00AA650B">
      <w:pPr>
        <w:jc w:val="both"/>
      </w:pPr>
    </w:p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1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034FB9">
      <w:t>1307</w:t>
    </w:r>
    <w:r w:rsidRPr="00FD23BA">
      <w:t xml:space="preserve">/2016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4FB9"/>
    <w:rsid w:val="0003534E"/>
    <w:rsid w:val="00094DB3"/>
    <w:rsid w:val="000A5E6E"/>
    <w:rsid w:val="000B272F"/>
    <w:rsid w:val="000C01E5"/>
    <w:rsid w:val="000C1BCC"/>
    <w:rsid w:val="000E0004"/>
    <w:rsid w:val="00117D42"/>
    <w:rsid w:val="001559F6"/>
    <w:rsid w:val="0019668C"/>
    <w:rsid w:val="001C5A85"/>
    <w:rsid w:val="001D2E14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05129"/>
    <w:rsid w:val="00311B16"/>
    <w:rsid w:val="00312010"/>
    <w:rsid w:val="00335153"/>
    <w:rsid w:val="003364C4"/>
    <w:rsid w:val="003C1E56"/>
    <w:rsid w:val="004002A6"/>
    <w:rsid w:val="00402D8B"/>
    <w:rsid w:val="00402FE3"/>
    <w:rsid w:val="00452088"/>
    <w:rsid w:val="004533D2"/>
    <w:rsid w:val="004A6FC0"/>
    <w:rsid w:val="004C03FF"/>
    <w:rsid w:val="004E32FB"/>
    <w:rsid w:val="004E6FD4"/>
    <w:rsid w:val="00506E10"/>
    <w:rsid w:val="0051241E"/>
    <w:rsid w:val="00515129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18E6"/>
    <w:rsid w:val="00614B48"/>
    <w:rsid w:val="00617822"/>
    <w:rsid w:val="006B1910"/>
    <w:rsid w:val="006B5FFE"/>
    <w:rsid w:val="006D1B0D"/>
    <w:rsid w:val="006D1E3F"/>
    <w:rsid w:val="006D455D"/>
    <w:rsid w:val="006E4201"/>
    <w:rsid w:val="007333EE"/>
    <w:rsid w:val="00741D3F"/>
    <w:rsid w:val="00765F5E"/>
    <w:rsid w:val="00780E26"/>
    <w:rsid w:val="00794EDF"/>
    <w:rsid w:val="007967AA"/>
    <w:rsid w:val="007A2566"/>
    <w:rsid w:val="007C7BED"/>
    <w:rsid w:val="007F479E"/>
    <w:rsid w:val="00802491"/>
    <w:rsid w:val="0084155F"/>
    <w:rsid w:val="008723DD"/>
    <w:rsid w:val="008733E8"/>
    <w:rsid w:val="00876429"/>
    <w:rsid w:val="00884229"/>
    <w:rsid w:val="00886E4A"/>
    <w:rsid w:val="00887CF2"/>
    <w:rsid w:val="008A0A5F"/>
    <w:rsid w:val="008A6839"/>
    <w:rsid w:val="008B0024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07C4"/>
    <w:rsid w:val="00A97CB5"/>
    <w:rsid w:val="00AA650B"/>
    <w:rsid w:val="00AA6F0A"/>
    <w:rsid w:val="00AB00E5"/>
    <w:rsid w:val="00AC4EF3"/>
    <w:rsid w:val="00AC6151"/>
    <w:rsid w:val="00AF1971"/>
    <w:rsid w:val="00B05B9C"/>
    <w:rsid w:val="00B063CC"/>
    <w:rsid w:val="00B22142"/>
    <w:rsid w:val="00B261F7"/>
    <w:rsid w:val="00B401D0"/>
    <w:rsid w:val="00B44B3C"/>
    <w:rsid w:val="00B9324D"/>
    <w:rsid w:val="00BB0DAD"/>
    <w:rsid w:val="00BF0DC6"/>
    <w:rsid w:val="00BF5C75"/>
    <w:rsid w:val="00C0647A"/>
    <w:rsid w:val="00C3178B"/>
    <w:rsid w:val="00C41808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B530F"/>
    <w:rsid w:val="00DC7CB9"/>
    <w:rsid w:val="00DF4A29"/>
    <w:rsid w:val="00DF4EFF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B6F6A"/>
    <w:rsid w:val="00FD23BA"/>
    <w:rsid w:val="00FD740F"/>
    <w:rsid w:val="00FE7339"/>
    <w:rsid w:val="00FF0338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1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1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1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1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1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1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1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1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1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1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1307</izvorni_sadrzaj>
    <derivirana_varijabla naziv="DomainObject.Predmet.Broj_1">1307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St-1307/2016</izvorni_sadrzaj>
    <derivirana_varijabla naziv="DomainObject.Predmet.OznakaBroj_1">St-1307/2016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DINGAČ, poljoprivredna zadruga i vinarija</izvorni_sadrzaj>
    <derivirana_varijabla naziv="DomainObject.Predmet.ProtustrankaFormated_1">  DINGAČ, poljoprivredna zadruga i vinarija</derivirana_varijabla>
  </DomainObject.Predmet.ProtustrankaFormated>
  <DomainObject.Predmet.ProtustrankaFormatedOIB>
    <izvorni_sadrzaj>  DINGAČ, poljoprivredna zadruga i vinarija, OIB 68338435153</izvorni_sadrzaj>
    <derivirana_varijabla naziv="DomainObject.Predmet.ProtustrankaFormatedOIB_1">  DINGAČ, poljoprivredna zadruga i vinarija, OIB 68338435153</derivirana_varijabla>
  </DomainObject.Predmet.ProtustrankaFormatedOIB>
  <DomainObject.Predmet.ProtustrankaFormatedWithAdress>
    <izvorni_sadrzaj> DINGAČ, poljoprivredna zadruga i vinarija, Potomje, 20244 Potomje</izvorni_sadrzaj>
    <derivirana_varijabla naziv="DomainObject.Predmet.ProtustrankaFormatedWithAdress_1"> DINGAČ, poljoprivredna zadruga i vinarija, Potomje, 20244 Potomje</derivirana_varijabla>
  </DomainObject.Predmet.ProtustrankaFormatedWithAdress>
  <DomainObject.Predmet.ProtustrankaFormatedWithAdressOIB>
    <izvorni_sadrzaj> DINGAČ, poljoprivredna zadruga i vinarija, OIB 68338435153, Potomje, 20244 Potomje</izvorni_sadrzaj>
    <derivirana_varijabla naziv="DomainObject.Predmet.ProtustrankaFormatedWithAdressOIB_1"> DINGAČ, poljoprivredna zadruga i vinarija, OIB 68338435153, Potomje, 20244 Potomje</derivirana_varijabla>
  </DomainObject.Predmet.ProtustrankaFormatedWithAdressOIB>
  <DomainObject.Predmet.ProtustrankaWithAdress>
    <izvorni_sadrzaj>DINGAČ, poljoprivredna zadruga i vinarija Potomje, 20244 Potomje</izvorni_sadrzaj>
    <derivirana_varijabla naziv="DomainObject.Predmet.ProtustrankaWithAdress_1">DINGAČ, poljoprivredna zadruga i vinarija Potomje, 20244 Potomje</derivirana_varijabla>
  </DomainObject.Predmet.ProtustrankaWithAdress>
  <DomainObject.Predmet.ProtustrankaWithAdressOIB>
    <izvorni_sadrzaj>DINGAČ, poljoprivredna zadruga i vinarija, OIB 68338435153, Potomje, 20244 Potomje</izvorni_sadrzaj>
    <derivirana_varijabla naziv="DomainObject.Predmet.ProtustrankaWithAdressOIB_1">DINGAČ, poljoprivredna zadruga i vinarija, OIB 68338435153, Potomje, 20244 Potomje</derivirana_varijabla>
  </DomainObject.Predmet.ProtustrankaWithAdressOIB>
  <DomainObject.Predmet.ProtustrankaNazivFormated>
    <izvorni_sadrzaj>DINGAČ, poljoprivredna zadruga i vinarija</izvorni_sadrzaj>
    <derivirana_varijabla naziv="DomainObject.Predmet.ProtustrankaNazivFormated_1">DINGAČ, poljoprivredna zadruga i vinarija</derivirana_varijabla>
  </DomainObject.Predmet.ProtustrankaNazivFormated>
  <DomainObject.Predmet.ProtustrankaNazivFormatedOIB>
    <izvorni_sadrzaj>DINGAČ, poljoprivredna zadruga i vinarija, OIB 68338435153</izvorni_sadrzaj>
    <derivirana_varijabla naziv="DomainObject.Predmet.ProtustrankaNazivFormatedOIB_1">DINGAČ, poljoprivredna zadruga i vinarija, OIB 68338435153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3045605.02</izvorni_sadrzaj>
    <derivirana_varijabla naziv="DomainObject.Predmet.TrenutnaVrijednost_1">3045605.02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DINGAČ, poljoprivredna zadruga i vinarija</item>
    </izvorni_sadrzaj>
    <derivirana_varijabla naziv="DomainObject.Predmet.ProtuStrankaListFormated_1">
      <item>DINGAČ, poljoprivredna zadruga i vinarija</item>
    </derivirana_varijabla>
  </DomainObject.Predmet.ProtuStrankaListFormated>
  <DomainObject.Predmet.ProtuStrankaListFormatedOIB>
    <izvorni_sadrzaj>
      <item>DINGAČ, poljoprivredna zadruga i vinarija, OIB 68338435153</item>
    </izvorni_sadrzaj>
    <derivirana_varijabla naziv="DomainObject.Predmet.ProtuStrankaListFormatedOIB_1">
      <item>DINGAČ, poljoprivredna zadruga i vinarija, OIB 68338435153</item>
    </derivirana_varijabla>
  </DomainObject.Predmet.ProtuStrankaListFormatedOIB>
  <DomainObject.Predmet.ProtuStrankaListFormatedWithAdress>
    <izvorni_sadrzaj>
      <item>DINGAČ, poljoprivredna zadruga i vinarija, Potomje, 20244 Potomje</item>
    </izvorni_sadrzaj>
    <derivirana_varijabla naziv="DomainObject.Predmet.ProtuStrankaListFormatedWithAdress_1">
      <item>DINGAČ, poljoprivredna zadruga i vinarija, Potomje, 20244 Potomje</item>
    </derivirana_varijabla>
  </DomainObject.Predmet.ProtuStrankaListFormatedWithAdress>
  <DomainObject.Predmet.ProtuStrankaListFormatedWithAdressOIB>
    <izvorni_sadrzaj>
      <item>DINGAČ, poljoprivredna zadruga i vinarija, OIB 68338435153, Potomje, 20244 Potomje</item>
    </izvorni_sadrzaj>
    <derivirana_varijabla naziv="DomainObject.Predmet.ProtuStrankaListFormatedWithAdressOIB_1">
      <item>DINGAČ, poljoprivredna zadruga i vinarija, OIB 68338435153, Potomje, 20244 Potomje</item>
    </derivirana_varijabla>
  </DomainObject.Predmet.ProtuStrankaListFormatedWithAdressOIB>
  <DomainObject.Predmet.ProtuStrankaListNazivFormated>
    <izvorni_sadrzaj>
      <item>DINGAČ, poljoprivredna zadruga i vinarija</item>
    </izvorni_sadrzaj>
    <derivirana_varijabla naziv="DomainObject.Predmet.ProtuStrankaListNazivFormated_1">
      <item>DINGAČ, poljoprivredna zadruga i vinarija</item>
    </derivirana_varijabla>
  </DomainObject.Predmet.ProtuStrankaListNazivFormated>
  <DomainObject.Predmet.ProtuStrankaListNazivFormatedOIB>
    <izvorni_sadrzaj>
      <item>DINGAČ, poljoprivredna zadruga i vinarija, OIB 68338435153</item>
    </izvorni_sadrzaj>
    <derivirana_varijabla naziv="DomainObject.Predmet.ProtuStrankaListNazivFormatedOIB_1">
      <item>DINGAČ, poljoprivredna zadruga i vinarija, OIB 68338435153</item>
    </derivirana_varijabla>
  </DomainObject.Predmet.ProtuStrankaListNazivFormatedOIB>
  <DomainObject.Predmet.OstaliListFormated>
    <izvorni_sadrzaj>
      <item>Anto Martinović</item>
    </izvorni_sadrzaj>
    <derivirana_varijabla naziv="DomainObject.Predmet.OstaliListFormated_1">
      <item>Anto Martinović</item>
    </derivirana_varijabla>
  </DomainObject.Predmet.OstaliListFormated>
  <DomainObject.Predmet.OstaliListFormatedOIB>
    <izvorni_sadrzaj>
      <item>Anto Martinović</item>
    </izvorni_sadrzaj>
    <derivirana_varijabla naziv="DomainObject.Predmet.OstaliListFormatedOIB_1">
      <item>Anto Martinović</item>
    </derivirana_varijabla>
  </DomainObject.Predmet.OstaliListFormatedOIB>
  <DomainObject.Predmet.OstaliListFormatedWithAdress>
    <izvorni_sadrzaj>
      <item>Anto Martinović</item>
    </izvorni_sadrzaj>
    <derivirana_varijabla naziv="DomainObject.Predmet.OstaliListFormatedWithAdress_1">
      <item>Anto Martinović</item>
    </derivirana_varijabla>
  </DomainObject.Predmet.OstaliListFormatedWithAdress>
  <DomainObject.Predmet.OstaliListFormatedWithAdressOIB>
    <izvorni_sadrzaj>
      <item>Anto Martinović</item>
    </izvorni_sadrzaj>
    <derivirana_varijabla naziv="DomainObject.Predmet.OstaliListFormatedWithAdressOIB_1">
      <item>Anto Martinović</item>
    </derivirana_varijabla>
  </DomainObject.Predmet.OstaliListFormatedWithAdressOIB>
  <DomainObject.Predmet.OstaliListNazivFormated>
    <izvorni_sadrzaj>
      <item>Anto Martinović</item>
    </izvorni_sadrzaj>
    <derivirana_varijabla naziv="DomainObject.Predmet.OstaliListNazivFormated_1">
      <item>Anto Martinović</item>
    </derivirana_varijabla>
  </DomainObject.Predmet.OstaliListNazivFormated>
  <DomainObject.Predmet.OstaliListNazivFormatedOIB>
    <izvorni_sadrzaj>
      <item>Anto Martinović</item>
    </izvorni_sadrzaj>
    <derivirana_varijabla naziv="DomainObject.Predmet.OstaliListNazivFormatedOIB_1">
      <item>Anto Martinović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DINGAČ, poljoprivredna zadruga i vinarija</izvorni_sadrzaj>
    <derivirana_varijabla naziv="DomainObject.Predmet.ProtustrankaIDrugi_1">DINGAČ, poljoprivredna zadruga i vinarija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DINGAČ, poljoprivredna zadruga i vinarija, OIB 68338435153, Potomje, 20244 Potomje</izvorni_sadrzaj>
    <derivirana_varijabla naziv="DomainObject.Predmet.ProtustrankaIDrugiAdressOIB_1">DINGAČ, poljoprivredna zadruga i vinarija, OIB 68338435153, Potomje, 20244 Potomje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DINGAČ, poljoprivredna zadruga i vinarija</item>
      <item>Anto Martinović</item>
    </izvorni_sadrzaj>
    <derivirana_varijabla naziv="DomainObject.Predmet.SudioniciListNaziv_1">
      <item>FINA, RC Split, Podružnica Dubrovnik</item>
      <item>DINGAČ, poljoprivredna zadruga i vinarija</item>
      <item>Anto Martinović</item>
    </derivirana_varijabla>
  </DomainObject.Predmet.SudioniciListNaziv>
  <DomainObject.Predmet.SudioniciListAdressOIB>
    <izvorni_sadrzaj>
      <item>FINA, RC Split, Podružnica Dubrovnik, OIB 85821130368, Vukovarska 2,20000 Dubrovnik</item>
      <item>DINGAČ, poljoprivredna zadruga i vinarija, OIB 68338435153, Potomje,20244 Potomje</item>
      <item>Anto Martinović</item>
    </izvorni_sadrzaj>
    <derivirana_varijabla naziv="DomainObject.Predmet.SudioniciListAdressOIB_1">
      <item>FINA, RC Split, Podružnica Dubrovnik, OIB 85821130368, Vukovarska 2,20000 Dubrovnik</item>
      <item>DINGAČ, poljoprivredna zadruga i vinarija, OIB 68338435153, Potomje,20244 Potomje</item>
      <item>Anto Martinović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68338435153</item>
      <item>, OIB null</item>
    </izvorni_sadrzaj>
    <derivirana_varijabla naziv="DomainObject.Predmet.SudioniciListNazivOIB_1">
      <item>, OIB 85821130368</item>
      <item>, OIB 68338435153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7CAD03-7225-4798-B0EB-BD304F75BE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356</properties:Words>
  <properties:Characters>1947</properties:Characters>
  <properties:Lines>60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2357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2016-12-05T10:38:00Z</dcterms:created>
  <dc:creator>none</dc:creator>
  <cp:lastModifiedBy>Katarina Franković</cp:lastModifiedBy>
  <cp:lastPrinted>2016-12-05T09:37:00Z</cp:lastPrinted>
  <dcterms:modified xmlns:xsi="http://www.w3.org/2001/XMLSchema-instance" xsi:type="dcterms:W3CDTF">2016-12-05T11:04:00Z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