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0f655" w14:paraId="e20f655" w:rsidRDefault="00464936" w:rsidP="00464936" w:rsidR="00464936" w:rsidRPr="00464936">
      <w:pPr>
        <w:spacing w:lineRule="auto" w:line="24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</w:t>
      </w:r>
      <w:r w:rsidRPr="00023666"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eSPIS_GrbRH" id="1"/>
            <wp:cNvGraphicFramePr/>
            <a:graphic>
              <a:graphicData uri="http://schemas.openxmlformats.org/drawingml/2006/picture">
                <pic:pic>
                  <pic:nvPicPr>
                    <pic:cNvPr name="eSPIS_GrbRH" id="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464936" w:rsidP="00464936" w:rsidR="00464936" w:rsidRPr="00464936">
      <w:pPr>
        <w:spacing w:lineRule="auto" w:line="24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6493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Republika Hrvatska</w:t>
      </w:r>
    </w:p>
    <w:p w:rsidRDefault="00464936" w:rsidP="00464936" w:rsidR="00464936" w:rsidRPr="00464936">
      <w:pPr>
        <w:spacing w:lineRule="auto" w:line="24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6493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Trgovački sud u Zadru</w:t>
      </w:r>
    </w:p>
    <w:p w:rsidRDefault="00464936" w:rsidP="00464936" w:rsidR="00464936" w:rsidRPr="00464936">
      <w:pPr>
        <w:spacing w:lineRule="auto" w:line="24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64936">
        <w:rPr>
          <w:rFonts w:cs="Times New Roman" w:eastAsia="Times New Roman" w:hAnsi="Times New Roman" w:ascii="Times New Roman"/>
          <w:sz w:val="24"/>
          <w:szCs w:val="24"/>
          <w:lang w:eastAsia="hr-HR"/>
        </w:rPr>
        <w:t>Zadar, Dr. Franje Tuđmana 35</w:t>
      </w:r>
    </w:p>
    <w:p w:rsidRDefault="00464936" w:rsidP="00464936" w:rsidR="00464936" w:rsidRPr="00464936">
      <w:pPr>
        <w:spacing w:lineRule="auto" w:line="24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64936" w:rsidP="00464936" w:rsidR="00464936" w:rsidRPr="00464936">
      <w:pPr>
        <w:spacing w:lineRule="auto" w:line="24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6493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 I M E  R E P U B L I K E  H R V A T S K E </w:t>
      </w:r>
    </w:p>
    <w:p w:rsidRDefault="00464936" w:rsidP="00464936" w:rsidR="00464936" w:rsidRPr="00464936">
      <w:pPr>
        <w:spacing w:lineRule="auto" w:line="24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64936" w:rsidP="00464936" w:rsidR="00464936" w:rsidRPr="00464936">
      <w:pPr>
        <w:spacing w:lineRule="auto" w:line="24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64936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464936" w:rsidP="00464936" w:rsidR="00464936" w:rsidRPr="00464936">
      <w:pPr>
        <w:spacing w:lineRule="auto" w:line="24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64936" w:rsidP="00464936" w:rsidR="00464936" w:rsidRPr="00464936">
      <w:pPr>
        <w:spacing w:lineRule="auto" w:line="24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6493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Zadru, OIB: 39670464653, odlučujući o prijedlogu Financijske agencije, Regionalnog centra Split, Podružnice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Zadar</w:t>
      </w:r>
      <w:r w:rsidRPr="0046493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Ivana Danila 4,</w:t>
      </w:r>
      <w:r w:rsidRPr="0046493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 otvaranje stečajnoga postupka nad dužnikom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DOKOZA j</w:t>
      </w:r>
      <w:r w:rsidRPr="0046493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.d.o.o. sa sjedištem u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Radovinu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(Općina Ražanac)</w:t>
      </w:r>
      <w:r w:rsidRPr="0046493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Dokoze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17</w:t>
      </w:r>
      <w:r w:rsidRPr="0046493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87906604593</w:t>
      </w:r>
      <w:r w:rsidRPr="0046493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16</w:t>
      </w:r>
      <w:r w:rsidRPr="0046493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ožujka 2018. </w:t>
      </w:r>
    </w:p>
    <w:p w:rsidRDefault="00464936" w:rsidP="00464936" w:rsidR="00464936" w:rsidRPr="00464936">
      <w:pPr>
        <w:spacing w:lineRule="auto" w:line="24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6493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464936" w:rsidP="00464936" w:rsidR="00464936" w:rsidRPr="00464936">
      <w:pPr>
        <w:spacing w:lineRule="auto" w:line="24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64936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j e</w:t>
      </w:r>
    </w:p>
    <w:p w:rsidRDefault="00464936" w:rsidP="00464936" w:rsidR="00464936" w:rsidRPr="00464936">
      <w:pPr>
        <w:spacing w:lineRule="auto" w:line="24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64936" w:rsidP="00464936" w:rsidR="00464936" w:rsidRPr="00464936">
      <w:pPr>
        <w:spacing w:lineRule="auto" w:line="24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6493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Otvara se stečajni postupak nad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DOKOZA j</w:t>
      </w:r>
      <w:r w:rsidRPr="0046493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.d.o.o. sa sjedištem u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Radovinu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(Općina Ražanac)</w:t>
      </w:r>
      <w:r w:rsidRPr="0046493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Dokoze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17</w:t>
      </w:r>
      <w:r w:rsidRPr="0046493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87906604593</w:t>
      </w:r>
      <w:r w:rsidRPr="0046493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 danom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16</w:t>
      </w:r>
      <w:r w:rsidRPr="00464936">
        <w:rPr>
          <w:rFonts w:cs="Times New Roman" w:eastAsia="Times New Roman" w:hAnsi="Times New Roman" w:ascii="Times New Roman"/>
          <w:sz w:val="24"/>
          <w:szCs w:val="24"/>
          <w:lang w:eastAsia="hr-HR"/>
        </w:rPr>
        <w:t>. ožujka 2018. u 1</w:t>
      </w:r>
      <w:r w:rsidR="00E664F1">
        <w:rPr>
          <w:rFonts w:cs="Times New Roman" w:eastAsia="Times New Roman" w:hAnsi="Times New Roman" w:ascii="Times New Roman"/>
          <w:sz w:val="24"/>
          <w:szCs w:val="24"/>
          <w:lang w:eastAsia="hr-HR"/>
        </w:rPr>
        <w:t>4</w:t>
      </w:r>
      <w:r w:rsidRPr="00464936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E664F1">
        <w:rPr>
          <w:rFonts w:cs="Times New Roman" w:eastAsia="Times New Roman" w:hAnsi="Times New Roman" w:ascii="Times New Roman"/>
          <w:sz w:val="24"/>
          <w:szCs w:val="24"/>
          <w:lang w:eastAsia="hr-HR"/>
        </w:rPr>
        <w:t>0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0</w:t>
      </w:r>
      <w:r w:rsidRPr="0046493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kada će ovo rješenje biti objavljeno na e-Oglasnoj ploči ovog suda.</w:t>
      </w:r>
    </w:p>
    <w:p w:rsidRDefault="00464936" w:rsidP="00464936" w:rsidR="00464936" w:rsidRPr="00464936">
      <w:pPr>
        <w:spacing w:lineRule="auto" w:line="24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64936" w:rsidP="00464936" w:rsidR="00464936" w:rsidRPr="00464936">
      <w:pPr>
        <w:spacing w:lineRule="auto" w:line="240" w:after="200"/>
        <w:ind w:firstLine="705"/>
        <w:contextualSpacing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II. Stečajno</w:t>
      </w:r>
      <w:r w:rsidRPr="00464936">
        <w:rPr>
          <w:rFonts w:cs="Times New Roman" w:eastAsia="Times New Roman" w:hAnsi="Times New Roman" w:ascii="Times New Roman"/>
          <w:sz w:val="24"/>
          <w:szCs w:val="24"/>
          <w:lang w:eastAsia="hr-HR"/>
        </w:rPr>
        <w:t>m upravitelj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icom </w:t>
      </w:r>
      <w:r w:rsidRPr="0046493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dužnika imenuje se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Ivanka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Bosotina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464936">
        <w:rPr>
          <w:rFonts w:cs="Times New Roman" w:eastAsia="Times New Roman" w:hAnsi="Times New Roman" w:ascii="Times New Roman"/>
          <w:sz w:val="24"/>
          <w:szCs w:val="24"/>
          <w:lang w:eastAsia="hr-HR"/>
        </w:rPr>
        <w:t>iz Za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dra</w:t>
      </w:r>
      <w:r w:rsidRPr="0046493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Dalmatinskog sabora 3</w:t>
      </w:r>
      <w:r w:rsidRPr="0046493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81654623800</w:t>
      </w:r>
      <w:r w:rsidRPr="00464936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464936" w:rsidP="00464936" w:rsidR="00E664F1">
      <w:pPr>
        <w:spacing w:lineRule="auto" w:line="24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464936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ab/>
      </w:r>
    </w:p>
    <w:p w:rsidRDefault="00464936" w:rsidP="00E664F1" w:rsidR="00464936" w:rsidRPr="00464936">
      <w:pPr>
        <w:spacing w:lineRule="auto" w:line="24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64936">
        <w:rPr>
          <w:rFonts w:cs="Times New Roman" w:eastAsia="Times New Roman" w:hAnsi="Times New Roman" w:ascii="Times New Roman"/>
          <w:sz w:val="24"/>
          <w:szCs w:val="24"/>
          <w:lang w:eastAsia="hr-HR"/>
        </w:rPr>
        <w:t>III.</w:t>
      </w:r>
      <w:r w:rsidRPr="00464936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</w:t>
      </w:r>
      <w:r w:rsidRPr="0046493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Zaključuje se stečajni postupak nad dužnikom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DOKOZA j</w:t>
      </w:r>
      <w:r w:rsidRPr="0046493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.d.o.o. sa sjedištem u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Radovinu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(Općina Ražanac)</w:t>
      </w:r>
      <w:r w:rsidRPr="0046493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Dokoze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17</w:t>
      </w:r>
      <w:r w:rsidRPr="0046493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87906604593</w:t>
      </w:r>
      <w:r w:rsidRPr="00464936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464936" w:rsidP="00464936" w:rsidR="00464936" w:rsidRPr="00464936">
      <w:pPr>
        <w:spacing w:lineRule="auto" w:line="24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64936" w:rsidP="00464936" w:rsidR="00464936" w:rsidRPr="00464936">
      <w:pPr>
        <w:spacing w:lineRule="auto" w:line="24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64936">
        <w:rPr>
          <w:rFonts w:cs="Times New Roman" w:eastAsia="Times New Roman" w:hAnsi="Times New Roman" w:ascii="Times New Roman"/>
          <w:sz w:val="24"/>
          <w:szCs w:val="24"/>
          <w:lang w:eastAsia="hr-HR"/>
        </w:rPr>
        <w:t>IV. Dio nastalih troškova postupka isplatit će se iz Fonda za namirenje troškova stečajnoga postupka iz članka 111. Stečajnog zakona.</w:t>
      </w:r>
    </w:p>
    <w:p w:rsidRDefault="00464936" w:rsidP="00464936" w:rsidR="00464936" w:rsidRPr="00464936">
      <w:pPr>
        <w:spacing w:lineRule="auto" w:line="24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464936" w:rsidP="00464936" w:rsidR="00464936" w:rsidRPr="00464936">
      <w:pPr>
        <w:spacing w:lineRule="auto" w:line="24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6493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V. Ovo rješenje o otvaranju i zaključenju stečajnoga postupka nad dužnikom će se neposredno po objavi istog na mrežnoj stranici e-Oglasna ploča sudova dostaviti sudskom registru ovog suda radi provedbe upisa činjenice otvaranja stečajnoga postupka nad dužnikom, kao i po pravomoćnosti istog radi upisa činjenice zaključenja stečajnoga postupka nad dužnikom tj. brisanja istog iz sudskog registra. </w:t>
      </w:r>
    </w:p>
    <w:p w:rsidRDefault="00464936" w:rsidP="00464936" w:rsidR="00464936" w:rsidRPr="00464936">
      <w:pPr>
        <w:spacing w:lineRule="auto" w:line="240"/>
        <w:ind w:hanging="705" w:left="705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464936" w:rsidP="00464936" w:rsidR="00464936" w:rsidRPr="00464936">
      <w:pPr>
        <w:spacing w:lineRule="auto" w:line="24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64936">
        <w:rPr>
          <w:rFonts w:cs="Times New Roman" w:eastAsia="Times New Roman" w:hAnsi="Times New Roman" w:ascii="Times New Roman"/>
          <w:sz w:val="24"/>
          <w:szCs w:val="24"/>
          <w:lang w:eastAsia="hr-HR"/>
        </w:rPr>
        <w:t>VI. Otvaranje stečajnoga postupka nad dužnikom i imenovanje stečajnog upravitelja dužniku upisat će se u zemljišne knjige, upisnik brodova, upisnik brodova u izgradnji, upisnik prava intelektualnog vlasništva i u druge javne knjige, registre, upisnike i očevidnike u kojima je dužnik upisan kao nositelj nekog prava.</w:t>
      </w:r>
    </w:p>
    <w:p w:rsidRDefault="00464936" w:rsidP="00464936" w:rsidR="00464936" w:rsidRPr="00464936">
      <w:pPr>
        <w:spacing w:lineRule="auto" w:line="24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64936" w:rsidP="00464936" w:rsidR="00464936" w:rsidRPr="00464936">
      <w:pPr>
        <w:spacing w:lineRule="auto" w:line="24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6493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VII. Ovlašćuje se stečajni upravitelj nakon zaključenja stečajnog postupka zastupati stečajnu masu, te u ime stečajnog dužnika, a za račun stečajne mase unovčiti imovinu dužnika, pokrenuti i voditi u ime stečajne mase postupke radi prikupljanja imovine koja ulazi u stečajnu masu i prikupljenim sredstvima podmiriti nastale troškove stečajnoga postupka, a neiskorišteni iznos uplatiti u Fond za namirenje troškova stečajnoga postupka iz čl. 111. Stečajnog zakona.  </w:t>
      </w:r>
    </w:p>
    <w:p w:rsidRDefault="00464936" w:rsidP="00464936" w:rsidR="00464936" w:rsidRPr="00464936">
      <w:pPr>
        <w:spacing w:lineRule="auto" w:line="24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64936" w:rsidP="00464936" w:rsidR="00464936" w:rsidRPr="00464936">
      <w:pPr>
        <w:spacing w:lineRule="auto" w:line="24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64936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464936" w:rsidP="00464936" w:rsidR="00464936" w:rsidRPr="00464936">
      <w:pPr>
        <w:spacing w:lineRule="auto" w:line="24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464936" w:rsidP="00464936" w:rsidR="00464936" w:rsidRPr="00464936">
      <w:pPr>
        <w:spacing w:lineRule="auto" w:line="24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6493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Financijska agencija je podnijela ovom sudu prijedlog za otvaranje stečajnoga postupka nad uvodno označenim dužnikom na temelju odredbe čl. 444. st. 2. Stečajnog zakona (Narodne novine broj 71/15, dalje u tekstu: SZ) navodeći da dužnik na dan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Pr="0046493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rujna</w:t>
      </w:r>
      <w:r w:rsidRPr="0046493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5.</w:t>
      </w:r>
      <w:r w:rsidRPr="0046493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Očevidniku redoslijeda osnova za plaćanje ima evidentirane neizvršene osnove za plaćanje u neprekinutom razdoblju od 2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72</w:t>
      </w:r>
      <w:r w:rsidRPr="0046493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u ukupnom iznosu 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33.038,23</w:t>
      </w:r>
      <w:r w:rsidRPr="0046493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kune, da nema zaplijenjenih sredstava na ime predujma za namirenje troškova stečajnoga postupka u smislu odredbe čl. 112. st. 5. SZ-a.</w:t>
      </w:r>
    </w:p>
    <w:p w:rsidRDefault="00464936" w:rsidP="00464936" w:rsidR="00464936" w:rsidRPr="00464936">
      <w:pPr>
        <w:spacing w:lineRule="auto" w:line="24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6493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Povodom prednjeg prijedloga, a postupajući sukladno odredbama čl. 115. st. 1., čl. 123. st. 2. i čl. 128. st. 1. i 3. SZ-a, rješenjem ovog suda </w:t>
      </w:r>
      <w:proofErr w:type="spellStart"/>
      <w:r w:rsidRPr="00464936">
        <w:rPr>
          <w:rFonts w:cs="Times New Roman" w:eastAsia="Times New Roman" w:hAnsi="Times New Roman" w:ascii="Times New Roman"/>
          <w:sz w:val="24"/>
          <w:szCs w:val="24"/>
          <w:lang w:eastAsia="hr-HR"/>
        </w:rPr>
        <w:t>posl</w:t>
      </w:r>
      <w:proofErr w:type="spellEnd"/>
      <w:r w:rsidRPr="0046493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br. gornji 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Pr="0046493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1.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lipnja</w:t>
      </w:r>
      <w:r w:rsidRPr="0046493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 w:rsidRPr="0046493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pokrenut je prethodni postupak radi utvrđivanja pretpostavki za otvaranje stečajnoga postupka nad dužnikom. </w:t>
      </w:r>
    </w:p>
    <w:p w:rsidRDefault="00464936" w:rsidP="00464936" w:rsidR="00464936" w:rsidRPr="00464936">
      <w:pPr>
        <w:spacing w:lineRule="auto" w:line="24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6493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ročištu radi očitovanja o prijedlogu i rasprave o pretpostavkama za otvaranje stečajnoga postupka, osobe ovlaštene za zastupanje dužnika po zakonu su izjavile suglasnost  s prijedlogom za otvaranje stečajnoga postupka nad dužnikom u bitnom navodeći da je dužnik nesposoban za plaćanje svojih dospjelih obveza prema vjerovnicima u naprijed navedenom iznosu, da ne postoje uvjeti za nastavak poslovanja. </w:t>
      </w:r>
    </w:p>
    <w:p w:rsidRDefault="00464936" w:rsidP="00464936" w:rsidR="00464936" w:rsidRPr="00464936">
      <w:pPr>
        <w:spacing w:lineRule="auto" w:line="24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64936">
        <w:rPr>
          <w:rFonts w:cs="Times New Roman" w:eastAsia="Calibri" w:hAnsi="Times New Roman" w:ascii="Times New Roman"/>
          <w:sz w:val="24"/>
          <w:szCs w:val="24"/>
        </w:rPr>
        <w:t>Odredbom čl. 132. st. 1. i 2. SZ-a propisano je da će sud u slučaju kad prije otvaranja stečajnoga postupka utvrdi da imovina dužnika koja bi ušla u stečajnu masu nije dovoljna ni za namirenje troškova toga postupka ili je neznatne vrijednosti, rješenjem pozvati osobe koje imaju pravni interes za provedbom stečajnoga postupka da u roku od 15 dana uplate predujam za namirenje troškova prethodnog i otvorenoga stečajnog postupka te da će u protivnom donijeti rješenje o otvaranju i zaključenju stečajnoga postupka.</w:t>
      </w:r>
    </w:p>
    <w:p w:rsidRDefault="00464936" w:rsidP="00464936" w:rsidR="00464936" w:rsidRPr="00464936">
      <w:pPr>
        <w:spacing w:lineRule="auto" w:line="24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64936">
        <w:rPr>
          <w:rFonts w:cs="Times New Roman" w:eastAsia="Calibri" w:hAnsi="Times New Roman" w:ascii="Times New Roman"/>
          <w:sz w:val="24"/>
          <w:szCs w:val="24"/>
        </w:rPr>
        <w:t xml:space="preserve">Postupajući u skladu s citiranom odredbom, rješenjem ovog suda </w:t>
      </w:r>
      <w:proofErr w:type="spellStart"/>
      <w:r w:rsidRPr="00464936">
        <w:rPr>
          <w:rFonts w:cs="Times New Roman" w:eastAsia="Calibri" w:hAnsi="Times New Roman" w:ascii="Times New Roman"/>
          <w:sz w:val="24"/>
          <w:szCs w:val="24"/>
        </w:rPr>
        <w:t>posl</w:t>
      </w:r>
      <w:proofErr w:type="spellEnd"/>
      <w:r w:rsidRPr="00464936">
        <w:rPr>
          <w:rFonts w:cs="Times New Roman" w:eastAsia="Calibri" w:hAnsi="Times New Roman" w:ascii="Times New Roman"/>
          <w:sz w:val="24"/>
          <w:szCs w:val="24"/>
        </w:rPr>
        <w:t xml:space="preserve">. br. gornji od </w:t>
      </w:r>
      <w:r>
        <w:rPr>
          <w:rFonts w:cs="Times New Roman" w:eastAsia="Calibri" w:hAnsi="Times New Roman" w:ascii="Times New Roman"/>
          <w:sz w:val="24"/>
          <w:szCs w:val="24"/>
        </w:rPr>
        <w:t>27</w:t>
      </w:r>
      <w:r w:rsidRPr="00464936">
        <w:rPr>
          <w:rFonts w:cs="Times New Roman" w:eastAsia="Calibri" w:hAnsi="Times New Roman" w:ascii="Times New Roman"/>
          <w:sz w:val="24"/>
          <w:szCs w:val="24"/>
        </w:rPr>
        <w:t xml:space="preserve">. </w:t>
      </w:r>
      <w:r>
        <w:rPr>
          <w:rFonts w:cs="Times New Roman" w:eastAsia="Calibri" w:hAnsi="Times New Roman" w:ascii="Times New Roman"/>
          <w:sz w:val="24"/>
          <w:szCs w:val="24"/>
        </w:rPr>
        <w:t>rujna</w:t>
      </w:r>
      <w:r w:rsidRPr="00464936">
        <w:rPr>
          <w:rFonts w:cs="Times New Roman" w:eastAsia="Calibri" w:hAnsi="Times New Roman" w:ascii="Times New Roman"/>
          <w:sz w:val="24"/>
          <w:szCs w:val="24"/>
        </w:rPr>
        <w:t xml:space="preserve"> 2017. pozvane su </w:t>
      </w:r>
      <w:r w:rsidRPr="0046493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osobe koje imaju pravni interes za provedbom stečajnoga postupka nad dužnikom u roku od 15 dana od isteka osmog dana od dana objave rješenja na e-oglasnoj ploči suda, solidarno uplatiti predujam u iznosu od 5.000,00 kuna za namirenje troškova prethodnoga i otvorenoga stečajnog postupka. </w:t>
      </w:r>
    </w:p>
    <w:p w:rsidRDefault="00464936" w:rsidP="00464936" w:rsidR="00464936">
      <w:pPr>
        <w:spacing w:lineRule="auto" w:line="24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6493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Navedeno rješenje uredno je objavljeno na e-oglasnoj ploči ovog suda 11. Listopada 2017. slijedom čega je rok za uplatu navedenog predujma istekao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20</w:t>
      </w:r>
      <w:r w:rsidRPr="0046493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listopada 2017. </w:t>
      </w:r>
    </w:p>
    <w:p w:rsidRDefault="00464936" w:rsidP="00464936" w:rsidR="00464936" w:rsidRPr="00464936">
      <w:pPr>
        <w:spacing w:lineRule="auto" w:line="24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64936">
        <w:rPr>
          <w:rFonts w:cs="Times New Roman" w:eastAsia="Times New Roman" w:hAnsi="Times New Roman" w:ascii="Times New Roman"/>
          <w:sz w:val="24"/>
          <w:szCs w:val="24"/>
          <w:lang w:eastAsia="hr-HR"/>
        </w:rPr>
        <w:t>S obzirom da navedene osobe nisu predujmile traženi iznos u određenom roku, to je primjenom odredbi čl. 132. st. 2., 3. i 5.  i čl. 129. st. 1. alineja 1. do 3. i st. 2. SZ-a, donesena odluka kao u točki I. do IV. izreke rješenja.</w:t>
      </w:r>
    </w:p>
    <w:p w:rsidRDefault="00464936" w:rsidP="00464936" w:rsidR="00464936" w:rsidRPr="00464936">
      <w:pPr>
        <w:spacing w:lineRule="auto" w:line="24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6493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Odluka suda iz točke V. do VI. izreke ovog rješenja temelji se na odredbi čl. 129. st. 2., a radi postupanja navedenih tijela u skladu sa odredbom čl. 131. st. 1. i 2. SZ-a, dok se odluka iz točke VII. izreke istog temelji na odredbi čl. 133. st. 1. SZ-a. </w:t>
      </w:r>
    </w:p>
    <w:p w:rsidRDefault="00464936" w:rsidP="00464936" w:rsidR="00464936" w:rsidRPr="00464936">
      <w:pPr>
        <w:spacing w:lineRule="auto" w:line="24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6493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Izbor stečajnoga upravitelja dužnika obavljen je metodom slučajnog odabira s liste A stečajnih upravitelja za područje nadležnosti ovog suda, a sukladno odredbi čl. 84. st. 1. u svezi s  odredbom čl. 432. SZ-a. </w:t>
      </w:r>
    </w:p>
    <w:p w:rsidRDefault="00E664F1" w:rsidP="00464936" w:rsidR="00E664F1">
      <w:pPr>
        <w:spacing w:lineRule="auto" w:line="24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64936" w:rsidP="00464936" w:rsidR="00464936" w:rsidRPr="00464936">
      <w:pPr>
        <w:spacing w:lineRule="auto" w:line="24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6493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Zadru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16</w:t>
      </w:r>
      <w:r w:rsidRPr="0046493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ožujka 2018. </w:t>
      </w:r>
    </w:p>
    <w:p w:rsidRDefault="00464936" w:rsidP="00464936" w:rsidR="00464936" w:rsidRPr="00464936">
      <w:pPr>
        <w:spacing w:lineRule="auto" w:line="24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6493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46493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46493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46493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46493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46493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46493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46493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464936" w:rsidP="00464936" w:rsidR="00464936" w:rsidRPr="00464936">
      <w:pPr>
        <w:spacing w:lineRule="auto" w:line="24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6493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 točnost </w:t>
      </w:r>
      <w:proofErr w:type="spellStart"/>
      <w:r w:rsidRPr="00464936">
        <w:rPr>
          <w:rFonts w:cs="Times New Roman" w:eastAsia="Times New Roman" w:hAnsi="Times New Roman" w:ascii="Times New Roman"/>
          <w:sz w:val="24"/>
          <w:szCs w:val="24"/>
          <w:lang w:eastAsia="hr-HR"/>
        </w:rPr>
        <w:t>otpravka</w:t>
      </w:r>
      <w:proofErr w:type="spellEnd"/>
      <w:r w:rsidRPr="00464936">
        <w:rPr>
          <w:rFonts w:cs="Times New Roman" w:eastAsia="Times New Roman" w:hAnsi="Times New Roman" w:ascii="Times New Roman"/>
          <w:sz w:val="24"/>
          <w:szCs w:val="24"/>
          <w:lang w:eastAsia="hr-HR"/>
        </w:rPr>
        <w:t>-ovlaštena službenica:                                       Sutkinja:</w:t>
      </w:r>
    </w:p>
    <w:p w:rsidRDefault="00464936" w:rsidP="00464936" w:rsidR="00464936" w:rsidRPr="00464936">
      <w:pPr>
        <w:spacing w:lineRule="auto" w:line="24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6493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Nena </w:t>
      </w:r>
      <w:proofErr w:type="spellStart"/>
      <w:r w:rsidRPr="00464936">
        <w:rPr>
          <w:rFonts w:cs="Times New Roman" w:eastAsia="Times New Roman" w:hAnsi="Times New Roman" w:ascii="Times New Roman"/>
          <w:sz w:val="24"/>
          <w:szCs w:val="24"/>
          <w:lang w:eastAsia="hr-HR"/>
        </w:rPr>
        <w:t>Mužanović</w:t>
      </w:r>
      <w:proofErr w:type="spellEnd"/>
      <w:r w:rsidRPr="0046493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Tina Grgas, v.r.</w:t>
      </w:r>
    </w:p>
    <w:p w:rsidRDefault="00464936" w:rsidP="00464936" w:rsidR="00464936" w:rsidRPr="00464936">
      <w:pPr>
        <w:spacing w:lineRule="auto" w:line="24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464936" w:rsidP="00464936" w:rsidR="00464936" w:rsidRPr="00464936">
      <w:pPr>
        <w:spacing w:lineRule="auto" w:line="24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E664F1" w:rsidP="00464936" w:rsidR="00E664F1">
      <w:pPr>
        <w:spacing w:lineRule="auto" w:line="24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664F1" w:rsidP="00464936" w:rsidR="00E664F1">
      <w:pPr>
        <w:spacing w:lineRule="auto" w:line="24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64936" w:rsidP="00464936" w:rsidR="00464936" w:rsidRPr="00464936">
      <w:pPr>
        <w:spacing w:lineRule="auto" w:line="24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64936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>UPUTA O PRAVNOM LIJEKU:</w:t>
      </w:r>
    </w:p>
    <w:p w:rsidRDefault="00464936" w:rsidP="00464936" w:rsidR="00464936" w:rsidRPr="00464936">
      <w:pPr>
        <w:spacing w:lineRule="auto" w:line="24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6493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Protiv ovoga rješenja može se izjaviti žalba u roku od 8 dana od dostave pisanog </w:t>
      </w:r>
      <w:proofErr w:type="spellStart"/>
      <w:r w:rsidRPr="00464936">
        <w:rPr>
          <w:rFonts w:cs="Times New Roman" w:eastAsia="Times New Roman" w:hAnsi="Times New Roman" w:ascii="Times New Roman"/>
          <w:sz w:val="24"/>
          <w:szCs w:val="24"/>
          <w:lang w:eastAsia="hr-HR"/>
        </w:rPr>
        <w:t>otpravka</w:t>
      </w:r>
      <w:proofErr w:type="spellEnd"/>
      <w:r w:rsidRPr="0046493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istog, putem ovog suda u tri istovjetna primjerka (čl. 12. i čl. 19. SZ-a). O žalbi odlučuje Visoki trgovački sud Republike Hrvatske u Zagrebu. Žalba ne odgađa provedbu rješenja. Protiv ovog rješenja žalbu može izjaviti i osoba ovlaštena za zastupanje dužnika po zakonu do dana nastupanja pravnih posljedica otvaranja stečajnoga postupka (čl. 128. st. 8. SZ-a).</w:t>
      </w:r>
    </w:p>
    <w:p w:rsidRDefault="00464936" w:rsidP="00464936" w:rsidR="00464936" w:rsidRPr="00464936">
      <w:pPr>
        <w:spacing w:lineRule="auto" w:line="24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64936" w:rsidP="00464936" w:rsidR="00464936" w:rsidRPr="00464936">
      <w:pPr>
        <w:spacing w:lineRule="auto" w:line="24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64936" w:rsidP="00464936" w:rsidR="00464936" w:rsidRPr="00464936">
      <w:pPr>
        <w:spacing w:lineRule="auto" w:line="24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64936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464936" w:rsidP="00464936" w:rsidR="00464936" w:rsidRPr="00464936">
      <w:pPr>
        <w:numPr>
          <w:ilvl w:val="0"/>
          <w:numId w:val="1"/>
        </w:numPr>
        <w:spacing w:lineRule="auto" w:line="24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64936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Stečajnom upravitelju uz potvrdu izjavu o imenovanju</w:t>
      </w:r>
    </w:p>
    <w:p w:rsidRDefault="00464936" w:rsidP="00464936" w:rsidR="00464936" w:rsidRPr="00464936">
      <w:pPr>
        <w:numPr>
          <w:ilvl w:val="0"/>
          <w:numId w:val="1"/>
        </w:numPr>
        <w:spacing w:lineRule="auto" w:line="24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64936">
        <w:rPr>
          <w:rFonts w:cs="Times New Roman" w:eastAsia="Times New Roman" w:hAnsi="Times New Roman" w:ascii="Times New Roman"/>
          <w:sz w:val="24"/>
          <w:szCs w:val="24"/>
          <w:lang w:eastAsia="hr-HR"/>
        </w:rPr>
        <w:t>Dužniku</w:t>
      </w:r>
    </w:p>
    <w:p w:rsidRDefault="00464936" w:rsidP="00464936" w:rsidR="00464936" w:rsidRPr="00464936">
      <w:pPr>
        <w:numPr>
          <w:ilvl w:val="0"/>
          <w:numId w:val="1"/>
        </w:numPr>
        <w:spacing w:lineRule="auto" w:line="24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64936">
        <w:rPr>
          <w:rFonts w:cs="Times New Roman" w:eastAsia="Times New Roman" w:hAnsi="Times New Roman" w:ascii="Times New Roman"/>
          <w:sz w:val="24"/>
          <w:szCs w:val="24"/>
          <w:lang w:eastAsia="hr-HR"/>
        </w:rPr>
        <w:t>FINA, regionalni centar Split, Podružnica Zadar</w:t>
      </w:r>
    </w:p>
    <w:p w:rsidRDefault="00464936" w:rsidP="00464936" w:rsidR="00464936" w:rsidRPr="00464936">
      <w:pPr>
        <w:numPr>
          <w:ilvl w:val="0"/>
          <w:numId w:val="1"/>
        </w:numPr>
        <w:spacing w:lineRule="auto" w:line="24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6493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ŽDO-u </w:t>
      </w:r>
      <w:proofErr w:type="spellStart"/>
      <w:r w:rsidRPr="00464936">
        <w:rPr>
          <w:rFonts w:cs="Times New Roman" w:eastAsia="Times New Roman" w:hAnsi="Times New Roman" w:ascii="Times New Roman"/>
          <w:sz w:val="24"/>
          <w:szCs w:val="24"/>
          <w:lang w:eastAsia="hr-HR"/>
        </w:rPr>
        <w:t>u</w:t>
      </w:r>
      <w:proofErr w:type="spellEnd"/>
      <w:r w:rsidRPr="0046493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Zadru, građansko-upravnom odjelu</w:t>
      </w:r>
    </w:p>
    <w:p w:rsidRDefault="00464936" w:rsidP="00464936" w:rsidR="00464936" w:rsidRPr="00464936">
      <w:pPr>
        <w:numPr>
          <w:ilvl w:val="0"/>
          <w:numId w:val="1"/>
        </w:numPr>
        <w:spacing w:lineRule="auto" w:line="24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64936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Hrvatska, Ministarstvo financija-Porezna uprava, PU Dalmacija</w:t>
      </w:r>
    </w:p>
    <w:p w:rsidRDefault="00464936" w:rsidP="00464936" w:rsidR="00464936" w:rsidRPr="00464936">
      <w:pPr>
        <w:numPr>
          <w:ilvl w:val="0"/>
          <w:numId w:val="1"/>
        </w:numPr>
        <w:spacing w:lineRule="auto" w:line="24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64936">
        <w:rPr>
          <w:rFonts w:cs="Times New Roman" w:eastAsia="Times New Roman" w:hAnsi="Times New Roman" w:ascii="Times New Roman"/>
          <w:sz w:val="24"/>
          <w:szCs w:val="24"/>
          <w:lang w:eastAsia="hr-HR"/>
        </w:rPr>
        <w:t>Općinski sud u Zadru</w:t>
      </w:r>
    </w:p>
    <w:p w:rsidRDefault="00464936" w:rsidP="00464936" w:rsidR="00464936" w:rsidRPr="00464936">
      <w:pPr>
        <w:numPr>
          <w:ilvl w:val="0"/>
          <w:numId w:val="1"/>
        </w:numPr>
        <w:spacing w:lineRule="auto" w:line="24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64936">
        <w:rPr>
          <w:rFonts w:cs="Times New Roman" w:eastAsia="Times New Roman" w:hAnsi="Times New Roman" w:ascii="Times New Roman"/>
          <w:sz w:val="24"/>
          <w:szCs w:val="24"/>
          <w:lang w:eastAsia="hr-HR"/>
        </w:rPr>
        <w:t>Lučkoj kapetaniji – registru brodova</w:t>
      </w:r>
    </w:p>
    <w:p w:rsidRDefault="00464936" w:rsidP="00464936" w:rsidR="00464936" w:rsidRPr="00464936">
      <w:pPr>
        <w:numPr>
          <w:ilvl w:val="0"/>
          <w:numId w:val="1"/>
        </w:numPr>
        <w:spacing w:lineRule="auto" w:line="24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64936">
        <w:rPr>
          <w:rFonts w:cs="Times New Roman" w:eastAsia="Times New Roman" w:hAnsi="Times New Roman" w:ascii="Times New Roman"/>
          <w:sz w:val="24"/>
          <w:szCs w:val="24"/>
          <w:lang w:eastAsia="hr-HR"/>
        </w:rPr>
        <w:t>Registru ovog suda odmah radi upisa činjenice otvaranja stečajnog postupka</w:t>
      </w:r>
    </w:p>
    <w:p w:rsidRDefault="00464936" w:rsidP="00464936" w:rsidR="00464936" w:rsidRPr="00464936">
      <w:pPr>
        <w:numPr>
          <w:ilvl w:val="0"/>
          <w:numId w:val="1"/>
        </w:numPr>
        <w:spacing w:lineRule="auto" w:line="24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6493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Registru ovog suda po pravomoćnosti </w:t>
      </w:r>
      <w:proofErr w:type="spellStart"/>
      <w:r w:rsidRPr="00464936">
        <w:rPr>
          <w:rFonts w:cs="Times New Roman" w:eastAsia="Times New Roman" w:hAnsi="Times New Roman" w:ascii="Times New Roman"/>
          <w:sz w:val="24"/>
          <w:szCs w:val="24"/>
          <w:lang w:eastAsia="hr-HR"/>
        </w:rPr>
        <w:t>rj</w:t>
      </w:r>
      <w:proofErr w:type="spellEnd"/>
      <w:r w:rsidRPr="00464936">
        <w:rPr>
          <w:rFonts w:cs="Times New Roman" w:eastAsia="Times New Roman" w:hAnsi="Times New Roman" w:ascii="Times New Roman"/>
          <w:sz w:val="24"/>
          <w:szCs w:val="24"/>
          <w:lang w:eastAsia="hr-HR"/>
        </w:rPr>
        <w:t>. radi provedbe dijela točke V. rješenja</w:t>
      </w:r>
    </w:p>
    <w:p w:rsidRDefault="00464936" w:rsidP="00464936" w:rsidR="00464936" w:rsidRPr="00464936">
      <w:pPr>
        <w:numPr>
          <w:ilvl w:val="0"/>
          <w:numId w:val="1"/>
        </w:numPr>
        <w:spacing w:lineRule="auto" w:line="24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64936">
        <w:rPr>
          <w:rFonts w:cs="Times New Roman" w:eastAsia="Times New Roman" w:hAnsi="Times New Roman" w:ascii="Times New Roman"/>
          <w:sz w:val="24"/>
          <w:szCs w:val="24"/>
          <w:lang w:eastAsia="hr-HR"/>
        </w:rPr>
        <w:t>Državnom zavodu za intelektualno vlasništvo, Ulica grada Vukovara 78, Zagreb</w:t>
      </w:r>
    </w:p>
    <w:p w:rsidRDefault="00464936" w:rsidP="00464936" w:rsidR="00464936" w:rsidRPr="00464936">
      <w:pPr>
        <w:numPr>
          <w:ilvl w:val="0"/>
          <w:numId w:val="1"/>
        </w:numPr>
        <w:spacing w:lineRule="auto" w:line="24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64936">
        <w:rPr>
          <w:rFonts w:cs="Times New Roman" w:eastAsia="Times New Roman" w:hAnsi="Times New Roman" w:ascii="Times New Roman"/>
          <w:sz w:val="24"/>
          <w:szCs w:val="24"/>
          <w:lang w:eastAsia="hr-HR"/>
        </w:rPr>
        <w:t>Pisarnici suda</w:t>
      </w:r>
    </w:p>
    <w:p w:rsidRDefault="00464936" w:rsidP="00464936" w:rsidR="00464936" w:rsidRPr="00464936">
      <w:pPr>
        <w:numPr>
          <w:ilvl w:val="0"/>
          <w:numId w:val="1"/>
        </w:numPr>
        <w:spacing w:lineRule="auto" w:line="24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64936">
        <w:rPr>
          <w:rFonts w:cs="Times New Roman" w:eastAsia="Times New Roman" w:hAnsi="Times New Roman" w:ascii="Times New Roman"/>
          <w:sz w:val="24"/>
          <w:szCs w:val="24"/>
          <w:lang w:eastAsia="hr-HR"/>
        </w:rPr>
        <w:t>e-Oglasna ploča</w:t>
      </w:r>
    </w:p>
    <w:p w:rsidRDefault="00464936" w:rsidP="00464936" w:rsidR="00464936" w:rsidRPr="00464936">
      <w:pPr>
        <w:spacing w:lineRule="auto" w:line="24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64936" w:rsidP="00464936" w:rsidR="00464936" w:rsidRPr="00464936">
      <w:pPr>
        <w:spacing w:lineRule="auto" w:line="24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64936" w:rsidP="00464936" w:rsidR="00464936" w:rsidRPr="00464936">
      <w:pPr>
        <w:spacing w:lineRule="auto" w:line="24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64936" w:rsidP="00464936" w:rsidR="00464936" w:rsidRPr="00464936">
      <w:pPr>
        <w:spacing w:lineRule="auto" w:line="24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8172B" w:rsidR="00B8172B"/>
    <w:sectPr w:rsidSect="0032002A" w:rsidR="00B8172B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64936" w:rsidP="00464936" w:rsidR="00464936">
      <w:pPr>
        <w:spacing w:lineRule="auto" w:line="240"/>
      </w:pPr>
      <w:r>
        <w:separator/>
      </w:r>
    </w:p>
  </w:endnote>
  <w:endnote w:id="0" w:type="continuationSeparator">
    <w:p w:rsidRDefault="00464936" w:rsidP="00464936" w:rsidR="00464936">
      <w:pPr>
        <w:spacing w:lineRule="auto" w:line="24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64936" w:rsidP="00464936" w:rsidR="00464936">
      <w:pPr>
        <w:spacing w:lineRule="auto" w:line="240"/>
      </w:pPr>
      <w:r>
        <w:separator/>
      </w:r>
    </w:p>
  </w:footnote>
  <w:footnote w:id="0" w:type="continuationSeparator">
    <w:p w:rsidRDefault="00464936" w:rsidP="00464936" w:rsidR="00464936">
      <w:pPr>
        <w:spacing w:lineRule="auto" w:line="24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85548858"/>
      <w:docPartObj>
        <w:docPartGallery w:val="Page Numbers (Top of Page)"/>
        <w:docPartUnique/>
      </w:docPartObj>
    </w:sdtPr>
    <w:sdtEndPr/>
    <w:sdtContent>
      <w:p w:rsidRDefault="00E664F1" w:rsidP="00F52A28" w:rsidR="0032002A">
        <w:pPr>
          <w:pStyle w:val="Zaglavlje"/>
          <w:ind w:firstLine="453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22ED2">
          <w:rPr>
            <w:noProof/>
          </w:rPr>
          <w:t>3</w:t>
        </w:r>
        <w:r>
          <w:fldChar w:fldCharType="end"/>
        </w:r>
        <w:r>
          <w:t xml:space="preserve"> </w:t>
        </w:r>
        <w:r>
          <w:tab/>
          <w:t>Poslovni broj 3. St-8</w:t>
        </w:r>
        <w:r w:rsidR="00464936">
          <w:t>76</w:t>
        </w:r>
        <w:r>
          <w:t>/201</w:t>
        </w:r>
        <w:r w:rsidR="00464936">
          <w:t>6-16</w:t>
        </w:r>
      </w:p>
    </w:sdtContent>
  </w:sdt>
  <w:p w:rsidRDefault="00322ED2" w:rsidR="0032002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664F1" w:rsidR="007E0545">
    <w:pPr>
      <w:pStyle w:val="Zaglavlje"/>
    </w:pPr>
    <w:r>
      <w:tab/>
    </w:r>
    <w:r>
      <w:tab/>
      <w:t>Poslovni broj 3 St-8</w:t>
    </w:r>
    <w:r w:rsidR="00464936">
      <w:t>76</w:t>
    </w:r>
    <w:r>
      <w:t>/201</w:t>
    </w:r>
    <w:r w:rsidR="00464936">
      <w:t>6</w:t>
    </w:r>
    <w:r>
      <w:t>-</w:t>
    </w:r>
    <w:r w:rsidR="00464936">
      <w:t>16</w:t>
    </w:r>
  </w:p>
  <w:p w:rsidRDefault="00322ED2" w:rsidR="007E054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C0E481E"/>
    <w:multiLevelType w:val="hybridMultilevel"/>
    <w:tmpl w:val="C5C23530"/>
    <w:lvl w:tplc="041A000F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64936"/>
    <w:rsid w:val="00322ED2"/>
    <w:rsid w:val="00464936"/>
    <w:rsid w:val="00B8172B"/>
    <w:rsid w:val="00E664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tLeast" w:line="24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64936"/>
    <w:pPr>
      <w:tabs>
        <w:tab w:pos="4536" w:val="center"/>
        <w:tab w:pos="9072" w:val="right"/>
      </w:tabs>
      <w:spacing w:lineRule="auto" w:line="24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464936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64936"/>
    <w:pPr>
      <w:spacing w:lineRule="auto" w:line="24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64936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464936"/>
    <w:pPr>
      <w:tabs>
        <w:tab w:pos="4536" w:val="center"/>
        <w:tab w:pos="9072" w:val="right"/>
      </w:tabs>
      <w:spacing w:lineRule="auto" w:line="240"/>
    </w:pPr>
  </w:style>
  <w:style w:customStyle="true" w:styleId="PodnojeChar" w:type="character">
    <w:name w:val="Podnožje Char"/>
    <w:basedOn w:val="Zadanifontodlomka"/>
    <w:link w:val="Podnoje"/>
    <w:uiPriority w:val="99"/>
    <w:rsid w:val="00464936"/>
  </w:style>
  <w:style w:styleId="Tekstrezerviranogmjesta" w:type="character">
    <w:name w:val="Placeholder Text"/>
    <w:basedOn w:val="Zadanifontodlomka"/>
    <w:uiPriority w:val="99"/>
    <w:semiHidden/>
    <w:rsid w:val="00322ED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22ED2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22ED2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22ED2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22ED2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40" w:lineRule="atLeast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64936"/>
    <w:pPr>
      <w:tabs>
        <w:tab w:pos="4536" w:val="center"/>
        <w:tab w:pos="9072" w:val="right"/>
      </w:tabs>
      <w:spacing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464936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64936"/>
    <w:pPr>
      <w:spacing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64936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464936"/>
    <w:pPr>
      <w:tabs>
        <w:tab w:pos="4536" w:val="center"/>
        <w:tab w:pos="9072" w:val="right"/>
      </w:tabs>
      <w:spacing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464936"/>
  </w:style>
  <w:style w:styleId="Tekstrezerviranogmjesta" w:type="character">
    <w:name w:val="Placeholder Text"/>
    <w:basedOn w:val="Zadanifontodlomka"/>
    <w:uiPriority w:val="99"/>
    <w:semiHidden/>
    <w:rsid w:val="00322ED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22ED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22ED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22ED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22ED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ožujka 2018.</izvorni_sadrzaj>
    <derivirana_varijabla naziv="DomainObject.DatumDonosenjaOdluke_1">16.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876</izvorni_sadrzaj>
    <derivirana_varijabla naziv="DomainObject.Predmet.Broj_1">876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lipnja 2016.</izvorni_sadrzaj>
    <derivirana_varijabla naziv="DomainObject.Predmet.DatumOsnivanja_1">20.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St-876/2016</izvorni_sadrzaj>
    <derivirana_varijabla naziv="DomainObject.Predmet.OznakaBroj_1">St-876/2016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DOKOZA j.d.o.o. za graditeljstvo, trgovinu i usluge</izvorni_sadrzaj>
    <derivirana_varijabla naziv="DomainObject.Predmet.ProtustrankaFormated_1">  DOKOZA j.d.o.o. za graditeljstvo, trgovinu i usluge</derivirana_varijabla>
  </DomainObject.Predmet.ProtustrankaFormated>
  <DomainObject.Predmet.ProtustrankaFormatedOIB>
    <izvorni_sadrzaj>  DOKOZA j.d.o.o. za graditeljstvo, trgovinu i usluge, OIB 87906604593</izvorni_sadrzaj>
    <derivirana_varijabla naziv="DomainObject.Predmet.ProtustrankaFormatedOIB_1">  DOKOZA j.d.o.o. za graditeljstvo, trgovinu i usluge, OIB 87906604593</derivirana_varijabla>
  </DomainObject.Predmet.ProtustrankaFormatedOIB>
  <DomainObject.Predmet.ProtustrankaFormatedWithAdress>
    <izvorni_sadrzaj> DOKOZA j.d.o.o. za graditeljstvo, trgovinu i usluge, Dokoze 17, 23248 Radovin</izvorni_sadrzaj>
    <derivirana_varijabla naziv="DomainObject.Predmet.ProtustrankaFormatedWithAdress_1"> DOKOZA j.d.o.o. za graditeljstvo, trgovinu i usluge, Dokoze 17, 23248 Radovin</derivirana_varijabla>
  </DomainObject.Predmet.ProtustrankaFormatedWithAdress>
  <DomainObject.Predmet.ProtustrankaFormatedWithAdressOIB>
    <izvorni_sadrzaj> DOKOZA j.d.o.o. za graditeljstvo, trgovinu i usluge, OIB 87906604593, Dokoze 17, 23248 Radovin</izvorni_sadrzaj>
    <derivirana_varijabla naziv="DomainObject.Predmet.ProtustrankaFormatedWithAdressOIB_1"> DOKOZA j.d.o.o. za graditeljstvo, trgovinu i usluge, OIB 87906604593, Dokoze 17, 23248 Radovin</derivirana_varijabla>
  </DomainObject.Predmet.ProtustrankaFormatedWithAdressOIB>
  <DomainObject.Predmet.ProtustrankaWithAdress>
    <izvorni_sadrzaj>DOKOZA j.d.o.o. za graditeljstvo, trgovinu i usluge Dokoze 17, 23248 Radovin</izvorni_sadrzaj>
    <derivirana_varijabla naziv="DomainObject.Predmet.ProtustrankaWithAdress_1">DOKOZA j.d.o.o. za graditeljstvo, trgovinu i usluge Dokoze 17, 23248 Radovin</derivirana_varijabla>
  </DomainObject.Predmet.ProtustrankaWithAdress>
  <DomainObject.Predmet.ProtustrankaWithAdressOIB>
    <izvorni_sadrzaj>DOKOZA j.d.o.o. za graditeljstvo, trgovinu i usluge, OIB 87906604593, Dokoze 17, 23248 Radovin</izvorni_sadrzaj>
    <derivirana_varijabla naziv="DomainObject.Predmet.ProtustrankaWithAdressOIB_1">DOKOZA j.d.o.o. za graditeljstvo, trgovinu i usluge, OIB 87906604593, Dokoze 17, 23248 Radovin</derivirana_varijabla>
  </DomainObject.Predmet.ProtustrankaWithAdressOIB>
  <DomainObject.Predmet.ProtustrankaNazivFormated>
    <izvorni_sadrzaj>DOKOZA j.d.o.o. za graditeljstvo, trgovinu i usluge</izvorni_sadrzaj>
    <derivirana_varijabla naziv="DomainObject.Predmet.ProtustrankaNazivFormated_1">DOKOZA j.d.o.o. za graditeljstvo, trgovinu i usluge</derivirana_varijabla>
  </DomainObject.Predmet.ProtustrankaNazivFormated>
  <DomainObject.Predmet.ProtustrankaNazivFormatedOIB>
    <izvorni_sadrzaj>DOKOZA j.d.o.o. za graditeljstvo, trgovinu i usluge, OIB 87906604593</izvorni_sadrzaj>
    <derivirana_varijabla naziv="DomainObject.Predmet.ProtustrankaNazivFormatedOIB_1">DOKOZA j.d.o.o. za graditeljstvo, trgovinu i usluge, OIB 87906604593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Emil Dokoza</izvorni_sadrzaj>
    <derivirana_varijabla naziv="DomainObject.Predmet.StrankaFormated_1">  Financijska agencija; Emil Dokoza</derivirana_varijabla>
  </DomainObject.Predmet.StrankaFormated>
  <DomainObject.Predmet.StrankaFormatedOIB>
    <izvorni_sadrzaj>  Financijska agencija, OIB 85821130368; Emil Dokoza, OIB 26579744658</izvorni_sadrzaj>
    <derivirana_varijabla naziv="DomainObject.Predmet.StrankaFormatedOIB_1">  Financijska agencija, OIB 85821130368; Emil Dokoza, OIB 26579744658</derivirana_varijabla>
  </DomainObject.Predmet.StrankaFormatedOIB>
  <DomainObject.Predmet.StrankaFormatedWithAdress>
    <izvorni_sadrzaj> Financijska agencija, Ivana Danila 4, 23000 Zadar; Emil Dokoza, DOKOZE 17 (ranije: RADOVIN, RADOVIN, 56), 23248 Radovin</izvorni_sadrzaj>
    <derivirana_varijabla naziv="DomainObject.Predmet.StrankaFormatedWithAdress_1"> Financijska agencija, Ivana Danila 4, 23000 Zadar; Emil Dokoza, DOKOZE 17 (ranije: RADOVIN, RADOVIN, 56), 23248 Radovin</derivirana_varijabla>
  </DomainObject.Predmet.StrankaFormatedWithAdress>
  <DomainObject.Predmet.StrankaFormatedWithAdressOIB>
    <izvorni_sadrzaj> Financijska agencija, OIB 85821130368, Ivana Danila 4, 23000 Zadar; Emil Dokoza, OIB 26579744658, DOKOZE 17 (ranije: RADOVIN, RADOVIN, 56), 23248 Radovin</izvorni_sadrzaj>
    <derivirana_varijabla naziv="DomainObject.Predmet.StrankaFormatedWithAdressOIB_1"> Financijska agencija, OIB 85821130368, Ivana Danila 4, 23000 Zadar; Emil Dokoza, OIB 26579744658, DOKOZE 17 (ranije: RADOVIN, RADOVIN, 56), 23248 Radovin</derivirana_varijabla>
  </DomainObject.Predmet.StrankaFormatedWithAdressOIB>
  <DomainObject.Predmet.StrankaWithAdress>
    <izvorni_sadrzaj>Financijska agencija Ivana Danila 4,23000 Zadar,Emil Dokoza DOKOZE 17 (ranije: RADOVIN, RADOVIN, 56),23248 Radovin</izvorni_sadrzaj>
    <derivirana_varijabla naziv="DomainObject.Predmet.StrankaWithAdress_1">Financijska agencija Ivana Danila 4,23000 Zadar,Emil Dokoza DOKOZE 17 (ranije: RADOVIN, RADOVIN, 56),23248 Radovin</derivirana_varijabla>
  </DomainObject.Predmet.StrankaWithAdress>
  <DomainObject.Predmet.StrankaWithAdressOIB>
    <izvorni_sadrzaj>Financijska agencija, OIB 85821130368, Ivana Danila 4,23000 Zadar,Emil Dokoza, OIB 26579744658, DOKOZE 17 (ranije: RADOVIN, RADOVIN, 56),23248 Radovin</izvorni_sadrzaj>
    <derivirana_varijabla naziv="DomainObject.Predmet.StrankaWithAdressOIB_1">Financijska agencija, OIB 85821130368, Ivana Danila 4,23000 Zadar,Emil Dokoza, OIB 26579744658, DOKOZE 17 (ranije: RADOVIN, RADOVIN, 56),23248 Radovin</derivirana_varijabla>
  </DomainObject.Predmet.StrankaWithAdressOIB>
  <DomainObject.Predmet.StrankaNazivFormated>
    <izvorni_sadrzaj>Financijska agencija,Emil Dokoza</izvorni_sadrzaj>
    <derivirana_varijabla naziv="DomainObject.Predmet.StrankaNazivFormated_1">Financijska agencija,Emil Dokoza</derivirana_varijabla>
  </DomainObject.Predmet.StrankaNazivFormated>
  <DomainObject.Predmet.StrankaNazivFormatedOIB>
    <izvorni_sadrzaj>Financijska agencija, OIB 85821130368,Emil Dokoza, OIB 26579744658</izvorni_sadrzaj>
    <derivirana_varijabla naziv="DomainObject.Predmet.StrankaNazivFormatedOIB_1">Financijska agencija, OIB 85821130368,Emil Dokoza, OIB 26579744658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33038.23</izvorni_sadrzaj>
    <derivirana_varijabla naziv="DomainObject.Predmet.TrenutnaVrijednost_1">33038.23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Financijska agencija</item>
      <item>Emil Dokoza</item>
    </izvorni_sadrzaj>
    <derivirana_varijabla naziv="DomainObject.Predmet.StrankaListFormated_1">
      <item>Financijska agencija</item>
      <item>Emil Dokoza</item>
    </derivirana_varijabla>
  </DomainObject.Predmet.StrankaListFormated>
  <DomainObject.Predmet.StrankaListFormatedOIB>
    <izvorni_sadrzaj>
      <item>Financijska agencija, OIB 85821130368</item>
      <item>Emil Dokoza, OIB 26579744658</item>
    </izvorni_sadrzaj>
    <derivirana_varijabla naziv="DomainObject.Predmet.StrankaListFormatedOIB_1">
      <item>Financijska agencija, OIB 85821130368</item>
      <item>Emil Dokoza, OIB 26579744658</item>
    </derivirana_varijabla>
  </DomainObject.Predmet.StrankaListFormatedOIB>
  <DomainObject.Predmet.StrankaListFormatedWithAdress>
    <izvorni_sadrzaj>
      <item>Financijska agencija, Ivana Danila 4, 23000 Zadar</item>
      <item>Emil Dokoza, DOKOZE 17 (ranije: RADOVIN, RADOVIN, 56), 23248 Radovin</item>
    </izvorni_sadrzaj>
    <derivirana_varijabla naziv="DomainObject.Predmet.StrankaListFormatedWithAdress_1">
      <item>Financijska agencija, Ivana Danila 4, 23000 Zadar</item>
      <item>Emil Dokoza, DOKOZE 17 (ranije: RADOVIN, RADOVIN, 56), 23248 Radovin</item>
    </derivirana_varijabla>
  </DomainObject.Predmet.StrankaListFormatedWithAdress>
  <DomainObject.Predmet.StrankaListFormatedWithAdressOIB>
    <izvorni_sadrzaj>
      <item>Financijska agencija, OIB 85821130368, Ivana Danila 4, 23000 Zadar</item>
      <item>Emil Dokoza, OIB 26579744658, DOKOZE 17 (ranije: RADOVIN, RADOVIN, 56), 23248 Radovin</item>
    </izvorni_sadrzaj>
    <derivirana_varijabla naziv="DomainObject.Predmet.StrankaListFormatedWithAdressOIB_1">
      <item>Financijska agencija, OIB 85821130368, Ivana Danila 4, 23000 Zadar</item>
      <item>Emil Dokoza, OIB 26579744658, DOKOZE 17 (ranije: RADOVIN, RADOVIN, 56), 23248 Radovin</item>
    </derivirana_varijabla>
  </DomainObject.Predmet.StrankaListFormatedWithAdressOIB>
  <DomainObject.Predmet.StrankaListNazivFormated>
    <izvorni_sadrzaj>
      <item>Financijska agencija</item>
      <item>Emil Dokoza</item>
    </izvorni_sadrzaj>
    <derivirana_varijabla naziv="DomainObject.Predmet.StrankaListNazivFormated_1">
      <item>Financijska agencija</item>
      <item>Emil Dokoza</item>
    </derivirana_varijabla>
  </DomainObject.Predmet.StrankaListNazivFormated>
  <DomainObject.Predmet.StrankaListNazivFormatedOIB>
    <izvorni_sadrzaj>
      <item>Financijska agencija, OIB 85821130368</item>
      <item>Emil Dokoza, OIB 26579744658</item>
    </izvorni_sadrzaj>
    <derivirana_varijabla naziv="DomainObject.Predmet.StrankaListNazivFormatedOIB_1">
      <item>Financijska agencija, OIB 85821130368</item>
      <item>Emil Dokoza, OIB 26579744658</item>
    </derivirana_varijabla>
  </DomainObject.Predmet.StrankaListNazivFormatedOIB>
  <DomainObject.Predmet.ProtuStrankaListFormated>
    <izvorni_sadrzaj>
      <item>DOKOZA j.d.o.o. za graditeljstvo, trgovinu i usluge</item>
    </izvorni_sadrzaj>
    <derivirana_varijabla naziv="DomainObject.Predmet.ProtuStrankaListFormated_1">
      <item>DOKOZA j.d.o.o. za graditeljstvo, trgovinu i usluge</item>
    </derivirana_varijabla>
  </DomainObject.Predmet.ProtuStrankaListFormated>
  <DomainObject.Predmet.ProtuStrankaListFormatedOIB>
    <izvorni_sadrzaj>
      <item>DOKOZA j.d.o.o. za graditeljstvo, trgovinu i usluge, OIB 87906604593</item>
    </izvorni_sadrzaj>
    <derivirana_varijabla naziv="DomainObject.Predmet.ProtuStrankaListFormatedOIB_1">
      <item>DOKOZA j.d.o.o. za graditeljstvo, trgovinu i usluge, OIB 87906604593</item>
    </derivirana_varijabla>
  </DomainObject.Predmet.ProtuStrankaListFormatedOIB>
  <DomainObject.Predmet.ProtuStrankaListFormatedWithAdress>
    <izvorni_sadrzaj>
      <item>DOKOZA j.d.o.o. za graditeljstvo, trgovinu i usluge, Dokoze 17, 23248 Radovin</item>
    </izvorni_sadrzaj>
    <derivirana_varijabla naziv="DomainObject.Predmet.ProtuStrankaListFormatedWithAdress_1">
      <item>DOKOZA j.d.o.o. za graditeljstvo, trgovinu i usluge, Dokoze 17, 23248 Radovin</item>
    </derivirana_varijabla>
  </DomainObject.Predmet.ProtuStrankaListFormatedWithAdress>
  <DomainObject.Predmet.ProtuStrankaListFormatedWithAdressOIB>
    <izvorni_sadrzaj>
      <item>DOKOZA j.d.o.o. za graditeljstvo, trgovinu i usluge, OIB 87906604593, Dokoze 17, 23248 Radovin</item>
    </izvorni_sadrzaj>
    <derivirana_varijabla naziv="DomainObject.Predmet.ProtuStrankaListFormatedWithAdressOIB_1">
      <item>DOKOZA j.d.o.o. za graditeljstvo, trgovinu i usluge, OIB 87906604593, Dokoze 17, 23248 Radovin</item>
    </derivirana_varijabla>
  </DomainObject.Predmet.ProtuStrankaListFormatedWithAdressOIB>
  <DomainObject.Predmet.ProtuStrankaListNazivFormated>
    <izvorni_sadrzaj>
      <item>DOKOZA j.d.o.o. za graditeljstvo, trgovinu i usluge</item>
    </izvorni_sadrzaj>
    <derivirana_varijabla naziv="DomainObject.Predmet.ProtuStrankaListNazivFormated_1">
      <item>DOKOZA j.d.o.o. za graditeljstvo, trgovinu i usluge</item>
    </derivirana_varijabla>
  </DomainObject.Predmet.ProtuStrankaListNazivFormated>
  <DomainObject.Predmet.ProtuStrankaListNazivFormatedOIB>
    <izvorni_sadrzaj>
      <item>DOKOZA j.d.o.o. za graditeljstvo, trgovinu i usluge, OIB 87906604593</item>
    </izvorni_sadrzaj>
    <derivirana_varijabla naziv="DomainObject.Predmet.ProtuStrankaListNazivFormatedOIB_1">
      <item>DOKOZA j.d.o.o. za graditeljstvo, trgovinu i usluge, OIB 87906604593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2018.</izvorni_sadrzaj>
    <derivirana_varijabla naziv="DomainObject.Datum_1">16.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DOKOZA j.d.o.o. za graditeljstvo, trgovinu i usluge</izvorni_sadrzaj>
    <derivirana_varijabla naziv="DomainObject.Predmet.ProtustrankaIDrugi_1">DOKOZA j.d.o.o. za graditeljstvo, trgovinu i usluge</derivirana_varijabla>
  </DomainObject.Predmet.ProtustrankaIDrugi>
  <DomainObject.Predmet.StrankaIDrugiAdressOIB>
    <izvorni_sadrzaj>Financijska agencija, OIB 85821130368, Ivana Danila 4, 23000 Zadar i dr.</izvorni_sadrzaj>
    <derivirana_varijabla naziv="DomainObject.Predmet.StrankaIDrugiAdressOIB_1">Financijska agencija, OIB 85821130368, Ivana Danila 4, 23000 Zadar i dr.</derivirana_varijabla>
  </DomainObject.Predmet.StrankaIDrugiAdressOIB>
  <DomainObject.Predmet.ProtustrankaIDrugiAdressOIB>
    <izvorni_sadrzaj>DOKOZA j.d.o.o. za graditeljstvo, trgovinu i usluge, OIB 87906604593, Dokoze 17, 23248 Radovin</izvorni_sadrzaj>
    <derivirana_varijabla naziv="DomainObject.Predmet.ProtustrankaIDrugiAdressOIB_1">DOKOZA j.d.o.o. za graditeljstvo, trgovinu i usluge, OIB 87906604593, Dokoze 17, 23248 Radovin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DOKOZA j.d.o.o. za graditeljstvo, trgovinu i usluge</item>
      <item>Emil Dokoza</item>
    </izvorni_sadrzaj>
    <derivirana_varijabla naziv="DomainObject.Predmet.SudioniciListNaziv_1">
      <item>Financijska agencija</item>
      <item>DOKOZA j.d.o.o. za graditeljstvo, trgovinu i usluge</item>
      <item>Emil Dokoza</item>
    </derivirana_varijabla>
  </DomainObject.Predmet.SudioniciListNaziv>
  <DomainObject.Predmet.SudioniciListAdressOIB>
    <izvorni_sadrzaj>
      <item>Financijska agencija, OIB 85821130368, Ivana Danila 4,23000 Zadar</item>
      <item>DOKOZA j.d.o.o. za graditeljstvo, trgovinu i usluge, OIB 87906604593, Dokoze 17,23248 Radovin</item>
      <item>Emil Dokoza, OIB 26579744658, DOKOZE 17 (ranije: RADOVIN, RADOVIN, 56),23248 Radovin</item>
    </izvorni_sadrzaj>
    <derivirana_varijabla naziv="DomainObject.Predmet.SudioniciListAdressOIB_1">
      <item>Financijska agencija, OIB 85821130368, Ivana Danila 4,23000 Zadar</item>
      <item>DOKOZA j.d.o.o. za graditeljstvo, trgovinu i usluge, OIB 87906604593, Dokoze 17,23248 Radovin</item>
      <item>Emil Dokoza, OIB 26579744658, DOKOZE 17 (ranije: RADOVIN, RADOVIN, 56),23248 Radovin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87906604593</item>
      <item>, OIB 26579744658</item>
    </izvorni_sadrzaj>
    <derivirana_varijabla naziv="DomainObject.Predmet.SudioniciListNazivOIB_1">
      <item>, OIB 85821130368</item>
      <item>, OIB 87906604593</item>
      <item>, OIB 26579744658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Ivanka Bosotina, OIB 81654623800, Dalmatinskog sabora 3 Zadar</item>
    </izvorni_sadrzaj>
    <derivirana_varijabla naziv="DomainObject.Predmet.StecajniUpraviteljiListAddressOIB_1">
      <item>Ivanka Bosotina, OIB 81654623800, Dalmatinskog sabora 3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1004</properties:Words>
  <properties:Characters>5432</properties:Characters>
  <properties:Lines>122</properties:Lines>
  <properties:Paragraphs>42</properties:Paragraphs>
  <properties:TotalTime>121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6571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2018-03-16T10:43:00Z</dcterms:created>
  <dc:creator>Nena Mužanović</dc:creator>
  <cp:lastModifiedBy>Nena Mužanović</cp:lastModifiedBy>
  <dcterms:modified xmlns:xsi="http://www.w3.org/2001/XMLSchema-instance" xsi:type="dcterms:W3CDTF">2018-03-16T12:57:00Z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(st-876-2016 - redovni.docx)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