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5db4" w14:paraId="2085db4" w:rsidRDefault="004C696F" w:rsidP="004C696F" w:rsidR="004C696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F63" w:rsidP="004C696F" w:rsidR="00C66F63">
      <w:pPr>
        <w:rPr>
          <w:b/>
        </w:rPr>
      </w:pP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Republika Hrvatska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 xml:space="preserve">Trgovački sud u Osijeku  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Stalna služba u Slavonskom Brodu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Slavonski Brod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 xml:space="preserve">Trg pobjede 13                                                                            </w:t>
      </w:r>
    </w:p>
    <w:p w:rsidRDefault="00590B64" w:rsidP="00590B64" w:rsidR="00590B64">
      <w:pPr>
        <w:rPr>
          <w:b/>
          <w:lang w:eastAsia="en-US"/>
        </w:rPr>
      </w:pPr>
    </w:p>
    <w:p w:rsidRDefault="00590B64" w:rsidP="00590B64" w:rsidR="00590B64">
      <w:pPr>
        <w:jc w:val="center"/>
        <w:rPr>
          <w:b/>
          <w:lang w:eastAsia="en-US"/>
        </w:rPr>
      </w:pPr>
      <w:r>
        <w:rPr>
          <w:b/>
          <w:lang w:eastAsia="en-US"/>
        </w:rPr>
        <w:t>R E P U B L I K A   H R V A T S K A</w:t>
      </w:r>
    </w:p>
    <w:p w:rsidRDefault="00590B64" w:rsidP="00590B64" w:rsidR="00590B64">
      <w:pPr>
        <w:jc w:val="center"/>
        <w:rPr>
          <w:b/>
          <w:lang w:eastAsia="en-US"/>
        </w:rPr>
      </w:pPr>
    </w:p>
    <w:p w:rsidRDefault="00590B64" w:rsidP="00590B64" w:rsidR="00590B64">
      <w:pPr>
        <w:jc w:val="center"/>
        <w:rPr>
          <w:b/>
          <w:lang w:eastAsia="en-US"/>
        </w:rPr>
      </w:pPr>
      <w:r>
        <w:rPr>
          <w:b/>
          <w:lang w:eastAsia="en-US"/>
        </w:rPr>
        <w:t>R J E Š E N J E</w:t>
      </w:r>
    </w:p>
    <w:p w:rsidRDefault="00590B64" w:rsidP="00590B64" w:rsidR="00590B64">
      <w:pPr>
        <w:jc w:val="center"/>
        <w:rPr>
          <w:b/>
          <w:lang w:eastAsia="en-US"/>
        </w:rPr>
      </w:pPr>
    </w:p>
    <w:p w:rsidRDefault="00590B64" w:rsidP="00590B64" w:rsidR="00590B64">
      <w:pPr>
        <w:ind w:left="720"/>
        <w:jc w:val="both"/>
        <w:rPr>
          <w:lang w:eastAsia="en-US"/>
        </w:rPr>
      </w:pPr>
    </w:p>
    <w:p w:rsidRDefault="00590B64" w:rsidP="00590B64" w:rsidR="00590B64">
      <w:pPr>
        <w:jc w:val="both"/>
      </w:pPr>
      <w:r>
        <w:rPr>
          <w:b/>
          <w:lang w:eastAsia="en-US"/>
        </w:rPr>
        <w:t xml:space="preserve">                       </w:t>
      </w:r>
      <w:r>
        <w:rPr>
          <w:lang w:eastAsia="en-US"/>
        </w:rP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Global Distribution Southeast Europe d.o.o. za usluge, skraćena tvrtka: Global Distribution Southeast Europe d.o.o, Zagreb, Heinzelova 70,  OIB 98245158443, dana </w:t>
      </w:r>
      <w:r w:rsidR="002E2936">
        <w:t>14</w:t>
      </w:r>
      <w:r>
        <w:t>. prosinca 2018. godine</w:t>
      </w:r>
    </w:p>
    <w:p w:rsidRDefault="004C696F" w:rsidP="004C696F" w:rsidR="004C696F"/>
    <w:p w:rsidRDefault="004C696F" w:rsidP="004C696F" w:rsidR="004C696F">
      <w:pPr>
        <w:jc w:val="center"/>
      </w:pPr>
      <w:r>
        <w:t>r i j e š i o   j e</w:t>
      </w:r>
    </w:p>
    <w:p w:rsidRDefault="004C696F" w:rsidP="004C696F" w:rsidR="004C696F">
      <w:pPr>
        <w:jc w:val="both"/>
      </w:pPr>
      <w:r>
        <w:tab/>
      </w:r>
    </w:p>
    <w:p w:rsidRDefault="004C696F" w:rsidP="004C696F" w:rsidR="004C696F">
      <w:pPr>
        <w:jc w:val="both"/>
      </w:pPr>
      <w:r>
        <w:t xml:space="preserve"> </w:t>
      </w:r>
      <w:r>
        <w:tab/>
      </w:r>
      <w:r>
        <w:tab/>
      </w:r>
      <w:r>
        <w:rPr>
          <w:b/>
        </w:rPr>
        <w:t>I</w:t>
      </w:r>
      <w:r w:rsidR="00590B64">
        <w:t xml:space="preserve"> Stečajnoj</w:t>
      </w:r>
      <w:r>
        <w:t xml:space="preserve"> upravitelj</w:t>
      </w:r>
      <w:r w:rsidR="00590B64">
        <w:t>ici</w:t>
      </w:r>
      <w:r>
        <w:t xml:space="preserve"> </w:t>
      </w:r>
      <w:r w:rsidR="00590B64">
        <w:t>Živki Posavac iz Osijeka, Vijenac Paje Kolarića 9, OIB 99335812289</w:t>
      </w:r>
      <w:r>
        <w:t xml:space="preserve"> određuje se naknada stvarnih troškova u iznosu od </w:t>
      </w:r>
      <w:r w:rsidR="00590B64">
        <w:t>1.386,00</w:t>
      </w:r>
      <w:r>
        <w:t xml:space="preserve"> Kn neto.</w:t>
      </w:r>
    </w:p>
    <w:p w:rsidRDefault="004C696F" w:rsidP="004C696F" w:rsidR="004C696F">
      <w:pPr>
        <w:jc w:val="both"/>
      </w:pPr>
    </w:p>
    <w:p w:rsidRDefault="004C696F" w:rsidP="004C696F" w:rsidR="004C696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II. </w:t>
      </w:r>
      <w:r>
        <w:t>Naknada troškova iz točke I. izreke ovoga rješenja isplatit će se na teret troškova stečajnog postupka,  a po pravomoćnosti ovoga rješenja.</w:t>
      </w:r>
    </w:p>
    <w:p w:rsidRDefault="004C696F" w:rsidP="004C696F" w:rsidR="004C696F">
      <w:pPr>
        <w:jc w:val="both"/>
        <w:rPr>
          <w:b/>
        </w:rPr>
      </w:pPr>
      <w:r>
        <w:rPr>
          <w:b/>
        </w:rPr>
        <w:t xml:space="preserve"> </w:t>
      </w:r>
    </w:p>
    <w:p w:rsidRDefault="004C696F" w:rsidP="004C696F" w:rsidR="004C696F">
      <w:pPr>
        <w:jc w:val="center"/>
      </w:pPr>
      <w:r>
        <w:t>Obrazloženje</w:t>
      </w:r>
    </w:p>
    <w:p w:rsidRDefault="004C696F" w:rsidP="004C696F" w:rsidR="004C696F">
      <w:pPr>
        <w:jc w:val="both"/>
      </w:pPr>
    </w:p>
    <w:p w:rsidRDefault="004C696F" w:rsidP="004C696F" w:rsidR="004C696F">
      <w:pPr>
        <w:jc w:val="both"/>
      </w:pPr>
      <w:r>
        <w:t xml:space="preserve"> </w:t>
      </w:r>
      <w:r>
        <w:tab/>
        <w:t xml:space="preserve"> </w:t>
      </w:r>
      <w:r>
        <w:tab/>
        <w:t xml:space="preserve">  </w:t>
      </w:r>
      <w:r w:rsidR="008336F3">
        <w:t>Rješenjem ovoga suda poslovni broj 7/St-1154/2017-16 od 09. ožujka 2018. godine otvoren je stečajni postupak nad stečajnim dužnikom Global Distribution Southeast Europe d.o.o. za usluge, skraćena tvrtka: Global Distribution Southeast Europe d.o.o, Zagreb, Heinzelova 70,  OIB 98245158443, a za stečajnu upraviteljicu imenovana je Živka Posavac iz Osijeka</w:t>
      </w:r>
      <w:r>
        <w:t xml:space="preserve">. </w:t>
      </w:r>
      <w:r>
        <w:tab/>
      </w:r>
      <w:r>
        <w:tab/>
      </w:r>
    </w:p>
    <w:p w:rsidRDefault="008336F3" w:rsidP="004C696F" w:rsidR="008336F3">
      <w:pPr>
        <w:jc w:val="both"/>
      </w:pPr>
      <w:r>
        <w:t xml:space="preserve"> </w:t>
      </w:r>
      <w:r>
        <w:tab/>
      </w:r>
      <w:r>
        <w:tab/>
        <w:t>Stečajna</w:t>
      </w:r>
      <w:r w:rsidR="004C696F">
        <w:t xml:space="preserve"> upravitelj</w:t>
      </w:r>
      <w:r>
        <w:t>ica</w:t>
      </w:r>
      <w:r w:rsidR="004C696F">
        <w:t xml:space="preserve"> zatraži</w:t>
      </w:r>
      <w:r>
        <w:t>la</w:t>
      </w:r>
      <w:r w:rsidR="004C696F">
        <w:t xml:space="preserve"> je naknadu stvarnih troškova </w:t>
      </w:r>
      <w:r>
        <w:t>koja je imala za pristup ročištima u ovoj pravnoj stvari.</w:t>
      </w:r>
    </w:p>
    <w:p w:rsidRDefault="004C696F" w:rsidP="004C696F" w:rsidR="004C696F">
      <w:pPr>
        <w:jc w:val="both"/>
      </w:pPr>
      <w:r>
        <w:tab/>
      </w:r>
      <w:r>
        <w:tab/>
        <w:t xml:space="preserve">Ocjena je suda da je osnovan zahtjev za naknadu stvarnih troškova u ukupnom iznosu od </w:t>
      </w:r>
      <w:r w:rsidR="008336F3">
        <w:t>1.386,00</w:t>
      </w:r>
      <w:r>
        <w:t xml:space="preserve"> Kn neto i to po osnovi putnih troškova </w:t>
      </w:r>
      <w:r w:rsidR="008336F3">
        <w:t xml:space="preserve">za pristup ispitnom i izvještajnom ročištu, zatim završnom ročištu koje je odgođeno dana 06. studenog 2018. godine, te završnom ročištu 03. prosinca 2018. godine, a koja je stečajna upravitlejica dokazala putnim nalozima </w:t>
      </w:r>
      <w:r>
        <w:t>na relaciji Osijek-Slavonski Brod i nazad iz kojih je vidljiv broj prijeđenih kilometara i cijena</w:t>
      </w:r>
      <w:r w:rsidR="008336F3">
        <w:t xml:space="preserve"> naknade prijevoza po kilometru</w:t>
      </w:r>
      <w:r w:rsidR="00770489">
        <w:t>, te naknada za cestarinu (462,00 Kn x 3 ).</w:t>
      </w:r>
    </w:p>
    <w:p w:rsidRDefault="004C696F" w:rsidP="004C696F" w:rsidR="004C696F">
      <w:pPr>
        <w:jc w:val="both"/>
      </w:pPr>
      <w:r>
        <w:lastRenderedPageBreak/>
        <w:t xml:space="preserve"> </w:t>
      </w:r>
      <w:r>
        <w:tab/>
      </w:r>
      <w:r>
        <w:tab/>
        <w:t>Stoga je na temelju odredbe čl.94 st. 3. Stečajnog Zakona (NN 71/15 i 104/17) odlučeno kao u izreci rješenja.</w:t>
      </w:r>
    </w:p>
    <w:p w:rsidRDefault="004C696F" w:rsidP="004C696F" w:rsidR="004C696F">
      <w:pPr>
        <w:ind w:firstLine="720"/>
        <w:jc w:val="both"/>
      </w:pPr>
      <w:r>
        <w:tab/>
      </w:r>
    </w:p>
    <w:p w:rsidRDefault="004C696F" w:rsidP="004C696F" w:rsidR="004C696F">
      <w:pPr>
        <w:jc w:val="center"/>
      </w:pPr>
      <w:r>
        <w:t xml:space="preserve">U Slavonskom Brodu, </w:t>
      </w:r>
      <w:r w:rsidR="002E2936">
        <w:t>14. prosinca 2018.</w:t>
      </w:r>
      <w:r>
        <w:t xml:space="preserve"> godine</w:t>
      </w:r>
    </w:p>
    <w:p w:rsidRDefault="004C696F" w:rsidP="004C696F" w:rsidR="004C696F"/>
    <w:p w:rsidRDefault="004C696F" w:rsidP="004C696F" w:rsidR="004C69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4C696F" w:rsidP="004C696F" w:rsidR="004C69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>
      <w:pPr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Protiv ovog rješenja  pravo na žalbu imaju stečajni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upravitelj i svaki stečajni vjerovnik, a u roku od osam dana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>
      <w:r>
        <w:t>DNA:</w:t>
      </w:r>
    </w:p>
    <w:p w:rsidRDefault="004C696F" w:rsidP="004C696F" w:rsidR="004C696F">
      <w:pPr>
        <w:numPr>
          <w:ilvl w:val="0"/>
          <w:numId w:val="6"/>
        </w:numPr>
      </w:pPr>
      <w:r>
        <w:t>Rješenje nepravomoćno</w:t>
      </w:r>
    </w:p>
    <w:p w:rsidRDefault="004C696F" w:rsidP="004C696F" w:rsidR="004C696F">
      <w:pPr>
        <w:numPr>
          <w:ilvl w:val="0"/>
          <w:numId w:val="6"/>
        </w:numPr>
      </w:pPr>
      <w:r>
        <w:t>Dostaviti:</w:t>
      </w:r>
    </w:p>
    <w:p w:rsidRDefault="004C696F" w:rsidP="004C696F" w:rsidR="004C696F">
      <w:pPr>
        <w:ind w:left="360"/>
      </w:pPr>
      <w:r>
        <w:t xml:space="preserve">   -  objaviti na mrežnoj stranici e-Oglasna ploča sudova</w:t>
      </w:r>
    </w:p>
    <w:p w:rsidRDefault="004C696F" w:rsidP="004C696F" w:rsidR="004C696F">
      <w:r>
        <w:t xml:space="preserve">         -   </w:t>
      </w:r>
      <w:r w:rsidR="00AE2435">
        <w:t xml:space="preserve">stečajnoj upraviteljici </w:t>
      </w:r>
    </w:p>
    <w:p w:rsidRDefault="004C696F" w:rsidP="004C696F" w:rsidR="004C696F">
      <w:r>
        <w:t xml:space="preserve">      3. Kalendar 15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4C696F" w:rsidP="004C696F" w:rsidR="004C696F"/>
    <w:p w:rsidRDefault="004C696F" w:rsidP="004C696F" w:rsidR="004C696F">
      <w:pPr>
        <w:jc w:val="center"/>
        <w:rPr>
          <w:b/>
        </w:rPr>
      </w:pPr>
    </w:p>
    <w:p w:rsidRDefault="004C696F" w:rsidP="004C696F" w:rsidR="004C696F">
      <w:pPr>
        <w:jc w:val="center"/>
        <w:rPr>
          <w:b/>
        </w:rPr>
      </w:pPr>
    </w:p>
    <w:p w:rsidRDefault="004C696F" w:rsidP="004C696F" w:rsidR="004C696F">
      <w:pPr>
        <w:jc w:val="center"/>
        <w:rPr>
          <w:b/>
        </w:rPr>
      </w:pPr>
    </w:p>
    <w:p w:rsidRDefault="004C696F" w:rsidP="004C696F" w:rsidR="004C696F"/>
    <w:p w:rsidRDefault="0060457F" w:rsidP="004C696F" w:rsidR="0060457F" w:rsidRPr="004C696F"/>
    <w:sectPr w:rsidSect="00EE1FA8" w:rsidR="0060457F" w:rsidRPr="004C696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4CD" w:rsidR="00B074CD">
      <w:r>
        <w:separator/>
      </w:r>
    </w:p>
  </w:endnote>
  <w:endnote w:id="0" w:type="continuationSeparator">
    <w:p w:rsidRDefault="00B074CD" w:rsidR="00B0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4CD" w:rsidR="00B074CD">
      <w:r>
        <w:separator/>
      </w:r>
    </w:p>
  </w:footnote>
  <w:footnote w:id="0" w:type="continuationSeparator">
    <w:p w:rsidRDefault="00B074CD" w:rsidR="00B07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0F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E2435" w:rsidP="00AE2435" w:rsidR="00AE2435">
    <w:pPr>
      <w:pStyle w:val="Zaglavlje"/>
      <w:jc w:val="right"/>
    </w:pPr>
    <w:r>
      <w:rPr>
        <w:b/>
      </w:rPr>
      <w:t>Broj: 7/St-1154/2017-45</w:t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EC6" w:rsidP="00F86EC6" w:rsidR="00F86EC6">
    <w:pPr>
      <w:pStyle w:val="Zaglavlje"/>
      <w:jc w:val="right"/>
    </w:pPr>
    <w:r>
      <w:rPr>
        <w:b/>
      </w:rPr>
      <w:t>Broj: 7/St-1154/2017-</w:t>
    </w:r>
    <w:r w:rsidR="00AE2435">
      <w:rPr>
        <w:b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B51F3"/>
    <w:rsid w:val="000C23FD"/>
    <w:rsid w:val="000C393C"/>
    <w:rsid w:val="000D1D8D"/>
    <w:rsid w:val="000D4F58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83E41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13C0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2936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C696F"/>
    <w:rsid w:val="004D3343"/>
    <w:rsid w:val="004D4BDE"/>
    <w:rsid w:val="004D4E90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21AC6"/>
    <w:rsid w:val="0052224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64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B5590"/>
    <w:rsid w:val="006C02EB"/>
    <w:rsid w:val="006C2666"/>
    <w:rsid w:val="006C4539"/>
    <w:rsid w:val="006D08A4"/>
    <w:rsid w:val="006E4238"/>
    <w:rsid w:val="006F6900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0489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336F3"/>
    <w:rsid w:val="008447FD"/>
    <w:rsid w:val="0085213A"/>
    <w:rsid w:val="00856D4E"/>
    <w:rsid w:val="00860D63"/>
    <w:rsid w:val="00860FAD"/>
    <w:rsid w:val="00867FE3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53B11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10A9"/>
    <w:rsid w:val="00AC2E7B"/>
    <w:rsid w:val="00AC3EE4"/>
    <w:rsid w:val="00AE2435"/>
    <w:rsid w:val="00AE2738"/>
    <w:rsid w:val="00AF15BE"/>
    <w:rsid w:val="00B04DA8"/>
    <w:rsid w:val="00B0533E"/>
    <w:rsid w:val="00B074CD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6F63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5F57"/>
    <w:rsid w:val="00CF6A99"/>
    <w:rsid w:val="00D0105E"/>
    <w:rsid w:val="00D12E00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0F5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6AA4"/>
    <w:rsid w:val="00F50496"/>
    <w:rsid w:val="00F51702"/>
    <w:rsid w:val="00F55CA1"/>
    <w:rsid w:val="00F64722"/>
    <w:rsid w:val="00F652BE"/>
    <w:rsid w:val="00F65A04"/>
    <w:rsid w:val="00F71557"/>
    <w:rsid w:val="00F8321B"/>
    <w:rsid w:val="00F84CB8"/>
    <w:rsid w:val="00F85652"/>
    <w:rsid w:val="00F86EC6"/>
    <w:rsid w:val="00FA6D16"/>
    <w:rsid w:val="00FB4176"/>
    <w:rsid w:val="00FB420B"/>
    <w:rsid w:val="00FB458B"/>
    <w:rsid w:val="00FB51A4"/>
    <w:rsid w:val="00FC279D"/>
    <w:rsid w:val="00FC5E50"/>
    <w:rsid w:val="00FD1061"/>
    <w:rsid w:val="00FD1347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0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0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0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0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0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St-1154/2017-42</izvorni_sadrzaj>
    <derivirana_varijabla naziv="DomainObject.PredzadnjaOdlukaIzPredmeta.Oznaka_1">St-1154/2017-42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2A3AB-4581-4DAC-B644-23A17CD0A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2065</properties:Characters>
  <properties:Lines>73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2018-12-14T08:54:00Z</dcterms:created>
  <dc:creator>zbiondic</dc:creator>
  <cp:lastModifiedBy>wsadmin</cp:lastModifiedBy>
  <cp:lastPrinted>2018-12-14T09:08:00Z</cp:lastPrinted>
  <dcterms:modified xmlns:xsi="http://www.w3.org/2001/XMLSchema-instance" xsi:type="dcterms:W3CDTF">2018-12-14T11:30:00Z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(st-1154-2017-RJEŠENJE - naknada st upravitelju od 14.12.2018.docx)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