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86f3" w14:paraId="1b786f3" w:rsidRDefault="00D17329" w:rsidP="008D19C2" w:rsidR="00D17329" w:rsidRPr="00C709A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709A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C709A2">
      <w:pPr>
        <w:pStyle w:val="Zaglavlje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C709A2">
      <w:pPr>
        <w:pStyle w:val="Zaglavlje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Zagreb, Amruševa 2/II</w:t>
      </w:r>
      <w:r w:rsidR="00D17329" w:rsidRPr="00C709A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C709A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ab/>
        <w:t>89. St-</w:t>
      </w:r>
      <w:r w:rsidR="009074D3" w:rsidRPr="00C709A2">
        <w:rPr>
          <w:rFonts w:hAnsi="Times New Roman" w:ascii="Times New Roman"/>
          <w:szCs w:val="24"/>
          <w:lang w:val="hr-HR"/>
        </w:rPr>
        <w:t>3515</w:t>
      </w:r>
      <w:r w:rsidRPr="00C709A2">
        <w:rPr>
          <w:rFonts w:hAnsi="Times New Roman" w:ascii="Times New Roman"/>
          <w:szCs w:val="24"/>
          <w:lang w:val="hr-HR"/>
        </w:rPr>
        <w:t>/15-</w:t>
      </w:r>
      <w:r w:rsidR="00935705" w:rsidRPr="00C709A2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C709A2">
      <w:pPr>
        <w:jc w:val="center"/>
        <w:rPr>
          <w:rFonts w:hAnsi="Times New Roman" w:ascii="Times New Roman"/>
          <w:szCs w:val="24"/>
        </w:rPr>
      </w:pPr>
      <w:r w:rsidRPr="00C709A2">
        <w:rPr>
          <w:rFonts w:hAnsi="Times New Roman" w:ascii="Times New Roman"/>
          <w:szCs w:val="24"/>
        </w:rPr>
        <w:t xml:space="preserve">U  I M E  </w:t>
      </w:r>
      <w:r w:rsidR="00F43A24" w:rsidRPr="00C709A2">
        <w:rPr>
          <w:rFonts w:hAnsi="Times New Roman" w:ascii="Times New Roman"/>
          <w:szCs w:val="24"/>
        </w:rPr>
        <w:t xml:space="preserve"> </w:t>
      </w:r>
      <w:r w:rsidRPr="00C709A2">
        <w:rPr>
          <w:rFonts w:hAnsi="Times New Roman" w:ascii="Times New Roman"/>
          <w:szCs w:val="24"/>
        </w:rPr>
        <w:t xml:space="preserve">R E P U B L I K E </w:t>
      </w:r>
      <w:r w:rsidR="00A066C9" w:rsidRPr="00C709A2">
        <w:rPr>
          <w:rFonts w:hAnsi="Times New Roman" w:ascii="Times New Roman"/>
          <w:szCs w:val="24"/>
        </w:rPr>
        <w:t xml:space="preserve"> </w:t>
      </w:r>
      <w:r w:rsidRPr="00C709A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709A2">
        <w:rPr>
          <w:rFonts w:hAnsi="Times New Roman" w:ascii="Times New Roman"/>
          <w:szCs w:val="24"/>
          <w:lang w:val="hr-HR"/>
        </w:rPr>
        <w:t>Nikolini Dorić Hadžisejdić</w:t>
      </w:r>
      <w:r w:rsidRPr="00C709A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074D3" w:rsidRPr="00C709A2">
        <w:rPr>
          <w:rFonts w:hAnsi="Times New Roman" w:ascii="Times New Roman"/>
          <w:szCs w:val="24"/>
        </w:rPr>
        <w:t>BARBARIĆ PROMET d.o.o., OIB 44018127115, Vrbovec, Luka 100</w:t>
      </w:r>
      <w:r w:rsidRPr="00C709A2">
        <w:rPr>
          <w:rFonts w:hAnsi="Times New Roman" w:ascii="Times New Roman"/>
          <w:szCs w:val="24"/>
          <w:lang w:val="hr-HR"/>
        </w:rPr>
        <w:t xml:space="preserve">, </w:t>
      </w:r>
      <w:r w:rsidR="00CD22E3" w:rsidRPr="00C709A2">
        <w:rPr>
          <w:rFonts w:hAnsi="Times New Roman" w:ascii="Times New Roman"/>
          <w:szCs w:val="24"/>
          <w:lang w:val="hr-HR"/>
        </w:rPr>
        <w:t>9. svibnja</w:t>
      </w:r>
      <w:r w:rsidR="004431B0" w:rsidRPr="00C709A2">
        <w:rPr>
          <w:rFonts w:hAnsi="Times New Roman" w:ascii="Times New Roman"/>
          <w:szCs w:val="24"/>
          <w:lang w:val="hr-HR"/>
        </w:rPr>
        <w:t xml:space="preserve"> 2016</w:t>
      </w:r>
      <w:r w:rsidRPr="00C709A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C709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C709A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709A2">
        <w:rPr>
          <w:rFonts w:hAnsi="Times New Roman" w:ascii="Times New Roman"/>
          <w:szCs w:val="24"/>
        </w:rPr>
        <w:t xml:space="preserve">I. Otvara se stečajni postupak nad dužnikom </w:t>
      </w:r>
      <w:r w:rsidR="009074D3" w:rsidRPr="00C709A2">
        <w:rPr>
          <w:rFonts w:hAnsi="Times New Roman" w:ascii="Times New Roman"/>
          <w:szCs w:val="24"/>
        </w:rPr>
        <w:t>BARBARIĆ PROMET d.o.o., OIB 44018127115, Vrbovec, Luka 100</w:t>
      </w:r>
      <w:r w:rsidRPr="00C709A2">
        <w:rPr>
          <w:rFonts w:hAnsi="Times New Roman" w:ascii="Times New Roman"/>
          <w:szCs w:val="24"/>
        </w:rPr>
        <w:t xml:space="preserve">. Stečajni postupak otvoren je </w:t>
      </w:r>
      <w:r w:rsidR="00CD22E3" w:rsidRPr="00C709A2">
        <w:rPr>
          <w:rFonts w:hAnsi="Times New Roman" w:ascii="Times New Roman"/>
          <w:szCs w:val="24"/>
        </w:rPr>
        <w:t>9. svibnja</w:t>
      </w:r>
      <w:r w:rsidR="004431B0" w:rsidRPr="00C709A2">
        <w:rPr>
          <w:rFonts w:hAnsi="Times New Roman" w:ascii="Times New Roman"/>
          <w:szCs w:val="24"/>
        </w:rPr>
        <w:t xml:space="preserve"> 2016</w:t>
      </w:r>
      <w:r w:rsidRPr="00C709A2">
        <w:rPr>
          <w:rFonts w:hAnsi="Times New Roman" w:ascii="Times New Roman"/>
          <w:szCs w:val="24"/>
        </w:rPr>
        <w:t>., u 1</w:t>
      </w:r>
      <w:r w:rsidR="00C709A2">
        <w:rPr>
          <w:rFonts w:hAnsi="Times New Roman" w:ascii="Times New Roman"/>
          <w:szCs w:val="24"/>
        </w:rPr>
        <w:t>0</w:t>
      </w:r>
      <w:r w:rsidRPr="00C709A2">
        <w:rPr>
          <w:rFonts w:hAnsi="Times New Roman" w:ascii="Times New Roman"/>
          <w:szCs w:val="24"/>
        </w:rPr>
        <w:t xml:space="preserve"> sati i </w:t>
      </w:r>
      <w:r w:rsidR="00C709A2">
        <w:rPr>
          <w:rFonts w:hAnsi="Times New Roman" w:ascii="Times New Roman"/>
          <w:szCs w:val="24"/>
        </w:rPr>
        <w:t>0</w:t>
      </w:r>
      <w:r w:rsidRPr="00C709A2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C709A2" w:rsidR="00D17329" w:rsidRPr="00C709A2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709A2">
        <w:rPr>
          <w:rFonts w:hAnsi="Times New Roman" w:ascii="Times New Roman"/>
          <w:szCs w:val="24"/>
        </w:rPr>
        <w:t xml:space="preserve">II. Za stečajnog upravitelja imenuje se </w:t>
      </w:r>
      <w:r w:rsidR="00C709A2" w:rsidRPr="00C709A2">
        <w:rPr>
          <w:rFonts w:hAnsi="Times New Roman" w:ascii="Times New Roman"/>
          <w:szCs w:val="24"/>
        </w:rPr>
        <w:t>Petra Gjurašić, OIB 42344632101, Zagreb, Petrinjska 28</w:t>
      </w:r>
      <w:r w:rsidRPr="00C709A2">
        <w:rPr>
          <w:rFonts w:hAnsi="Times New Roman" w:ascii="Times New Roman"/>
          <w:szCs w:val="24"/>
        </w:rPr>
        <w:t>.</w:t>
      </w:r>
    </w:p>
    <w:p w:rsidRDefault="00D17329" w:rsidP="008D19C2" w:rsidR="00D17329" w:rsidRPr="00C709A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709A2">
        <w:rPr>
          <w:rFonts w:hAnsi="Times New Roman" w:ascii="Times New Roman"/>
          <w:szCs w:val="24"/>
        </w:rPr>
        <w:t xml:space="preserve"> </w:t>
      </w:r>
      <w:r w:rsidR="009074D3" w:rsidRPr="00C709A2">
        <w:rPr>
          <w:rFonts w:hAnsi="Times New Roman" w:ascii="Times New Roman"/>
          <w:szCs w:val="24"/>
        </w:rPr>
        <w:t>BARBARIĆ PROMET d.o.o., OIB 44018127115, Vrbovec, Luka 100</w:t>
      </w:r>
      <w:r w:rsidRPr="00C709A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709A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A022A" w:rsidRPr="00C709A2">
        <w:rPr>
          <w:rFonts w:hAnsi="Times New Roman" w:ascii="Times New Roman"/>
          <w:szCs w:val="24"/>
          <w:lang w:val="hr-HR"/>
        </w:rPr>
        <w:t>sudskog registra</w:t>
      </w:r>
      <w:r w:rsidRPr="00C709A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709A2">
        <w:rPr>
          <w:rFonts w:hAnsi="Times New Roman" w:ascii="Times New Roman"/>
          <w:szCs w:val="24"/>
          <w:lang w:val="hr-HR"/>
        </w:rPr>
        <w:t>44</w:t>
      </w:r>
      <w:r w:rsidRPr="00C709A2">
        <w:rPr>
          <w:rFonts w:hAnsi="Times New Roman" w:ascii="Times New Roman"/>
          <w:szCs w:val="24"/>
          <w:lang w:val="hr-HR"/>
        </w:rPr>
        <w:t xml:space="preserve">. </w:t>
      </w:r>
      <w:r w:rsidR="004431B0" w:rsidRPr="00C709A2">
        <w:rPr>
          <w:rFonts w:hAnsi="Times New Roman" w:ascii="Times New Roman"/>
          <w:szCs w:val="24"/>
          <w:lang w:val="hr-HR"/>
        </w:rPr>
        <w:t>st. 1</w:t>
      </w:r>
      <w:r w:rsidR="0043665F" w:rsidRPr="00C709A2">
        <w:rPr>
          <w:rFonts w:hAnsi="Times New Roman" w:ascii="Times New Roman"/>
          <w:szCs w:val="24"/>
          <w:lang w:val="hr-HR"/>
        </w:rPr>
        <w:t>.</w:t>
      </w:r>
      <w:r w:rsidR="004431B0" w:rsidRPr="00C709A2">
        <w:rPr>
          <w:rFonts w:hAnsi="Times New Roman" w:ascii="Times New Roman"/>
          <w:szCs w:val="24"/>
          <w:lang w:val="hr-HR"/>
        </w:rPr>
        <w:t xml:space="preserve"> </w:t>
      </w:r>
      <w:r w:rsidRPr="00C709A2">
        <w:rPr>
          <w:rFonts w:hAnsi="Times New Roman" w:ascii="Times New Roman"/>
          <w:szCs w:val="24"/>
          <w:lang w:val="hr-HR"/>
        </w:rPr>
        <w:t>Stečajnog zakona (</w:t>
      </w:r>
      <w:r w:rsidR="009F35B4" w:rsidRPr="00C709A2">
        <w:rPr>
          <w:rFonts w:hAnsi="Times New Roman" w:ascii="Times New Roman"/>
          <w:szCs w:val="24"/>
          <w:lang w:val="hr-HR"/>
        </w:rPr>
        <w:t>"Narodne novine" broj</w:t>
      </w:r>
      <w:r w:rsidRPr="00C709A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709A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color w:val="FF0000"/>
          <w:szCs w:val="24"/>
          <w:lang w:val="hr-HR"/>
        </w:rPr>
        <w:tab/>
      </w:r>
      <w:r w:rsidRPr="00C709A2">
        <w:rPr>
          <w:rFonts w:hAnsi="Times New Roman" w:ascii="Times New Roman"/>
          <w:szCs w:val="24"/>
          <w:lang w:val="hr-HR"/>
        </w:rPr>
        <w:t xml:space="preserve">Oglasom od </w:t>
      </w:r>
      <w:r w:rsidR="009074D3" w:rsidRPr="00C709A2">
        <w:rPr>
          <w:rFonts w:hAnsi="Times New Roman" w:ascii="Times New Roman"/>
          <w:szCs w:val="24"/>
          <w:lang w:val="hr-HR"/>
        </w:rPr>
        <w:t>22</w:t>
      </w:r>
      <w:r w:rsidR="009F35B4" w:rsidRPr="00C709A2">
        <w:rPr>
          <w:rFonts w:hAnsi="Times New Roman" w:ascii="Times New Roman"/>
          <w:szCs w:val="24"/>
          <w:lang w:val="hr-HR"/>
        </w:rPr>
        <w:t>. siječnja 2016</w:t>
      </w:r>
      <w:r w:rsidRPr="00C709A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C709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C709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 xml:space="preserve">U Zagrebu, </w:t>
      </w:r>
      <w:r w:rsidR="00CD22E3" w:rsidRPr="00C709A2">
        <w:rPr>
          <w:rFonts w:hAnsi="Times New Roman" w:ascii="Times New Roman"/>
          <w:szCs w:val="24"/>
          <w:lang w:val="hr-HR"/>
        </w:rPr>
        <w:t>9. svibnja</w:t>
      </w:r>
      <w:r w:rsidR="00021BBC" w:rsidRPr="00C709A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C709A2">
      <w:pPr>
        <w:jc w:val="right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Nikolina Dorić Hadžisejdić</w:t>
      </w:r>
      <w:r w:rsidR="00D65D2D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C709A2">
      <w:pPr>
        <w:jc w:val="both"/>
        <w:rPr>
          <w:rFonts w:hAnsi="Times New Roman" w:ascii="Times New Roman"/>
          <w:szCs w:val="24"/>
          <w:lang w:val="hr-HR"/>
        </w:rPr>
      </w:pPr>
      <w:r w:rsidRPr="00C709A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709A2">
        <w:rPr>
          <w:rFonts w:hAnsi="Times New Roman" w:ascii="Times New Roman"/>
          <w:szCs w:val="24"/>
          <w:lang w:val="hr-HR"/>
        </w:rPr>
        <w:t xml:space="preserve"> po primitku rješenja</w:t>
      </w:r>
      <w:r w:rsidRPr="00C709A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C709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65D2D" w:rsidR="00D65D2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65D2D" w:rsidR="00D65D2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65D2D" w:rsidP="008D19C2" w:rsidR="00D65D2D" w:rsidRPr="00C709A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C709A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C709A2">
      <w:pPr>
        <w:rPr>
          <w:rFonts w:hAnsi="Times New Roman" w:ascii="Times New Roman"/>
          <w:szCs w:val="24"/>
        </w:rPr>
      </w:pPr>
    </w:p>
    <w:p w:rsidRDefault="001B745C" w:rsidP="008D19C2" w:rsidR="001B745C" w:rsidRPr="00C709A2">
      <w:pPr>
        <w:rPr>
          <w:rFonts w:hAnsi="Times New Roman" w:ascii="Times New Roman"/>
          <w:szCs w:val="24"/>
        </w:rPr>
      </w:pPr>
    </w:p>
    <w:p w:rsidRDefault="006604F8" w:rsidP="008D19C2" w:rsidR="006604F8" w:rsidRPr="00C709A2">
      <w:pPr>
        <w:rPr>
          <w:rFonts w:hAnsi="Times New Roman" w:ascii="Times New Roman"/>
          <w:szCs w:val="24"/>
        </w:rPr>
      </w:pPr>
    </w:p>
    <w:p w:rsidRDefault="003B71A4" w:rsidP="008D19C2" w:rsidR="003B71A4" w:rsidRPr="00C709A2">
      <w:pPr>
        <w:rPr>
          <w:rFonts w:hAnsi="Times New Roman" w:ascii="Times New Roman"/>
          <w:szCs w:val="24"/>
        </w:rPr>
      </w:pPr>
    </w:p>
    <w:p w:rsidRDefault="00595035" w:rsidP="008D19C2" w:rsidR="00595035" w:rsidRPr="00C709A2">
      <w:pPr>
        <w:rPr>
          <w:rFonts w:hAnsi="Times New Roman" w:ascii="Times New Roman"/>
          <w:szCs w:val="24"/>
        </w:rPr>
      </w:pPr>
    </w:p>
    <w:p w:rsidRDefault="00516D79" w:rsidP="008D19C2" w:rsidR="00516D79" w:rsidRPr="00C709A2">
      <w:pPr>
        <w:rPr>
          <w:rFonts w:hAnsi="Times New Roman" w:ascii="Times New Roman"/>
          <w:szCs w:val="24"/>
        </w:rPr>
      </w:pPr>
    </w:p>
    <w:p w:rsidRDefault="00324EC6" w:rsidP="008D19C2" w:rsidR="00324EC6" w:rsidRPr="00C709A2">
      <w:pPr>
        <w:rPr>
          <w:rFonts w:hAnsi="Times New Roman" w:ascii="Times New Roman"/>
          <w:szCs w:val="24"/>
        </w:rPr>
      </w:pPr>
    </w:p>
    <w:p w:rsidRDefault="00061305" w:rsidP="008D19C2" w:rsidR="00061305" w:rsidRPr="00C709A2">
      <w:pPr>
        <w:rPr>
          <w:rFonts w:hAnsi="Times New Roman" w:ascii="Times New Roman"/>
          <w:szCs w:val="24"/>
        </w:rPr>
      </w:pPr>
    </w:p>
    <w:p w:rsidRDefault="00834D60" w:rsidP="008D19C2" w:rsidR="00834D60" w:rsidRPr="00C709A2">
      <w:pPr>
        <w:rPr>
          <w:rFonts w:hAnsi="Times New Roman" w:ascii="Times New Roman"/>
          <w:szCs w:val="24"/>
        </w:rPr>
      </w:pPr>
    </w:p>
    <w:p w:rsidRDefault="00583E01" w:rsidP="008D19C2" w:rsidR="00583E01" w:rsidRPr="00C709A2">
      <w:pPr>
        <w:rPr>
          <w:rFonts w:hAnsi="Times New Roman" w:ascii="Times New Roman"/>
          <w:szCs w:val="24"/>
        </w:rPr>
      </w:pPr>
    </w:p>
    <w:p w:rsidRDefault="004B4512" w:rsidR="004B4512" w:rsidRPr="00C709A2">
      <w:pPr>
        <w:rPr>
          <w:rFonts w:hAnsi="Times New Roman" w:ascii="Times New Roman"/>
          <w:szCs w:val="24"/>
        </w:rPr>
      </w:pPr>
    </w:p>
    <w:p w:rsidRDefault="0098435B" w:rsidR="0098435B" w:rsidRPr="00C709A2">
      <w:pPr>
        <w:rPr>
          <w:rFonts w:hAnsi="Times New Roman" w:ascii="Times New Roman"/>
          <w:szCs w:val="24"/>
        </w:rPr>
      </w:pPr>
    </w:p>
    <w:p w:rsidRDefault="00657C7F" w:rsidR="00657C7F" w:rsidRPr="00C709A2">
      <w:pPr>
        <w:rPr>
          <w:rFonts w:hAnsi="Times New Roman" w:ascii="Times New Roman"/>
          <w:szCs w:val="24"/>
        </w:rPr>
      </w:pPr>
    </w:p>
    <w:p w:rsidRDefault="000D645D" w:rsidR="000D645D" w:rsidRPr="00C709A2">
      <w:pPr>
        <w:rPr>
          <w:rFonts w:hAnsi="Times New Roman" w:ascii="Times New Roman"/>
          <w:szCs w:val="24"/>
        </w:rPr>
      </w:pPr>
    </w:p>
    <w:p w:rsidRDefault="001E3D38" w:rsidR="001E3D38" w:rsidRPr="00C709A2">
      <w:pPr>
        <w:rPr>
          <w:rFonts w:hAnsi="Times New Roman" w:ascii="Times New Roman"/>
          <w:szCs w:val="24"/>
        </w:rPr>
      </w:pPr>
    </w:p>
    <w:p w:rsidRDefault="00B32226" w:rsidR="00B32226" w:rsidRPr="00C709A2">
      <w:pPr>
        <w:rPr>
          <w:rFonts w:hAnsi="Times New Roman" w:ascii="Times New Roman"/>
          <w:szCs w:val="24"/>
        </w:rPr>
      </w:pPr>
    </w:p>
    <w:p w:rsidRDefault="00E04906" w:rsidR="00E04906" w:rsidRPr="00C709A2">
      <w:pPr>
        <w:rPr>
          <w:rFonts w:hAnsi="Times New Roman" w:ascii="Times New Roman"/>
          <w:szCs w:val="24"/>
        </w:rPr>
      </w:pPr>
    </w:p>
    <w:p w:rsidRDefault="00F83350" w:rsidR="00F83350" w:rsidRPr="00C709A2">
      <w:pPr>
        <w:rPr>
          <w:rFonts w:hAnsi="Times New Roman" w:ascii="Times New Roman"/>
          <w:szCs w:val="24"/>
        </w:rPr>
      </w:pPr>
    </w:p>
    <w:p w:rsidRDefault="00082AE6" w:rsidR="00082AE6" w:rsidRPr="00C709A2">
      <w:pPr>
        <w:rPr>
          <w:rFonts w:hAnsi="Times New Roman" w:ascii="Times New Roman"/>
          <w:szCs w:val="24"/>
        </w:rPr>
      </w:pPr>
    </w:p>
    <w:p w:rsidRDefault="00BB0CA9" w:rsidR="00BB0CA9" w:rsidRPr="00C709A2">
      <w:pPr>
        <w:rPr>
          <w:rFonts w:hAnsi="Times New Roman" w:ascii="Times New Roman"/>
          <w:szCs w:val="24"/>
        </w:rPr>
      </w:pPr>
    </w:p>
    <w:p w:rsidRDefault="00AD4ABA" w:rsidR="00AD4ABA" w:rsidRPr="00C709A2">
      <w:pPr>
        <w:rPr>
          <w:rFonts w:hAnsi="Times New Roman" w:ascii="Times New Roman"/>
          <w:szCs w:val="24"/>
        </w:rPr>
      </w:pPr>
    </w:p>
    <w:p w:rsidRDefault="00256970" w:rsidR="00256970" w:rsidRPr="00C709A2">
      <w:pPr>
        <w:rPr>
          <w:rFonts w:hAnsi="Times New Roman" w:ascii="Times New Roman"/>
          <w:szCs w:val="24"/>
        </w:rPr>
      </w:pPr>
    </w:p>
    <w:p w:rsidRDefault="00FA022A" w:rsidR="00FA022A" w:rsidRPr="00C709A2">
      <w:pPr>
        <w:rPr>
          <w:rFonts w:hAnsi="Times New Roman" w:ascii="Times New Roman"/>
          <w:szCs w:val="24"/>
        </w:rPr>
      </w:pPr>
    </w:p>
    <w:sectPr w:rsidSect="00840E3D" w:rsidR="00FA022A" w:rsidRPr="00C709A2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130" w:rsidR="00280A5F">
    <w:pPr>
      <w:pStyle w:val="Podnoje"/>
      <w:jc w:val="right"/>
    </w:pPr>
  </w:p>
  <w:p w:rsidRDefault="008F513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F5130" w:rsidRPr="008F513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074D3">
      <w:rPr>
        <w:rFonts w:hAnsi="Times New Roman" w:ascii="Times New Roman"/>
      </w:rPr>
      <w:t>3515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8F513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3665F"/>
    <w:rsid w:val="004425F4"/>
    <w:rsid w:val="004431B0"/>
    <w:rsid w:val="0046044F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8F5130"/>
    <w:rsid w:val="009074D3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30B1"/>
    <w:rsid w:val="00C445F4"/>
    <w:rsid w:val="00C575B6"/>
    <w:rsid w:val="00C709A2"/>
    <w:rsid w:val="00C747F7"/>
    <w:rsid w:val="00C94D0E"/>
    <w:rsid w:val="00CA3385"/>
    <w:rsid w:val="00CA4729"/>
    <w:rsid w:val="00CD22E3"/>
    <w:rsid w:val="00D17329"/>
    <w:rsid w:val="00D52142"/>
    <w:rsid w:val="00D65D2D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7B19"/>
    <w:rsid w:val="00F83350"/>
    <w:rsid w:val="00FA02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5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1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1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1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1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5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1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1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1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1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3515</izvorni_sadrzaj>
    <derivirana_varijabla naziv="DomainObject.Predmet.Broj_1">3515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St-3515/2015</izvorni_sadrzaj>
    <derivirana_varijabla naziv="DomainObject.Predmet.OznakaBroj_1">St-3515/2015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BARBARIĆ PROMET d.o.o. zastupanog po punomoćniku Jadranka Barbarić</izvorni_sadrzaj>
    <derivirana_varijabla naziv="DomainObject.Predmet.ProtustrankaFormated_1">  BARBARIĆ PROMET d.o.o. zastupanog po punomoćniku Jadranka Barbarić</derivirana_varijabla>
  </DomainObject.Predmet.ProtustrankaFormated>
  <DomainObject.Predmet.ProtustrankaFormatedOIB>
    <izvorni_sadrzaj>  BARBARIĆ PROMET d.o.o., OIB 44018127115 zastupanog po punomoćniku Jadranka Barbarić</izvorni_sadrzaj>
    <derivirana_varijabla naziv="DomainObject.Predmet.ProtustrankaFormatedOIB_1">  BARBARIĆ PROMET d.o.o., OIB 44018127115 zastupanog po punomoćniku Jadranka Barbarić</derivirana_varijabla>
  </DomainObject.Predmet.ProtustrankaFormatedOIB>
  <DomainObject.Predmet.ProtustrankaFormatedWithAdress>
    <izvorni_sadrzaj> BARBARIĆ PROMET d.o.o., Luka 100, 10340 Vrbovec zastupanog po punomoćniku Jadranka Barbarić</izvorni_sadrzaj>
    <derivirana_varijabla naziv="DomainObject.Predmet.ProtustrankaFormatedWithAdress_1"> BARBARIĆ PROMET d.o.o., Luka 100, 10340 Vrbovec zastupanog po punomoćniku Jadranka Barbarić</derivirana_varijabla>
  </DomainObject.Predmet.ProtustrankaFormatedWithAdress>
  <DomainObject.Predmet.ProtustrankaFormatedWithAdressOIB>
    <izvorni_sadrzaj> BARBARIĆ PROMET d.o.o., OIB 44018127115, Luka 100, 10340 Vrbovec zastupanog po punomoćniku Jadranka Barbarić</izvorni_sadrzaj>
    <derivirana_varijabla naziv="DomainObject.Predmet.ProtustrankaFormatedWithAdressOIB_1"> BARBARIĆ PROMET d.o.o., OIB 44018127115, Luka 100, 10340 Vrbovec zastupanog po punomoćniku Jadranka Barbarić</derivirana_varijabla>
  </DomainObject.Predmet.ProtustrankaFormatedWithAdressOIB>
  <DomainObject.Predmet.ProtustrankaWithAdress>
    <izvorni_sadrzaj>BARBARIĆ PROMET d.o.o. Luka 100, 10340 Vrbovec</izvorni_sadrzaj>
    <derivirana_varijabla naziv="DomainObject.Predmet.ProtustrankaWithAdress_1">BARBARIĆ PROMET d.o.o. Luka 100, 10340 Vrbovec</derivirana_varijabla>
  </DomainObject.Predmet.ProtustrankaWithAdress>
  <DomainObject.Predmet.ProtustrankaWithAdressOIB>
    <izvorni_sadrzaj>BARBARIĆ PROMET d.o.o., OIB 44018127115, Luka 100, 10340 Vrbovec</izvorni_sadrzaj>
    <derivirana_varijabla naziv="DomainObject.Predmet.ProtustrankaWithAdressOIB_1">BARBARIĆ PROMET d.o.o., OIB 44018127115, Luka 100, 10340 Vrbovec</derivirana_varijabla>
  </DomainObject.Predmet.ProtustrankaWithAdressOIB>
  <DomainObject.Predmet.ProtustrankaNazivFormated>
    <izvorni_sadrzaj>BARBARIĆ PROMET d.o.o.</izvorni_sadrzaj>
    <derivirana_varijabla naziv="DomainObject.Predmet.ProtustrankaNazivFormated_1">BARBARIĆ PROMET d.o.o.</derivirana_varijabla>
  </DomainObject.Predmet.ProtustrankaNazivFormated>
  <DomainObject.Predmet.ProtustrankaNazivFormatedOIB>
    <izvorni_sadrzaj>BARBARIĆ PROMET d.o.o., OIB 44018127115</izvorni_sadrzaj>
    <derivirana_varijabla naziv="DomainObject.Predmet.ProtustrankaNazivFormatedOIB_1">BARBARIĆ PROMET d.o.o., OIB 44018127115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BARBARIĆ PROMET d.o.o. zastupanog po punomoćniku Jadranka Barbarić</item>
    </izvorni_sadrzaj>
    <derivirana_varijabla naziv="DomainObject.Predmet.ProtuStrankaListFormated_1">
      <item>BARBARIĆ PROMET d.o.o. zastupanog po punomoćniku Jadranka Barbarić</item>
    </derivirana_varijabla>
  </DomainObject.Predmet.ProtuStrankaListFormated>
  <DomainObject.Predmet.ProtuStrankaListFormatedOIB>
    <izvorni_sadrzaj>
      <item>BARBARIĆ PROMET d.o.o., OIB 44018127115 zastupanog po punomoćniku Jadranka Barbarić</item>
    </izvorni_sadrzaj>
    <derivirana_varijabla naziv="DomainObject.Predmet.ProtuStrankaListFormatedOIB_1">
      <item>BARBARIĆ PROMET d.o.o., OIB 44018127115 zastupanog po punomoćniku Jadranka Barbarić</item>
    </derivirana_varijabla>
  </DomainObject.Predmet.ProtuStrankaListFormatedOIB>
  <DomainObject.Predmet.ProtuStrankaListFormatedWithAdress>
    <izvorni_sadrzaj>
      <item>BARBARIĆ PROMET d.o.o., Luka 100, 10340 Vrbovec zastupanog po punomoćniku Jadranka Barbarić</item>
    </izvorni_sadrzaj>
    <derivirana_varijabla naziv="DomainObject.Predmet.ProtuStrankaListFormatedWithAdress_1">
      <item>BARBARIĆ PROMET d.o.o., Luka 100, 10340 Vrbovec zastupanog po punomoćniku Jadranka Barbarić</item>
    </derivirana_varijabla>
  </DomainObject.Predmet.ProtuStrankaListFormatedWithAdress>
  <DomainObject.Predmet.ProtuStrankaListFormatedWithAdressOIB>
    <izvorni_sadrzaj>
      <item>BARBARIĆ PROMET d.o.o., OIB 44018127115, Luka 100, 10340 Vrbovec zastupanog po punomoćniku Jadranka Barbarić</item>
    </izvorni_sadrzaj>
    <derivirana_varijabla naziv="DomainObject.Predmet.ProtuStrankaListFormatedWithAdressOIB_1">
      <item>BARBARIĆ PROMET d.o.o., OIB 44018127115, Luka 100, 10340 Vrbovec zastupanog po punomoćniku Jadranka Barbarić</item>
    </derivirana_varijabla>
  </DomainObject.Predmet.ProtuStrankaListFormatedWithAdressOIB>
  <DomainObject.Predmet.ProtuStrankaListNazivFormated>
    <izvorni_sadrzaj>
      <item>BARBARIĆ PROMET d.o.o.</item>
    </izvorni_sadrzaj>
    <derivirana_varijabla naziv="DomainObject.Predmet.ProtuStrankaListNazivFormated_1">
      <item>BARBARIĆ PROMET d.o.o.</item>
    </derivirana_varijabla>
  </DomainObject.Predmet.ProtuStrankaListNazivFormated>
  <DomainObject.Predmet.ProtuStrankaListNazivFormatedOIB>
    <izvorni_sadrzaj>
      <item>BARBARIĆ PROMET d.o.o., OIB 44018127115</item>
    </izvorni_sadrzaj>
    <derivirana_varijabla naziv="DomainObject.Predmet.ProtuStrankaListNazivFormatedOIB_1">
      <item>BARBARIĆ PROMET d.o.o., OIB 44018127115</item>
    </derivirana_varijabla>
  </DomainObject.Predmet.ProtuStrankaListNazivFormatedOIB>
  <DomainObject.Predmet.OstaliListFormated>
    <izvorni_sadrzaj>
      <item>Jadranka Barbarić punomoćnik sudionika u postupku BARBARIĆ PROMET d.o.o.</item>
    </izvorni_sadrzaj>
    <derivirana_varijabla naziv="DomainObject.Predmet.OstaliListFormated_1">
      <item>Jadranka Barbarić punomoćnik sudionika u postupku BARBARIĆ PROMET d.o.o.</item>
    </derivirana_varijabla>
  </DomainObject.Predmet.OstaliListFormated>
  <DomainObject.Predmet.OstaliListFormatedOIB>
    <izvorni_sadrzaj>
      <item>Jadranka Barbarić, OIB 91855021099 punomoćnik sudionika u postupku BARBARIĆ PROMET d.o.o.</item>
    </izvorni_sadrzaj>
    <derivirana_varijabla naziv="DomainObject.Predmet.OstaliListFormatedOIB_1">
      <item>Jadranka Barbarić, OIB 91855021099 punomoćnik sudionika u postupku BARBARIĆ PROMET d.o.o.</item>
    </derivirana_varijabla>
  </DomainObject.Predmet.OstaliListFormatedOIB>
  <DomainObject.Predmet.OstaliListFormatedWithAdress>
    <izvorni_sadrzaj>
      <item>Jadranka Barbarić, Luka 100, 10340 Vrbovec punomoćnik sudionika u postupku BARBARIĆ PROMET d.o.o.</item>
    </izvorni_sadrzaj>
    <derivirana_varijabla naziv="DomainObject.Predmet.OstaliListFormatedWithAdress_1">
      <item>Jadranka Barbarić, Luka 100, 10340 Vrbovec punomoćnik sudionika u postupku BARBARIĆ PROMET d.o.o.</item>
    </derivirana_varijabla>
  </DomainObject.Predmet.OstaliListFormatedWithAdress>
  <DomainObject.Predmet.OstaliListFormatedWithAdressOIB>
    <izvorni_sadrzaj>
      <item>Jadranka Barbarić, OIB 91855021099, Luka 100, 10340 Vrbovec punomoćnik sudionika u postupku BARBARIĆ PROMET d.o.o.</item>
    </izvorni_sadrzaj>
    <derivirana_varijabla naziv="DomainObject.Predmet.OstaliListFormatedWithAdressOIB_1">
      <item>Jadranka Barbarić, OIB 91855021099, Luka 100, 10340 Vrbovec punomoćnik sudionika u postupku BARBARIĆ PROMET d.o.o.</item>
    </derivirana_varijabla>
  </DomainObject.Predmet.OstaliListFormatedWithAdressOIB>
  <DomainObject.Predmet.OstaliListNazivFormated>
    <izvorni_sadrzaj>
      <item>Jadranka Barbarić</item>
    </izvorni_sadrzaj>
    <derivirana_varijabla naziv="DomainObject.Predmet.OstaliListNazivFormated_1">
      <item>Jadranka Barbarić</item>
    </derivirana_varijabla>
  </DomainObject.Predmet.OstaliListNazivFormated>
  <DomainObject.Predmet.OstaliListNazivFormatedOIB>
    <izvorni_sadrzaj>
      <item>Jadranka Barbarić, OIB 91855021099</item>
    </izvorni_sadrzaj>
    <derivirana_varijabla naziv="DomainObject.Predmet.OstaliListNazivFormatedOIB_1">
      <item>Jadranka Barbarić, OIB 91855021099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BARBARIĆ PROMET d.o.o.</izvorni_sadrzaj>
    <derivirana_varijabla naziv="DomainObject.Predmet.ProtustrankaIDrugi_1">BARBARIĆ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BARBARIĆ PROMET d.o.o., OIB 44018127115, Luka 100, 10340 Vrbovec</izvorni_sadrzaj>
    <derivirana_varijabla naziv="DomainObject.Predmet.ProtustrankaIDrugiAdressOIB_1">BARBARIĆ PROMET d.o.o., OIB 44018127115, Luka 100,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BARBARIĆ PROMET d.o.o.</item>
      <item>Jadranka Barbarić</item>
    </izvorni_sadrzaj>
    <derivirana_varijabla naziv="DomainObject.Predmet.SudioniciListNaziv_1">
      <item>FINA Regionalni centar Zagreb</item>
      <item>BARBARIĆ PROMET d.o.o.</item>
      <item>Jadranka Barbarić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BARBARIĆ PROMET d.o.o., OIB 44018127115, Luka 100,10340 Vrbovec</item>
      <item>Jadranka Barbarić, OIB 91855021099, Luka 100,10340 Vrbovec</item>
    </izvorni_sadrzaj>
    <derivirana_varijabla naziv="DomainObject.Predmet.SudioniciListAdressOIB_1">
      <item>FINA Regionalni centar Zagreb, OIB 85821130368, Trg svibanjskih žrtava 1995. 1,10000 Zagreb</item>
      <item>BARBARIĆ PROMET d.o.o., OIB 44018127115, Luka 100,10340 Vrbovec</item>
      <item>Jadranka Barbarić, OIB 91855021099, Luka 100,10340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44018127115</item>
      <item>, OIB 91855021099</item>
    </izvorni_sadrzaj>
    <derivirana_varijabla naziv="DomainObject.Predmet.SudioniciListNazivOIB_1">
      <item>, OIB 85821130368</item>
      <item>, OIB 44018127115</item>
      <item>, OIB 91855021099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6AE20-33DA-41C2-BDE4-6EDB386BC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2406</properties:Characters>
  <properties:Lines>90</properties:Lines>
  <properties:Paragraphs>27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2016-05-09T07:42:00Z</cp:lastPrinted>
  <dcterms:modified xmlns:xsi="http://www.w3.org/2001/XMLSchema-instance" xsi:type="dcterms:W3CDTF">2016-05-09T07:43:00Z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