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9F5FA5">
              <w:rPr>
                <w:sz w:val="24"/>
              </w:rPr>
              <w:t>125/2018-20</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17b7ee8" w14:paraId="17b7ee8" w:rsidRDefault="00C51954" w:rsidP="00F37BB1" w:rsidR="00C51954">
      <w:pPr>
        <w:jc w:val="center"/>
        <w15:collapsed w:val="false"/>
        <w:rPr>
          <w:rFonts w:eastAsiaTheme="minorHAnsi"/>
          <w:spacing w:val="60"/>
          <w:lang w:eastAsia="en-US" w:val="en-US"/>
        </w:rPr>
      </w:pPr>
    </w:p>
    <w:p w:rsidRDefault="00660D5B" w:rsidP="00F37BB1" w:rsidR="00660D5B" w:rsidRPr="009F5FA5">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131DC2" w:rsidRPr="00131DC2">
        <w:t>ANTIN KORNER j.d.o.o., OIB: 23869373057, Solin, Kralja Zvonimira 82</w:t>
      </w:r>
      <w:r w:rsidR="00796882">
        <w:t>,</w:t>
      </w:r>
      <w:r w:rsidR="00F5115D" w:rsidRPr="0026496A">
        <w:rPr>
          <w:lang w:val="hr-HR"/>
        </w:rPr>
        <w:t xml:space="preserve"> </w:t>
      </w:r>
      <w:r w:rsidR="009F5FA5">
        <w:rPr>
          <w:lang w:val="hr-HR"/>
        </w:rPr>
        <w:t>28</w:t>
      </w:r>
      <w:r w:rsidR="00131DC2">
        <w:rPr>
          <w:lang w:val="hr-HR"/>
        </w:rPr>
        <w:t>. 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131DC2" w:rsidP="00F37BB1" w:rsidR="00F37BB1">
      <w:pPr>
        <w:pStyle w:val="Tijeloteksta"/>
        <w:ind w:firstLine="709"/>
        <w:rPr>
          <w:lang w:val="hr-HR"/>
        </w:rPr>
      </w:pPr>
      <w:r>
        <w:rPr>
          <w:lang w:val="hr-HR"/>
        </w:rPr>
        <w:t xml:space="preserve"> </w:t>
      </w: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9F5FA5" w:rsidP="009F5FA5" w:rsidR="009F5FA5">
      <w:pPr>
        <w:pStyle w:val="Odlomakpopisa"/>
        <w:ind w:hanging="705" w:left="705"/>
        <w:jc w:val="both"/>
      </w:pPr>
      <w:r>
        <w:t>I.</w:t>
      </w:r>
      <w:r>
        <w:tab/>
        <w:t xml:space="preserve">Otvara se stečajni postupak nad dužnikom </w:t>
      </w:r>
      <w:r w:rsidRPr="00131DC2">
        <w:t>ANTIN KORNER j.d.o.o., OIB: 23869373057, Solin, Kralja Zvonimira 82</w:t>
      </w:r>
      <w:r>
        <w:t xml:space="preserve">. </w:t>
      </w:r>
    </w:p>
    <w:p w:rsidRDefault="009F5FA5" w:rsidP="009F5FA5" w:rsidR="009F5FA5">
      <w:pPr>
        <w:pStyle w:val="Odlomakpopisa"/>
        <w:ind w:left="0"/>
        <w:jc w:val="both"/>
      </w:pPr>
    </w:p>
    <w:p w:rsidRDefault="009F5FA5" w:rsidP="009F5FA5" w:rsidR="009F5FA5">
      <w:pPr>
        <w:pStyle w:val="Odlomakpopisa"/>
        <w:ind w:hanging="705" w:left="705"/>
        <w:jc w:val="both"/>
      </w:pPr>
      <w:r>
        <w:t>II.</w:t>
      </w:r>
      <w:r>
        <w:tab/>
        <w:t xml:space="preserve">Stečajni postupak je otvoren 28. ožujka 2019. u 13:30 sati, kada je ovo rješenje objavljeno na mrežnoj stranici e-Oglasna ploča sudova. </w:t>
      </w:r>
    </w:p>
    <w:p w:rsidRDefault="009F5FA5" w:rsidP="009F5FA5" w:rsidR="009F5FA5">
      <w:pPr>
        <w:pStyle w:val="Odlomakpopisa"/>
        <w:ind w:left="0"/>
        <w:jc w:val="both"/>
      </w:pPr>
    </w:p>
    <w:p w:rsidRDefault="009F5FA5" w:rsidP="00AE0CF4" w:rsidR="009F5FA5">
      <w:pPr>
        <w:pStyle w:val="Odlomakpopisa"/>
        <w:ind w:hanging="705" w:left="705"/>
        <w:jc w:val="both"/>
      </w:pPr>
      <w:r>
        <w:t>III.</w:t>
      </w:r>
      <w:r>
        <w:tab/>
        <w:t xml:space="preserve">Za stečajnog upravitelja imenuje se </w:t>
      </w:r>
      <w:r w:rsidR="00AE0CF4">
        <w:t>Damir Vrca, OIB: 72900552088, Split, Stoci 2A.</w:t>
      </w:r>
      <w:r>
        <w:t xml:space="preserve">   </w:t>
      </w:r>
    </w:p>
    <w:p w:rsidRDefault="009F5FA5" w:rsidP="009F5FA5" w:rsidR="009F5FA5">
      <w:pPr>
        <w:pStyle w:val="Odlomakpopisa"/>
        <w:ind w:left="0"/>
        <w:jc w:val="both"/>
      </w:pPr>
    </w:p>
    <w:p w:rsidRDefault="009F5FA5" w:rsidP="009F5FA5" w:rsidR="009F5FA5">
      <w:pPr>
        <w:pStyle w:val="Odlomakpopisa"/>
        <w:ind w:hanging="705" w:left="705"/>
        <w:jc w:val="both"/>
      </w:pPr>
      <w:r>
        <w:t>IV.</w:t>
      </w:r>
      <w:r>
        <w:tab/>
        <w:t xml:space="preserve">Zaključuje se stečajni postupak nad dužnikom </w:t>
      </w:r>
      <w:r w:rsidRPr="00131DC2">
        <w:t>ANTIN KORNER j.d.o.o., OIB: 23869373057, Solin, Kralja Zvonimira 82</w:t>
      </w:r>
      <w:r>
        <w:t xml:space="preserve">.     </w:t>
      </w:r>
    </w:p>
    <w:p w:rsidRDefault="009F5FA5" w:rsidP="009F5FA5" w:rsidR="009F5FA5">
      <w:pPr>
        <w:pStyle w:val="Odlomakpopisa"/>
        <w:ind w:left="0"/>
        <w:jc w:val="both"/>
      </w:pPr>
    </w:p>
    <w:p w:rsidRDefault="009F5FA5" w:rsidP="009F5FA5" w:rsidR="009F5FA5">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9F5FA5" w:rsidP="009F5FA5" w:rsidR="009F5FA5">
      <w:pPr>
        <w:pStyle w:val="Odlomakpopisa"/>
        <w:ind w:left="0"/>
        <w:jc w:val="both"/>
      </w:pPr>
    </w:p>
    <w:p w:rsidRDefault="009F5FA5" w:rsidP="009F5FA5" w:rsidR="009F5FA5">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FB38FC" w:rsidP="00FB38FC" w:rsidR="00FB38FC">
      <w:pPr>
        <w:ind w:firstLine="708"/>
        <w:jc w:val="both"/>
        <w:rPr>
          <w:lang w:eastAsia="en-US"/>
        </w:rPr>
      </w:pPr>
      <w:r>
        <w:rPr>
          <w:lang w:eastAsia="en-US"/>
        </w:rPr>
        <w:t xml:space="preserve">Financijska agencija, Regionalni centar Split, Podružnica Split, podnijela je ovom sudu 6. veljače 2018., na temelju članka 110. stavka 1. Stečajnog zakona („Narodne novine“ broj 71/15., 104/17.; dalje: SZ), prijedlog za otvaranje stečajnog postupka nad dužnikom ANTIN KORNER j.d.o.o., OIB: 23869373057, Solin, Kralja Zvonimira 82.  </w:t>
      </w:r>
    </w:p>
    <w:p w:rsidRDefault="00FB38FC" w:rsidP="00FB38FC" w:rsidR="000C2B89" w:rsidRPr="000C2B89">
      <w:pPr>
        <w:ind w:firstLine="708"/>
        <w:jc w:val="both"/>
        <w:rPr>
          <w:lang w:eastAsia="en-US"/>
        </w:rPr>
      </w:pPr>
      <w:r>
        <w:rPr>
          <w:lang w:eastAsia="en-US"/>
        </w:rPr>
        <w:lastRenderedPageBreak/>
        <w:t xml:space="preserve">U prijedlogu se navodi kako dužnik na dan 30. siječnja 2018. u Očevidniku redoslijeda osnova za plaćanje ima evidentirane neizvršene osnove za plaćanje u neprekinutom razdoblju od 120 dana, u ukupnom iznosu od 29.063,91 kn, kao i da prema podacima koji su dostavljeni od Hrvatskog zavoda za mirovinsko osiguranje dužnik ima jednog zaposlenika. </w:t>
      </w:r>
      <w:r w:rsidR="000926AC" w:rsidRPr="000926AC">
        <w:rPr>
          <w:lang w:eastAsia="en-US"/>
        </w:rPr>
        <w:t>Predlagatelj ističe kako ne raspolaže drugim podacima o imovini dužnika.</w:t>
      </w:r>
    </w:p>
    <w:p w:rsidRDefault="000C2B89" w:rsidP="000C2B89" w:rsidR="000C2B89"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FB38FC">
        <w:rPr>
          <w:color w:val="000000"/>
        </w:rPr>
        <w:t>125/2018</w:t>
      </w:r>
      <w:r w:rsidRPr="000C2B89">
        <w:rPr>
          <w:color w:val="000000"/>
        </w:rPr>
        <w:t xml:space="preserve"> od </w:t>
      </w:r>
      <w:r w:rsidR="00FB38FC">
        <w:rPr>
          <w:color w:val="000000"/>
        </w:rPr>
        <w:t>29.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FB38FC">
        <w:rPr>
          <w:rFonts w:cstheme="minorBidi" w:eastAsiaTheme="minorHAnsi"/>
          <w:lang w:eastAsia="en-US"/>
        </w:rPr>
        <w:t>28.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FB38FC">
        <w:rPr>
          <w:szCs w:val="20"/>
        </w:rPr>
        <w:t>Ani Perković,</w:t>
      </w:r>
      <w:r w:rsidR="00FB38FC" w:rsidRPr="00FB38FC">
        <w:t xml:space="preserve"> </w:t>
      </w:r>
      <w:r w:rsidR="00FB38FC" w:rsidRPr="00FB38FC">
        <w:rPr>
          <w:szCs w:val="20"/>
        </w:rPr>
        <w:t>OIB: 938866128212, Solin, Kralja Zvonimira 82</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FB38FC" w:rsidP="00FB38FC" w:rsidR="00FB38FC">
      <w:pPr>
        <w:ind w:firstLine="708"/>
        <w:jc w:val="both"/>
        <w:rPr>
          <w:rFonts w:cstheme="minorBidi" w:eastAsiaTheme="minorHAnsi"/>
          <w:lang w:eastAsia="en-US"/>
        </w:rPr>
      </w:pPr>
      <w:r>
        <w:rPr>
          <w:rFonts w:cstheme="minorBidi" w:eastAsiaTheme="minorHAnsi"/>
          <w:lang w:eastAsia="en-US"/>
        </w:rPr>
        <w:t>Podneskom od 7. veljače 2019. z</w:t>
      </w:r>
      <w:r w:rsidR="001405B9" w:rsidRPr="001405B9">
        <w:rPr>
          <w:rFonts w:cstheme="minorBidi" w:eastAsiaTheme="minorHAnsi"/>
          <w:lang w:eastAsia="en-US"/>
        </w:rPr>
        <w:t xml:space="preserve">astupnik po zakonu dužnika </w:t>
      </w:r>
      <w:r>
        <w:rPr>
          <w:rFonts w:cstheme="minorBidi" w:eastAsiaTheme="minorHAnsi"/>
          <w:lang w:eastAsia="en-US"/>
        </w:rPr>
        <w:t xml:space="preserve">je dostavio sudu bruto bilancu dužnika za 2018. godinu </w:t>
      </w:r>
      <w:r w:rsidR="00F11A05">
        <w:rPr>
          <w:rFonts w:cstheme="minorBidi" w:eastAsiaTheme="minorHAnsi"/>
          <w:lang w:eastAsia="en-US"/>
        </w:rPr>
        <w:t xml:space="preserve">(list 18-19 spisa) iz koje, u bitnom, proizlazi kako dužnik nema imovine koja bi se mogla unovčiti.  </w:t>
      </w:r>
    </w:p>
    <w:p w:rsidRDefault="00FB38FC" w:rsidP="00FB38FC" w:rsidR="00FB38FC">
      <w:pPr>
        <w:ind w:firstLine="708"/>
        <w:jc w:val="both"/>
        <w:rPr>
          <w:rFonts w:cstheme="minorBidi" w:eastAsiaTheme="minorHAnsi"/>
          <w:lang w:eastAsia="en-US"/>
        </w:rPr>
      </w:pPr>
    </w:p>
    <w:p w:rsidRDefault="00F11A05" w:rsidP="00F11A05" w:rsidR="00D609C6">
      <w:pPr>
        <w:ind w:firstLine="708"/>
        <w:jc w:val="both"/>
        <w:rPr>
          <w:rFonts w:cstheme="minorBidi" w:eastAsiaTheme="minorHAnsi"/>
          <w:lang w:eastAsia="en-US"/>
        </w:rPr>
      </w:pPr>
      <w:r w:rsidRPr="00F11A05">
        <w:rPr>
          <w:rFonts w:cstheme="minorBidi" w:eastAsiaTheme="minorHAnsi"/>
          <w:lang w:eastAsia="en-US"/>
        </w:rPr>
        <w:t>Na ročištu održanom pred ovim sudom 2</w:t>
      </w:r>
      <w:r>
        <w:rPr>
          <w:rFonts w:cstheme="minorBidi" w:eastAsiaTheme="minorHAnsi"/>
          <w:lang w:eastAsia="en-US"/>
        </w:rPr>
        <w:t>8. veljače 2019. zastupnik</w:t>
      </w:r>
      <w:r w:rsidRPr="00F11A05">
        <w:rPr>
          <w:rFonts w:cstheme="minorBidi" w:eastAsiaTheme="minorHAnsi"/>
          <w:lang w:eastAsia="en-US"/>
        </w:rPr>
        <w:t xml:space="preserve"> po zakonu dužnika</w:t>
      </w:r>
      <w:r>
        <w:rPr>
          <w:rFonts w:cstheme="minorBidi" w:eastAsiaTheme="minorHAnsi"/>
          <w:lang w:eastAsia="en-US"/>
        </w:rPr>
        <w:t xml:space="preserve"> </w:t>
      </w:r>
      <w:r w:rsidR="001405B9" w:rsidRPr="001405B9">
        <w:rPr>
          <w:rFonts w:cstheme="minorBidi" w:eastAsiaTheme="minorHAnsi"/>
          <w:lang w:eastAsia="en-US"/>
        </w:rPr>
        <w:t xml:space="preserve">je naveo da je suglasan s prijedlogom Financijske agencije za otvaranje stečajnog postupka nad dužnikom i da priznaje postojanje stečajnog razloga nesposobnosti za plaćanje. </w:t>
      </w:r>
      <w:r>
        <w:rPr>
          <w:rFonts w:cstheme="minorBidi" w:eastAsiaTheme="minorHAnsi"/>
          <w:lang w:eastAsia="en-US"/>
        </w:rPr>
        <w:t>N</w:t>
      </w:r>
      <w:r w:rsidR="001405B9">
        <w:rPr>
          <w:rFonts w:cstheme="minorBidi" w:eastAsiaTheme="minorHAnsi"/>
          <w:lang w:eastAsia="en-US"/>
        </w:rPr>
        <w:t>adalje</w:t>
      </w:r>
      <w:r>
        <w:rPr>
          <w:rFonts w:cstheme="minorBidi" w:eastAsiaTheme="minorHAnsi"/>
          <w:lang w:eastAsia="en-US"/>
        </w:rPr>
        <w:t>,</w:t>
      </w:r>
      <w:r w:rsidR="001405B9">
        <w:rPr>
          <w:rFonts w:cstheme="minorBidi" w:eastAsiaTheme="minorHAnsi"/>
          <w:lang w:eastAsia="en-US"/>
        </w:rPr>
        <w:t xml:space="preserve"> naveo </w:t>
      </w:r>
      <w:r>
        <w:rPr>
          <w:rFonts w:cstheme="minorBidi" w:eastAsiaTheme="minorHAnsi"/>
          <w:lang w:eastAsia="en-US"/>
        </w:rPr>
        <w:t xml:space="preserve">je </w:t>
      </w:r>
      <w:r w:rsidR="001405B9">
        <w:rPr>
          <w:rFonts w:cstheme="minorBidi" w:eastAsiaTheme="minorHAnsi"/>
          <w:lang w:eastAsia="en-US"/>
        </w:rPr>
        <w:t>kako</w:t>
      </w:r>
      <w:r w:rsidR="001405B9" w:rsidRPr="001405B9">
        <w:rPr>
          <w:rFonts w:cstheme="minorBidi" w:eastAsiaTheme="minorHAnsi"/>
          <w:lang w:eastAsia="en-US"/>
        </w:rPr>
        <w:t xml:space="preserve"> </w:t>
      </w:r>
      <w:r w:rsidR="00FB38FC">
        <w:rPr>
          <w:rFonts w:cstheme="minorBidi" w:eastAsiaTheme="minorHAnsi"/>
          <w:lang w:eastAsia="en-US"/>
        </w:rPr>
        <w:t>je dužnik osnovan</w:t>
      </w:r>
      <w:r w:rsidR="00FB38FC" w:rsidRPr="00FB38FC">
        <w:rPr>
          <w:rFonts w:cstheme="minorBidi" w:eastAsiaTheme="minorHAnsi"/>
          <w:lang w:eastAsia="en-US"/>
        </w:rPr>
        <w:t xml:space="preserve"> </w:t>
      </w:r>
      <w:r w:rsidR="00FB38FC">
        <w:rPr>
          <w:rFonts w:cstheme="minorBidi" w:eastAsiaTheme="minorHAnsi"/>
          <w:lang w:eastAsia="en-US"/>
        </w:rPr>
        <w:t>2015. godine, kako je registriran</w:t>
      </w:r>
      <w:r w:rsidR="00FB38FC" w:rsidRPr="00FB38FC">
        <w:rPr>
          <w:rFonts w:cstheme="minorBidi" w:eastAsiaTheme="minorHAnsi"/>
          <w:lang w:eastAsia="en-US"/>
        </w:rPr>
        <w:t xml:space="preserve"> za čitav niz dje</w:t>
      </w:r>
      <w:r w:rsidR="00FB38FC">
        <w:rPr>
          <w:rFonts w:cstheme="minorBidi" w:eastAsiaTheme="minorHAnsi"/>
          <w:lang w:eastAsia="en-US"/>
        </w:rPr>
        <w:t xml:space="preserve">latnosti, ali se pretežito bavio ugostiteljstvom, kako je prestao s poslovanjem 2017. godine, kako se </w:t>
      </w:r>
      <w:r w:rsidR="00FB38FC" w:rsidRPr="00FB38FC">
        <w:rPr>
          <w:rFonts w:cstheme="minorBidi" w:eastAsiaTheme="minorHAnsi"/>
          <w:lang w:eastAsia="en-US"/>
        </w:rPr>
        <w:t xml:space="preserve">najveći </w:t>
      </w:r>
      <w:r w:rsidR="00FB38FC">
        <w:rPr>
          <w:rFonts w:cstheme="minorBidi" w:eastAsiaTheme="minorHAnsi"/>
          <w:lang w:eastAsia="en-US"/>
        </w:rPr>
        <w:t xml:space="preserve">dio duga odnosi na dug prema Republici Hrvatskoj, kako dužnik </w:t>
      </w:r>
      <w:r w:rsidR="00FB38FC" w:rsidRPr="00FB38FC">
        <w:rPr>
          <w:rFonts w:cstheme="minorBidi" w:eastAsiaTheme="minorHAnsi"/>
          <w:lang w:eastAsia="en-US"/>
        </w:rPr>
        <w:t>više nema nikakve imovine koja bi se mogla unovčiti - nema nekretnina niti pokretnina</w:t>
      </w:r>
      <w:r w:rsidR="00FB38FC">
        <w:rPr>
          <w:rFonts w:cstheme="minorBidi" w:eastAsiaTheme="minorHAnsi"/>
          <w:lang w:eastAsia="en-US"/>
        </w:rPr>
        <w:t xml:space="preserve">, niti bilo kakve druge imovine, kako dužnik </w:t>
      </w:r>
      <w:r w:rsidR="00FB38FC" w:rsidRPr="00FB38FC">
        <w:rPr>
          <w:rFonts w:cstheme="minorBidi" w:eastAsiaTheme="minorHAnsi"/>
          <w:lang w:eastAsia="en-US"/>
        </w:rPr>
        <w:t>ne vodi ni</w:t>
      </w:r>
      <w:r w:rsidR="00FB38FC">
        <w:rPr>
          <w:rFonts w:cstheme="minorBidi" w:eastAsiaTheme="minorHAnsi"/>
          <w:lang w:eastAsia="en-US"/>
        </w:rPr>
        <w:t xml:space="preserve">kakav sudski ili drugi postupak, kako nema nikakvih zaliha, kako dužnik nema </w:t>
      </w:r>
      <w:r w:rsidR="00FB38FC" w:rsidRPr="00FB38FC">
        <w:rPr>
          <w:rFonts w:cstheme="minorBidi" w:eastAsiaTheme="minorHAnsi"/>
          <w:lang w:eastAsia="en-US"/>
        </w:rPr>
        <w:t xml:space="preserve">potraživanja </w:t>
      </w:r>
      <w:r w:rsidR="00FB38FC">
        <w:rPr>
          <w:rFonts w:cstheme="minorBidi" w:eastAsiaTheme="minorHAnsi"/>
          <w:lang w:eastAsia="en-US"/>
        </w:rPr>
        <w:t>pr</w:t>
      </w:r>
      <w:r w:rsidR="00FB38FC" w:rsidRPr="00FB38FC">
        <w:rPr>
          <w:rFonts w:cstheme="minorBidi" w:eastAsiaTheme="minorHAnsi"/>
          <w:lang w:eastAsia="en-US"/>
        </w:rPr>
        <w:t>ema trećim osobama</w:t>
      </w:r>
      <w:r w:rsidR="00FB38FC">
        <w:rPr>
          <w:rFonts w:cstheme="minorBidi" w:eastAsiaTheme="minorHAnsi"/>
          <w:lang w:eastAsia="en-US"/>
        </w:rPr>
        <w:t>, te kako su p</w:t>
      </w:r>
      <w:r w:rsidR="00FB38FC" w:rsidRPr="00FB38FC">
        <w:rPr>
          <w:rFonts w:cstheme="minorBidi" w:eastAsiaTheme="minorHAnsi"/>
          <w:lang w:eastAsia="en-US"/>
        </w:rPr>
        <w:t>oslovne knjige d</w:t>
      </w:r>
      <w:r w:rsidR="00FB38FC">
        <w:rPr>
          <w:rFonts w:cstheme="minorBidi" w:eastAsiaTheme="minorHAnsi"/>
          <w:lang w:eastAsia="en-US"/>
        </w:rPr>
        <w:t>užnika</w:t>
      </w:r>
      <w:r w:rsidR="00FB38FC" w:rsidRPr="00FB38FC">
        <w:rPr>
          <w:rFonts w:cstheme="minorBidi" w:eastAsiaTheme="minorHAnsi"/>
          <w:lang w:eastAsia="en-US"/>
        </w:rPr>
        <w:t xml:space="preserve"> uredno </w:t>
      </w:r>
      <w:r w:rsidR="00FB38FC">
        <w:rPr>
          <w:rFonts w:cstheme="minorBidi" w:eastAsiaTheme="minorHAnsi"/>
          <w:lang w:eastAsia="en-US"/>
        </w:rPr>
        <w:t>v</w:t>
      </w:r>
      <w:r w:rsidR="00FB38FC" w:rsidRPr="00FB38FC">
        <w:rPr>
          <w:rFonts w:cstheme="minorBidi" w:eastAsiaTheme="minorHAnsi"/>
          <w:lang w:eastAsia="en-US"/>
        </w:rPr>
        <w:t xml:space="preserve">ođene do 2018. godine.  </w:t>
      </w:r>
    </w:p>
    <w:p w:rsidRDefault="001405B9" w:rsidP="007472F0" w:rsidR="001405B9">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F11A05">
        <w:rPr>
          <w:rFonts w:cstheme="minorBidi" w:eastAsiaTheme="minorHAnsi"/>
          <w:lang w:eastAsia="en-US"/>
        </w:rPr>
        <w:t>26.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F11A05">
        <w:rPr>
          <w:rFonts w:cstheme="minorBidi" w:eastAsiaTheme="minorHAnsi"/>
          <w:lang w:eastAsia="en-US"/>
        </w:rPr>
        <w:t>511</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F11A05">
        <w:rPr>
          <w:rFonts w:cstheme="minorBidi" w:eastAsiaTheme="minorHAnsi"/>
          <w:lang w:eastAsia="en-US"/>
        </w:rPr>
        <w:t>26. veljače 2019.</w:t>
      </w:r>
      <w:r w:rsidRPr="00B97963">
        <w:rPr>
          <w:rFonts w:cstheme="minorBidi" w:eastAsiaTheme="minorHAnsi"/>
          <w:lang w:eastAsia="en-US"/>
        </w:rPr>
        <w:t xml:space="preserve"> iznose </w:t>
      </w:r>
      <w:r w:rsidR="00F11A05">
        <w:rPr>
          <w:rFonts w:cstheme="minorBidi" w:eastAsiaTheme="minorHAnsi"/>
          <w:lang w:eastAsia="en-US"/>
        </w:rPr>
        <w:t>31.925,56</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9F5FA5" w:rsidP="009F5FA5" w:rsidR="009F5FA5">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9F5FA5" w:rsidP="009F5FA5" w:rsidR="009F5FA5">
      <w:pPr>
        <w:ind w:firstLine="708"/>
        <w:jc w:val="both"/>
      </w:pPr>
    </w:p>
    <w:p w:rsidRDefault="009F5FA5" w:rsidP="009F5FA5" w:rsidR="009F5FA5">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9F5FA5" w:rsidP="009F5FA5" w:rsidR="009F5FA5">
      <w:pPr>
        <w:ind w:firstLine="708"/>
        <w:jc w:val="both"/>
      </w:pPr>
    </w:p>
    <w:p w:rsidRDefault="009F5FA5" w:rsidP="009F5FA5" w:rsidR="009F5FA5">
      <w:pPr>
        <w:ind w:firstLine="708"/>
        <w:jc w:val="both"/>
      </w:pPr>
      <w:r>
        <w:t xml:space="preserve">Slijedom navedenog, tijekom prethodnog postupka utvrđeno je da je kod dužnika ispunjen stečajni razlog nesposobnosti za plaćanje. </w:t>
      </w:r>
    </w:p>
    <w:p w:rsidRDefault="009F5FA5" w:rsidP="009F5FA5" w:rsidR="009F5FA5">
      <w:pPr>
        <w:ind w:firstLine="708"/>
        <w:jc w:val="both"/>
      </w:pPr>
    </w:p>
    <w:p w:rsidRDefault="009F5FA5" w:rsidP="009F5FA5" w:rsidR="009F5FA5">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proizlazi i da dužnik nema imovine koj</w:t>
      </w:r>
      <w:r w:rsidR="00F76406">
        <w:rPr>
          <w:rFonts w:eastAsia="Calibri"/>
          <w:szCs w:val="22"/>
          <w:lang w:eastAsia="en-US"/>
        </w:rPr>
        <w:t>a</w:t>
      </w:r>
      <w:r w:rsidRPr="00A16A03">
        <w:rPr>
          <w:rFonts w:eastAsia="Calibri"/>
          <w:szCs w:val="22"/>
          <w:lang w:eastAsia="en-US"/>
        </w:rPr>
        <w:t xml:space="preserve">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se očitovala</w:t>
      </w:r>
      <w:r w:rsidRPr="00A16A03">
        <w:rPr>
          <w:rFonts w:eastAsia="Calibri"/>
          <w:szCs w:val="22"/>
          <w:lang w:eastAsia="en-US"/>
        </w:rPr>
        <w:t xml:space="preserve"> </w:t>
      </w:r>
      <w:r w:rsidR="00F76406">
        <w:rPr>
          <w:rFonts w:eastAsia="Calibri"/>
          <w:szCs w:val="22"/>
          <w:lang w:eastAsia="en-US"/>
        </w:rPr>
        <w:t>kako dužnik</w:t>
      </w:r>
      <w:r w:rsidRPr="00A16A03">
        <w:rPr>
          <w:rFonts w:eastAsia="Calibri"/>
          <w:szCs w:val="22"/>
          <w:lang w:eastAsia="en-US"/>
        </w:rPr>
        <w:t xml:space="preserve"> </w:t>
      </w:r>
      <w:r w:rsidR="00F76406">
        <w:rPr>
          <w:rFonts w:eastAsia="Calibri"/>
          <w:szCs w:val="22"/>
          <w:lang w:eastAsia="en-US"/>
        </w:rPr>
        <w:t xml:space="preserve">nema </w:t>
      </w:r>
      <w:r w:rsidRPr="00A16A03">
        <w:rPr>
          <w:rFonts w:eastAsia="Calibri"/>
          <w:szCs w:val="22"/>
          <w:lang w:eastAsia="en-US"/>
        </w:rPr>
        <w:t>imovine</w:t>
      </w:r>
      <w:r w:rsidR="00F76406">
        <w:rPr>
          <w:rFonts w:eastAsia="Calibri"/>
          <w:szCs w:val="22"/>
          <w:lang w:eastAsia="en-US"/>
        </w:rPr>
        <w:t>, što proizlazi i iz dostavljene bruto bilance dužnika za 2018. godinu, dok je p</w:t>
      </w:r>
      <w:r w:rsidR="008F0291">
        <w:rPr>
          <w:rFonts w:eastAsia="Calibri"/>
          <w:szCs w:val="22"/>
          <w:lang w:eastAsia="en-US"/>
        </w:rPr>
        <w:t xml:space="preserve">redlagatelj </w:t>
      </w:r>
      <w:r w:rsidR="00F76406">
        <w:rPr>
          <w:rFonts w:eastAsia="Calibri"/>
          <w:szCs w:val="22"/>
          <w:lang w:eastAsia="en-US"/>
        </w:rPr>
        <w:t xml:space="preserve">u prijedlogu za otvaranje stečajnog postupka </w:t>
      </w:r>
      <w:r w:rsidR="008F0291">
        <w:rPr>
          <w:rFonts w:eastAsia="Calibri"/>
          <w:szCs w:val="22"/>
          <w:lang w:eastAsia="en-US"/>
        </w:rPr>
        <w:t xml:space="preserve"> naveo kako ne raspolaže podacima o imovini dužnika. </w:t>
      </w:r>
      <w:r w:rsidRPr="00A16A03">
        <w:rPr>
          <w:rFonts w:eastAsia="Calibri"/>
          <w:szCs w:val="22"/>
          <w:lang w:eastAsia="en-US"/>
        </w:rPr>
        <w:t>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F11A05">
        <w:rPr>
          <w:rFonts w:eastAsia="Calibri"/>
          <w:szCs w:val="22"/>
          <w:lang w:eastAsia="en-US"/>
        </w:rPr>
        <w:t>Splitu</w:t>
      </w:r>
      <w:r w:rsidRPr="00A16A03">
        <w:rPr>
          <w:rFonts w:eastAsia="Calibri"/>
          <w:szCs w:val="22"/>
          <w:lang w:eastAsia="en-US"/>
        </w:rPr>
        <w:t xml:space="preserve">, Zemljišnoknjižni odjel </w:t>
      </w:r>
      <w:r w:rsidR="00F76406">
        <w:rPr>
          <w:rFonts w:eastAsia="Calibri"/>
          <w:szCs w:val="22"/>
          <w:lang w:eastAsia="en-US"/>
        </w:rPr>
        <w:t>S</w:t>
      </w:r>
      <w:r w:rsidR="00F11A05">
        <w:rPr>
          <w:rFonts w:eastAsia="Calibri"/>
          <w:szCs w:val="22"/>
          <w:lang w:eastAsia="en-US"/>
        </w:rPr>
        <w:t>olin</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D243E0">
        <w:rPr>
          <w:rFonts w:eastAsia="Calibri"/>
          <w:szCs w:val="22"/>
          <w:lang w:eastAsia="en-US"/>
        </w:rPr>
        <w:t>1. veljače 2019</w:t>
      </w:r>
      <w:r>
        <w:rPr>
          <w:rFonts w:eastAsia="Calibri"/>
          <w:szCs w:val="22"/>
          <w:lang w:eastAsia="en-US"/>
        </w:rPr>
        <w:t>.</w:t>
      </w:r>
      <w:r w:rsidRPr="00A16A03">
        <w:rPr>
          <w:rFonts w:eastAsia="Calibri"/>
          <w:szCs w:val="22"/>
          <w:lang w:eastAsia="en-US"/>
        </w:rPr>
        <w:t xml:space="preserve"> kojom s</w:t>
      </w:r>
      <w:r w:rsidR="00F76406">
        <w:rPr>
          <w:rFonts w:eastAsia="Calibri"/>
          <w:szCs w:val="22"/>
          <w:lang w:eastAsia="en-US"/>
        </w:rPr>
        <w:t>e potvrđuje kako</w:t>
      </w:r>
      <w:r w:rsidRPr="00A16A03">
        <w:rPr>
          <w:rFonts w:eastAsia="Calibri"/>
          <w:szCs w:val="22"/>
          <w:lang w:eastAsia="en-US"/>
        </w:rPr>
        <w:t xml:space="preserve">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F11A05">
        <w:rPr>
          <w:rFonts w:eastAsia="Calibri"/>
          <w:szCs w:val="22"/>
          <w:lang w:eastAsia="en-US"/>
        </w:rPr>
        <w:t>17</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F11A05">
        <w:rPr>
          <w:rFonts w:eastAsia="Calibri"/>
          <w:szCs w:val="22"/>
          <w:lang w:eastAsia="en-US"/>
        </w:rPr>
        <w:t>4.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F76406">
        <w:rPr>
          <w:rFonts w:eastAsia="Calibri"/>
          <w:szCs w:val="22"/>
          <w:lang w:eastAsia="en-US"/>
        </w:rPr>
        <w:t>kako</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F11A05">
        <w:rPr>
          <w:rFonts w:eastAsia="Calibri"/>
          <w:szCs w:val="22"/>
          <w:lang w:eastAsia="en-US"/>
        </w:rPr>
        <w:t>21</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9F5FA5" w:rsidP="009F5FA5" w:rsidR="009F5FA5"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9F5FA5" w:rsidP="009F5FA5" w:rsidR="009F5FA5" w:rsidRPr="00947251">
      <w:pPr>
        <w:ind w:firstLine="709"/>
        <w:jc w:val="both"/>
        <w:rPr>
          <w:szCs w:val="20"/>
        </w:rPr>
      </w:pPr>
    </w:p>
    <w:p w:rsidRDefault="009F5FA5" w:rsidP="009F5FA5" w:rsidR="009F5FA5"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125/2018</w:t>
      </w:r>
      <w:r w:rsidRPr="00947251">
        <w:rPr>
          <w:szCs w:val="20"/>
        </w:rPr>
        <w:t xml:space="preserve"> od </w:t>
      </w:r>
      <w:r>
        <w:rPr>
          <w:szCs w:val="20"/>
        </w:rPr>
        <w:t>1</w:t>
      </w:r>
      <w:r w:rsidRPr="00947251">
        <w:rPr>
          <w:szCs w:val="20"/>
        </w:rPr>
        <w:t xml:space="preserve">. </w:t>
      </w:r>
      <w:r>
        <w:rPr>
          <w:szCs w:val="20"/>
        </w:rPr>
        <w:t>ožujka</w:t>
      </w:r>
      <w:r w:rsidRPr="00947251">
        <w:rPr>
          <w:szCs w:val="20"/>
        </w:rPr>
        <w:t xml:space="preserv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9F5FA5" w:rsidP="009F5FA5" w:rsidR="009F5FA5" w:rsidRPr="00947251">
      <w:pPr>
        <w:ind w:firstLine="709"/>
        <w:jc w:val="both"/>
        <w:rPr>
          <w:szCs w:val="20"/>
        </w:rPr>
      </w:pPr>
    </w:p>
    <w:p w:rsidRDefault="009F5FA5" w:rsidP="009F5FA5" w:rsidR="009F5FA5" w:rsidRPr="00947251">
      <w:pPr>
        <w:ind w:firstLine="709"/>
        <w:jc w:val="both"/>
        <w:rPr>
          <w:szCs w:val="20"/>
        </w:rPr>
      </w:pPr>
      <w:r>
        <w:rPr>
          <w:szCs w:val="20"/>
        </w:rPr>
        <w:t>Rješenje ovog suda od 1</w:t>
      </w:r>
      <w:r w:rsidRPr="00947251">
        <w:rPr>
          <w:szCs w:val="20"/>
        </w:rPr>
        <w:t xml:space="preserve">. </w:t>
      </w:r>
      <w:r>
        <w:rPr>
          <w:szCs w:val="20"/>
        </w:rPr>
        <w:t>ožujka</w:t>
      </w:r>
      <w:r w:rsidRPr="00947251">
        <w:rPr>
          <w:szCs w:val="20"/>
        </w:rPr>
        <w:t xml:space="preserv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9F5FA5" w:rsidP="009F5FA5" w:rsidR="009F5FA5" w:rsidRPr="00947251">
      <w:pPr>
        <w:ind w:firstLine="709"/>
        <w:jc w:val="both"/>
        <w:rPr>
          <w:szCs w:val="20"/>
        </w:rPr>
      </w:pPr>
    </w:p>
    <w:p w:rsidRDefault="009F5FA5" w:rsidP="009F5FA5" w:rsidR="009F5FA5"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AE0CF4">
        <w:t>Damir Vrca, OIB: 72900552088, Split, Stoci 2A</w:t>
      </w:r>
      <w:r>
        <w:t>, to je sud ovim rješenjem istog imenovao za stečajnog upravitelja (članak 85. stavak 1. SZ-a).</w:t>
      </w:r>
      <w:r w:rsidR="00AE0CF4">
        <w:t xml:space="preserve"> </w:t>
      </w:r>
    </w:p>
    <w:p w:rsidRDefault="009F5FA5" w:rsidP="009F5FA5" w:rsidR="009F5FA5" w:rsidRPr="00947251">
      <w:pPr>
        <w:ind w:firstLine="709"/>
        <w:jc w:val="both"/>
        <w:rPr>
          <w:szCs w:val="20"/>
        </w:rPr>
      </w:pPr>
      <w:r w:rsidRPr="00947251">
        <w:rPr>
          <w:szCs w:val="20"/>
        </w:rPr>
        <w:t>Slijedom navedenog, a na temelju članka 132. stavka 1. i 2. SZ-a, odlučeno je kao pod točkama I. do IV. izreke ovog rješenja.</w:t>
      </w:r>
    </w:p>
    <w:p w:rsidRDefault="009F5FA5" w:rsidP="009F5FA5" w:rsidR="009F5FA5" w:rsidRPr="00947251">
      <w:pPr>
        <w:ind w:firstLine="709"/>
        <w:jc w:val="both"/>
        <w:rPr>
          <w:szCs w:val="20"/>
        </w:rPr>
      </w:pPr>
    </w:p>
    <w:p w:rsidRDefault="009F5FA5" w:rsidP="009F5FA5" w:rsidR="009F5FA5"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9F5FA5" w:rsidP="009F5FA5" w:rsidR="009F5FA5">
      <w:pPr>
        <w:ind w:firstLine="709"/>
        <w:jc w:val="both"/>
        <w:rPr>
          <w:szCs w:val="20"/>
        </w:rPr>
      </w:pPr>
    </w:p>
    <w:p w:rsidRDefault="009F5FA5" w:rsidP="009F5FA5" w:rsidR="009F5FA5">
      <w:pPr>
        <w:ind w:firstLine="709"/>
        <w:jc w:val="both"/>
        <w:rPr>
          <w:szCs w:val="20"/>
        </w:rPr>
      </w:pPr>
      <w:r w:rsidRPr="00947251">
        <w:rPr>
          <w:szCs w:val="20"/>
        </w:rPr>
        <w:t>Odluka pod točkom VI. izreke ovog rješenja donesena je na temelju članka 132. stavka 4. u vezi s člankom 286. stavkom 3. SZ-a.</w:t>
      </w:r>
    </w:p>
    <w:p w:rsidRDefault="00F37BB1" w:rsidP="00F37BB1" w:rsidR="00F37BB1" w:rsidRPr="00D214A5">
      <w:pPr>
        <w:ind w:firstLine="709"/>
        <w:jc w:val="both"/>
        <w:rPr>
          <w:szCs w:val="20"/>
        </w:rPr>
      </w:pPr>
    </w:p>
    <w:p w:rsidRDefault="00AF5E64" w:rsidP="00F37BB1" w:rsidR="00AF5E64">
      <w:pPr>
        <w:jc w:val="center"/>
      </w:pPr>
      <w:r>
        <w:t xml:space="preserve">U Splitu </w:t>
      </w:r>
      <w:r w:rsidR="009F5FA5">
        <w:t>28</w:t>
      </w:r>
      <w:r w:rsidR="00F11A05">
        <w:t>. 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591508" w:rsidR="00591508" w:rsidRPr="00591508">
      <w:pPr>
        <w:spacing w:lineRule="auto" w:line="276"/>
        <w:ind w:left="6372"/>
        <w:rPr>
          <w:lang w:eastAsia="en-US"/>
        </w:rPr>
      </w:pPr>
      <w:r w:rsidRPr="002E1311">
        <w:rPr>
          <w:lang w:eastAsia="en-US"/>
        </w:rPr>
        <w:t xml:space="preserve">   </w:t>
      </w:r>
      <w:r w:rsidR="00591508" w:rsidRPr="00591508">
        <w:rPr>
          <w:lang w:eastAsia="en-US"/>
        </w:rPr>
        <w:t>SUTKINJA</w:t>
      </w:r>
    </w:p>
    <w:p w:rsidRDefault="00591508" w:rsidP="00591508" w:rsidR="00591508" w:rsidRPr="00591508">
      <w:pPr>
        <w:spacing w:lineRule="auto" w:line="276"/>
        <w:ind w:firstLine="708" w:left="4956"/>
        <w:rPr>
          <w:lang w:eastAsia="en-US"/>
        </w:rPr>
      </w:pPr>
      <w:r w:rsidRPr="00591508">
        <w:rPr>
          <w:lang w:eastAsia="en-US"/>
        </w:rPr>
        <w:t xml:space="preserve">          Zrinka Ćosić, v.r.</w:t>
      </w:r>
    </w:p>
    <w:p w:rsidRDefault="00591508" w:rsidP="00591508" w:rsidR="00591508" w:rsidRPr="00591508">
      <w:pPr>
        <w:ind w:firstLine="708" w:left="4956"/>
        <w:rPr>
          <w:lang w:eastAsia="en-US"/>
        </w:rPr>
      </w:pPr>
    </w:p>
    <w:p w:rsidRDefault="00591508" w:rsidP="00591508" w:rsidR="00591508" w:rsidRPr="00591508">
      <w:pPr>
        <w:jc w:val="right"/>
        <w:rPr>
          <w:lang w:eastAsia="en-US"/>
        </w:rPr>
      </w:pPr>
      <w:r w:rsidRPr="00591508">
        <w:rPr>
          <w:lang w:eastAsia="en-US"/>
        </w:rPr>
        <w:t xml:space="preserve">Za točnost otpravka – ovlašteni službenik </w:t>
      </w:r>
    </w:p>
    <w:p w:rsidRDefault="00591508" w:rsidP="00591508" w:rsidR="00F11A05">
      <w:pPr>
        <w:spacing w:lineRule="auto" w:line="276"/>
        <w:ind w:left="6372"/>
        <w:rPr>
          <w:lang w:eastAsia="en-US"/>
        </w:rPr>
      </w:pPr>
      <w:r w:rsidRPr="00591508">
        <w:rPr>
          <w:lang w:eastAsia="en-US"/>
        </w:rPr>
        <w:t xml:space="preserve">  Vesna Čargo</w:t>
      </w:r>
    </w:p>
    <w:p w:rsidRDefault="00591508" w:rsidP="00591508" w:rsidR="00591508">
      <w:pPr>
        <w:spacing w:lineRule="auto" w:line="276"/>
        <w:ind w:left="6372"/>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D243E0" w:rsidP="00F37BB1" w:rsidR="00D243E0">
      <w:pPr>
        <w:jc w:val="both"/>
      </w:pPr>
    </w:p>
    <w:sectPr w:rsidSect="003F6A75" w:rsidR="00D243E0">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F61606">
          <w:rPr>
            <w:noProof/>
          </w:rPr>
          <w:t>4</w:t>
        </w:r>
        <w:r>
          <w:fldChar w:fldCharType="end"/>
        </w:r>
      </w:sdtContent>
    </w:sdt>
    <w:r>
      <w:tab/>
      <w:t>Poslovni broj: 5 St-</w:t>
    </w:r>
    <w:r w:rsidR="009F5FA5">
      <w:t>125/2018-20</w:t>
    </w:r>
  </w:p>
  <w:p w:rsidRDefault="00F6160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26AC"/>
    <w:rsid w:val="0009753A"/>
    <w:rsid w:val="000B4D96"/>
    <w:rsid w:val="000C2B89"/>
    <w:rsid w:val="000D5416"/>
    <w:rsid w:val="000E3C94"/>
    <w:rsid w:val="000E6D83"/>
    <w:rsid w:val="00105E7C"/>
    <w:rsid w:val="00126126"/>
    <w:rsid w:val="00126F32"/>
    <w:rsid w:val="00131DC2"/>
    <w:rsid w:val="00133904"/>
    <w:rsid w:val="00134DD5"/>
    <w:rsid w:val="001363B3"/>
    <w:rsid w:val="001405B9"/>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371C1"/>
    <w:rsid w:val="0024604A"/>
    <w:rsid w:val="00251F08"/>
    <w:rsid w:val="00256F19"/>
    <w:rsid w:val="002619A0"/>
    <w:rsid w:val="0026496A"/>
    <w:rsid w:val="00284225"/>
    <w:rsid w:val="002929C0"/>
    <w:rsid w:val="002A1EF8"/>
    <w:rsid w:val="002A29D9"/>
    <w:rsid w:val="002B2E58"/>
    <w:rsid w:val="002B6567"/>
    <w:rsid w:val="002B73D9"/>
    <w:rsid w:val="002C3F7C"/>
    <w:rsid w:val="002C7C73"/>
    <w:rsid w:val="002E1311"/>
    <w:rsid w:val="002F04A5"/>
    <w:rsid w:val="0032098E"/>
    <w:rsid w:val="00331080"/>
    <w:rsid w:val="00350824"/>
    <w:rsid w:val="0038475B"/>
    <w:rsid w:val="00386DF8"/>
    <w:rsid w:val="0039560B"/>
    <w:rsid w:val="003B74D5"/>
    <w:rsid w:val="003C2F22"/>
    <w:rsid w:val="003C6F91"/>
    <w:rsid w:val="003D0411"/>
    <w:rsid w:val="003D3D9C"/>
    <w:rsid w:val="003E4D8C"/>
    <w:rsid w:val="003F0D41"/>
    <w:rsid w:val="003F6A75"/>
    <w:rsid w:val="004055DE"/>
    <w:rsid w:val="004134B2"/>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508"/>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8F0291"/>
    <w:rsid w:val="009274F3"/>
    <w:rsid w:val="00933AF4"/>
    <w:rsid w:val="009526C9"/>
    <w:rsid w:val="00963671"/>
    <w:rsid w:val="00972756"/>
    <w:rsid w:val="00975B6A"/>
    <w:rsid w:val="00981D37"/>
    <w:rsid w:val="00994EA0"/>
    <w:rsid w:val="009B1BFE"/>
    <w:rsid w:val="009F5FA5"/>
    <w:rsid w:val="009F6C54"/>
    <w:rsid w:val="00A01280"/>
    <w:rsid w:val="00A119BE"/>
    <w:rsid w:val="00A15F02"/>
    <w:rsid w:val="00A16A03"/>
    <w:rsid w:val="00A32A52"/>
    <w:rsid w:val="00A51DE9"/>
    <w:rsid w:val="00A777FB"/>
    <w:rsid w:val="00A82A40"/>
    <w:rsid w:val="00A8440F"/>
    <w:rsid w:val="00A85826"/>
    <w:rsid w:val="00AB6FBC"/>
    <w:rsid w:val="00AD5F12"/>
    <w:rsid w:val="00AE0CF4"/>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43E0"/>
    <w:rsid w:val="00D268FD"/>
    <w:rsid w:val="00D328F0"/>
    <w:rsid w:val="00D36343"/>
    <w:rsid w:val="00D609C6"/>
    <w:rsid w:val="00D7336F"/>
    <w:rsid w:val="00D8266E"/>
    <w:rsid w:val="00D8632A"/>
    <w:rsid w:val="00DB171F"/>
    <w:rsid w:val="00DB2047"/>
    <w:rsid w:val="00DD0D50"/>
    <w:rsid w:val="00DD2EF1"/>
    <w:rsid w:val="00E07964"/>
    <w:rsid w:val="00E5394F"/>
    <w:rsid w:val="00E6702C"/>
    <w:rsid w:val="00E827A7"/>
    <w:rsid w:val="00E82983"/>
    <w:rsid w:val="00E879E4"/>
    <w:rsid w:val="00E937E6"/>
    <w:rsid w:val="00E97277"/>
    <w:rsid w:val="00EA43E2"/>
    <w:rsid w:val="00EB5D34"/>
    <w:rsid w:val="00EB6A52"/>
    <w:rsid w:val="00EC694A"/>
    <w:rsid w:val="00EC6F4B"/>
    <w:rsid w:val="00EF28A2"/>
    <w:rsid w:val="00F11A05"/>
    <w:rsid w:val="00F157DD"/>
    <w:rsid w:val="00F20906"/>
    <w:rsid w:val="00F2599E"/>
    <w:rsid w:val="00F3102B"/>
    <w:rsid w:val="00F310CF"/>
    <w:rsid w:val="00F3580F"/>
    <w:rsid w:val="00F37BB1"/>
    <w:rsid w:val="00F5115D"/>
    <w:rsid w:val="00F52A32"/>
    <w:rsid w:val="00F54C76"/>
    <w:rsid w:val="00F61606"/>
    <w:rsid w:val="00F7148C"/>
    <w:rsid w:val="00F76406"/>
    <w:rsid w:val="00FA1F35"/>
    <w:rsid w:val="00FB38FC"/>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61606"/>
    <w:rPr>
      <w:color w:val="808080"/>
      <w:bdr w:space="0" w:sz="0" w:color="auto" w:val="none"/>
      <w:shd w:fill="auto" w:color="auto" w:val="clear"/>
    </w:rPr>
  </w:style>
  <w:style w:customStyle="true" w:styleId="eSPISCCParagraphDefaultFont" w:type="character">
    <w:name w:val="eSPIS_CC_Paragraph Default Font"/>
    <w:basedOn w:val="Zadanifontodlomka"/>
    <w:rsid w:val="00F616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606"/>
    <w:rPr>
      <w:sz w:val="20"/>
      <w:bdr w:space="0" w:sz="0" w:color="auto" w:val="none"/>
      <w:shd w:fill="FFFFCC" w:color="auto" w:val="clear"/>
      <w:lang w:val="hr-HR"/>
    </w:rPr>
  </w:style>
  <w:style w:customStyle="true" w:styleId="PozadinaSvijetloCrvena" w:type="character">
    <w:name w:val="Pozadina_SvijetloCrvena"/>
    <w:basedOn w:val="eSPISCCParagraphDefaultFont"/>
    <w:rsid w:val="00F6160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6160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61606"/>
    <w:rPr>
      <w:color w:val="808080"/>
      <w:bdr w:color="auto" w:space="0" w:sz="0" w:val="none"/>
      <w:shd w:color="auto" w:fill="auto" w:val="clear"/>
    </w:rPr>
  </w:style>
  <w:style w:customStyle="1" w:styleId="eSPISCCParagraphDefaultFont" w:type="character">
    <w:name w:val="eSPIS_CC_Paragraph Default Font"/>
    <w:basedOn w:val="Zadanifontodlomka"/>
    <w:rsid w:val="00F616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606"/>
    <w:rPr>
      <w:sz w:val="20"/>
      <w:bdr w:color="auto" w:space="0" w:sz="0" w:val="none"/>
      <w:shd w:color="auto" w:fill="FFFFCC" w:val="clear"/>
      <w:lang w:val="hr-HR"/>
    </w:rPr>
  </w:style>
  <w:style w:customStyle="1" w:styleId="PozadinaSvijetloCrvena" w:type="character">
    <w:name w:val="Pozadina_SvijetloCrvena"/>
    <w:basedOn w:val="eSPISCCParagraphDefaultFont"/>
    <w:rsid w:val="00F6160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6160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ANTIN KORNER j.d.o.o. za usluge</izvorni_sadrzaj>
    <derivirana_varijabla naziv="DomainObject.Predmet.ProtustrankaFormated_1">  ANTIN KORNER j.d.o.o. za usluge</derivirana_varijabla>
  </DomainObject.Predmet.ProtustrankaFormated>
  <DomainObject.Predmet.ProtustrankaFormatedOIB>
    <izvorni_sadrzaj>  ANTIN KORNER j.d.o.o. za usluge, OIB 23869373057</izvorni_sadrzaj>
    <derivirana_varijabla naziv="DomainObject.Predmet.ProtustrankaFormatedOIB_1">  ANTIN KORNER j.d.o.o. za usluge, OIB 23869373057</derivirana_varijabla>
  </DomainObject.Predmet.ProtustrankaFormatedOIB>
  <DomainObject.Predmet.ProtustrankaFormatedWithAdress>
    <izvorni_sadrzaj> ANTIN KORNER j.d.o.o. za usluge, Kralja Zvonimira 82, 21210 Solin</izvorni_sadrzaj>
    <derivirana_varijabla naziv="DomainObject.Predmet.ProtustrankaFormatedWithAdress_1"> ANTIN KORNER j.d.o.o. za usluge, Kralja Zvonimira 82, 21210 Solin</derivirana_varijabla>
  </DomainObject.Predmet.ProtustrankaFormatedWithAdress>
  <DomainObject.Predmet.ProtustrankaFormatedWithAdressOIB>
    <izvorni_sadrzaj> ANTIN KORNER j.d.o.o. za usluge, OIB 23869373057, Kralja Zvonimira 82, 21210 Solin</izvorni_sadrzaj>
    <derivirana_varijabla naziv="DomainObject.Predmet.ProtustrankaFormatedWithAdressOIB_1"> ANTIN KORNER j.d.o.o. za usluge, OIB 23869373057, Kralja Zvonimira 82, 21210 Solin</derivirana_varijabla>
  </DomainObject.Predmet.ProtustrankaFormatedWithAdressOIB>
  <DomainObject.Predmet.ProtustrankaWithAdress>
    <izvorni_sadrzaj>ANTIN KORNER j.d.o.o. za usluge Kralja Zvonimira 82, 21210 Solin</izvorni_sadrzaj>
    <derivirana_varijabla naziv="DomainObject.Predmet.ProtustrankaWithAdress_1">ANTIN KORNER j.d.o.o. za usluge Kralja Zvonimira 82, 21210 Solin</derivirana_varijabla>
  </DomainObject.Predmet.ProtustrankaWithAdress>
  <DomainObject.Predmet.ProtustrankaWithAdressOIB>
    <izvorni_sadrzaj>ANTIN KORNER j.d.o.o. za usluge, OIB 23869373057, Kralja Zvonimira 82, 21210 Solin</izvorni_sadrzaj>
    <derivirana_varijabla naziv="DomainObject.Predmet.ProtustrankaWithAdressOIB_1">ANTIN KORNER j.d.o.o. za usluge, OIB 23869373057, Kralja Zvonimira 82, 21210 Solin</derivirana_varijabla>
  </DomainObject.Predmet.ProtustrankaWithAdressOIB>
  <DomainObject.Predmet.ProtustrankaNazivFormated>
    <izvorni_sadrzaj>ANTIN KORNER j.d.o.o. za usluge</izvorni_sadrzaj>
    <derivirana_varijabla naziv="DomainObject.Predmet.ProtustrankaNazivFormated_1">ANTIN KORNER j.d.o.o. za usluge</derivirana_varijabla>
  </DomainObject.Predmet.ProtustrankaNazivFormated>
  <DomainObject.Predmet.ProtustrankaNazivFormatedOIB>
    <izvorni_sadrzaj>ANTIN KORNER j.d.o.o. za usluge, OIB 23869373057</izvorni_sadrzaj>
    <derivirana_varijabla naziv="DomainObject.Predmet.ProtustrankaNazivFormatedOIB_1">ANTIN KORNER j.d.o.o. za usluge, OIB 23869373057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29063.91</izvorni_sadrzaj>
    <derivirana_varijabla naziv="DomainObject.Predmet.TrenutnaVrijednost_1">29063.91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ANTIN KORNER j.d.o.o. za usluge</item>
    </izvorni_sadrzaj>
    <derivirana_varijabla naziv="DomainObject.Predmet.ProtuStrankaListFormated_1">
      <item>ANTIN KORNER j.d.o.o. za usluge</item>
    </derivirana_varijabla>
  </DomainObject.Predmet.ProtuStrankaListFormated>
  <DomainObject.Predmet.ProtuStrankaListFormatedOIB>
    <izvorni_sadrzaj>
      <item>ANTIN KORNER j.d.o.o. za usluge, OIB 23869373057</item>
    </izvorni_sadrzaj>
    <derivirana_varijabla naziv="DomainObject.Predmet.ProtuStrankaListFormatedOIB_1">
      <item>ANTIN KORNER j.d.o.o. za usluge, OIB 23869373057</item>
    </derivirana_varijabla>
  </DomainObject.Predmet.ProtuStrankaListFormatedOIB>
  <DomainObject.Predmet.ProtuStrankaListFormatedWithAdress>
    <izvorni_sadrzaj>
      <item>ANTIN KORNER j.d.o.o. za usluge, Kralja Zvonimira 82, 21210 Solin</item>
    </izvorni_sadrzaj>
    <derivirana_varijabla naziv="DomainObject.Predmet.ProtuStrankaListFormatedWithAdress_1">
      <item>ANTIN KORNER j.d.o.o. za usluge, Kralja Zvonimira 82, 21210 Solin</item>
    </derivirana_varijabla>
  </DomainObject.Predmet.ProtuStrankaListFormatedWithAdress>
  <DomainObject.Predmet.ProtuStrankaListFormatedWithAdressOIB>
    <izvorni_sadrzaj>
      <item>ANTIN KORNER j.d.o.o. za usluge, OIB 23869373057, Kralja Zvonimira 82, 21210 Solin</item>
    </izvorni_sadrzaj>
    <derivirana_varijabla naziv="DomainObject.Predmet.ProtuStrankaListFormatedWithAdressOIB_1">
      <item>ANTIN KORNER j.d.o.o. za usluge, OIB 23869373057, Kralja Zvonimira 82, 21210 Solin</item>
    </derivirana_varijabla>
  </DomainObject.Predmet.ProtuStrankaListFormatedWithAdressOIB>
  <DomainObject.Predmet.ProtuStrankaListNazivFormated>
    <izvorni_sadrzaj>
      <item>ANTIN KORNER j.d.o.o. za usluge</item>
    </izvorni_sadrzaj>
    <derivirana_varijabla naziv="DomainObject.Predmet.ProtuStrankaListNazivFormated_1">
      <item>ANTIN KORNER j.d.o.o. za usluge</item>
    </derivirana_varijabla>
  </DomainObject.Predmet.ProtuStrankaListNazivFormated>
  <DomainObject.Predmet.ProtuStrankaListNazivFormatedOIB>
    <izvorni_sadrzaj>
      <item>ANTIN KORNER j.d.o.o. za usluge, OIB 23869373057</item>
    </izvorni_sadrzaj>
    <derivirana_varijabla naziv="DomainObject.Predmet.ProtuStrankaListNazivFormatedOIB_1">
      <item>ANTIN KORNER j.d.o.o. za usluge, OIB 23869373057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ANTIN KORNER j.d.o.o. za usluge</izvorni_sadrzaj>
    <derivirana_varijabla naziv="DomainObject.Predmet.ProtustrankaIDrugi_1">ANTIN KORNER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ANTIN KORNER j.d.o.o. za usluge, OIB 23869373057, Kralja Zvonimira 82, 21210 Solin</izvorni_sadrzaj>
    <derivirana_varijabla naziv="DomainObject.Predmet.ProtustrankaIDrugiAdressOIB_1">ANTIN KORNER j.d.o.o. za usluge, OIB 23869373057, Kralja Zvonimira 82,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ANTIN KORNER j.d.o.o. za usluge</item>
      <item>FINANCIJSKA AGENCIJA, RC SPLIT</item>
    </izvorni_sadrzaj>
    <derivirana_varijabla naziv="DomainObject.Predmet.SudioniciListNaziv_1">
      <item>ANTIN KORNER j.d.o.o. za usluge</item>
      <item>FINANCIJSKA AGENCIJA, RC SPLIT</item>
    </derivirana_varijabla>
  </DomainObject.Predmet.SudioniciListNaziv>
  <DomainObject.Predmet.SudioniciListAdressOIB>
    <izvorni_sadrzaj>
      <item>ANTIN KORNER j.d.o.o. za usluge, OIB 23869373057, Kralja Zvonimira 82,21210 Solin</item>
      <item>FINANCIJSKA AGENCIJA, RC SPLIT, OIB 85821130368, Mažuranićevo šetalište 24 b,21000 Split</item>
    </izvorni_sadrzaj>
    <derivirana_varijabla naziv="DomainObject.Predmet.SudioniciListAdressOIB_1">
      <item>ANTIN KORNER j.d.o.o. za usluge, OIB 23869373057, Kralja Zvonimira 82,21210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23869373057</item>
      <item>, OIB 85821130368</item>
    </izvorni_sadrzaj>
    <derivirana_varijabla naziv="DomainObject.Predmet.SudioniciListNazivOIB_1">
      <item>, OIB 23869373057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St-125/2018-17</izvorni_sadrzaj>
    <derivirana_varijabla naziv="DomainObject.PredzadnjaOdlukaIzPredmeta.Oznaka_1">St-125/2018-17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8D2EE5-6BAD-4707-950F-C624DC5B4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1525</properties:Words>
  <properties:Characters>8602</properties:Characters>
  <properties:Lines>181</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2019-03-26T19:09:00Z</dcterms:created>
  <dc:creator>Katarina Mikulić</dc:creator>
  <cp:lastModifiedBy>Zrinka Ćosić</cp:lastModifiedBy>
  <cp:lastPrinted>2019-03-28T09:45:00Z</cp:lastPrinted>
  <dcterms:modified xmlns:xsi="http://www.w3.org/2001/XMLSchema-instance" xsi:type="dcterms:W3CDTF">2019-03-28T09:46:00Z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(St-125-2018 - rješenje - otvaranje i zaključenje SZ (2017).docx)</vt:lpwstr>
  </prop:property>
  <prop:property name="CC_coloring" pid="4" fmtid="{D5CDD505-2E9C-101B-9397-08002B2CF9AE}">
    <vt:bool>false</vt:bool>
  </prop:property>
  <prop:property name="BrojStranica" pid="5" fmtid="{D5CDD505-2E9C-101B-9397-08002B2CF9AE}">
    <vt:i4>4</vt:i4>
  </prop:property>
</prop:Properties>
</file>