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a62cf" w14:paraId="dfa62cf" w:rsidRDefault="000447AE" w:rsidP="000447AE" w:rsidR="000447AE">
      <w:pPr>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0447AE" w:rsidP="000447AE" w:rsidR="000447AE">
      <w:r>
        <w:t xml:space="preserve">REPUBLIKA HRVATSKA </w:t>
      </w:r>
    </w:p>
    <w:p w:rsidRDefault="000447AE" w:rsidP="000447AE" w:rsidR="000447AE">
      <w:pPr>
        <w:tabs>
          <w:tab w:pos="7170" w:val="left"/>
        </w:tabs>
      </w:pPr>
      <w:r>
        <w:t>TRGOVAČKI SUD U ZAGREBU</w:t>
      </w:r>
      <w:r>
        <w:tab/>
        <w:t>4 St-</w:t>
      </w:r>
      <w:r w:rsidR="00745C4E">
        <w:t>1170</w:t>
      </w:r>
      <w:r>
        <w:t>/1</w:t>
      </w:r>
      <w:r w:rsidR="00745C4E">
        <w:t>7</w:t>
      </w:r>
    </w:p>
    <w:p w:rsidRDefault="000447AE" w:rsidP="000447AE" w:rsidR="000447AE">
      <w:r>
        <w:t xml:space="preserve">STALNA SLUŽBA </w:t>
      </w:r>
    </w:p>
    <w:p w:rsidRDefault="000447AE" w:rsidP="000447AE" w:rsidR="000447AE">
      <w:r>
        <w:t xml:space="preserve">Karlovac, </w:t>
      </w:r>
      <w:r w:rsidR="00745C4E">
        <w:t>Trg hrvatskih branitelja 1</w:t>
      </w:r>
    </w:p>
    <w:p w:rsidRDefault="000447AE" w:rsidP="000447AE" w:rsidR="000447AE"/>
    <w:p w:rsidRDefault="000447AE" w:rsidP="000447AE" w:rsidR="000447AE">
      <w:pPr>
        <w:tabs>
          <w:tab w:pos="4050" w:val="left"/>
        </w:tabs>
      </w:pPr>
      <w:r>
        <w:tab/>
      </w:r>
    </w:p>
    <w:p w:rsidRDefault="000447AE" w:rsidP="000447AE" w:rsidR="000447AE">
      <w:pPr>
        <w:tabs>
          <w:tab w:pos="4050" w:val="left"/>
        </w:tabs>
        <w:jc w:val="center"/>
      </w:pPr>
      <w:r>
        <w:t>REPUBLIKA HRVATSKA</w:t>
      </w:r>
    </w:p>
    <w:p w:rsidRDefault="000447AE" w:rsidP="000447AE" w:rsidR="000447AE">
      <w:pPr>
        <w:tabs>
          <w:tab w:pos="4050" w:val="left"/>
        </w:tabs>
        <w:jc w:val="center"/>
      </w:pPr>
      <w:r>
        <w:t>R J E Š E N J E</w:t>
      </w:r>
    </w:p>
    <w:p w:rsidRDefault="000447AE" w:rsidP="000447AE" w:rsidR="000447AE"/>
    <w:p w:rsidRDefault="000447AE" w:rsidP="000447AE" w:rsidR="000447AE">
      <w:pPr>
        <w:ind w:firstLine="708"/>
        <w:jc w:val="both"/>
      </w:pPr>
      <w:r>
        <w:t xml:space="preserve">Trgovački sud u Zagrebu, Stalna Služba, po sucu Goranki Boljkovac, kao stečajnom sucu, </w:t>
      </w:r>
      <w:r w:rsidR="002B22B8">
        <w:t xml:space="preserve">u stečajnom postupku </w:t>
      </w:r>
      <w:r>
        <w:t xml:space="preserve">nad dužnikom </w:t>
      </w:r>
      <w:r w:rsidR="002B22B8">
        <w:t>DIMONT GRADNJA d.o.o. u likvidaciji, Zagreb, Lipovečka 17, OIB  60595094914</w:t>
      </w:r>
      <w:r>
        <w:t xml:space="preserve">, dana </w:t>
      </w:r>
      <w:r w:rsidR="002B22B8">
        <w:t>27. studenog</w:t>
      </w:r>
      <w:r>
        <w:t xml:space="preserve"> 201</w:t>
      </w:r>
      <w:r w:rsidR="002B22B8">
        <w:t>7</w:t>
      </w:r>
      <w:r>
        <w:t>. godine</w:t>
      </w:r>
    </w:p>
    <w:p w:rsidRDefault="000447AE" w:rsidP="000447AE" w:rsidR="000447AE"/>
    <w:p w:rsidRDefault="000447AE" w:rsidP="000447AE" w:rsidR="000447AE">
      <w:pPr>
        <w:jc w:val="center"/>
        <w:rPr>
          <w:b/>
        </w:rPr>
      </w:pPr>
      <w:r>
        <w:t>r i j e š i o     j e</w:t>
      </w:r>
    </w:p>
    <w:p w:rsidRDefault="000447AE" w:rsidP="000447AE" w:rsidR="000447AE">
      <w:pPr>
        <w:ind w:firstLine="720"/>
        <w:jc w:val="both"/>
      </w:pPr>
    </w:p>
    <w:p w:rsidRDefault="000447AE" w:rsidP="000447AE" w:rsidR="000447AE">
      <w:pPr>
        <w:numPr>
          <w:ilvl w:val="0"/>
          <w:numId w:val="9"/>
        </w:numPr>
        <w:jc w:val="both"/>
      </w:pPr>
      <w:r>
        <w:t xml:space="preserve">Utvrđuje se da imovina dužnika </w:t>
      </w:r>
      <w:r w:rsidR="00745C4E">
        <w:t>DIMONT GRADNJA d.o.o. u likvidaciji, Zagreb, Lipovečka 17, OIB  60595094914</w:t>
      </w:r>
      <w:r>
        <w:t xml:space="preserve">, koja bi ušla u stečajnu masu, nije dovoljna ni za namirenje troškova postupka. </w:t>
      </w:r>
    </w:p>
    <w:p w:rsidRDefault="000447AE" w:rsidP="000447AE" w:rsidR="000447AE">
      <w:pPr>
        <w:ind w:left="75"/>
        <w:jc w:val="both"/>
      </w:pPr>
      <w:r>
        <w:t xml:space="preserve"> </w:t>
      </w:r>
    </w:p>
    <w:p w:rsidRDefault="000447AE" w:rsidP="000447AE" w:rsidR="000447AE">
      <w:pPr>
        <w:numPr>
          <w:ilvl w:val="0"/>
          <w:numId w:val="9"/>
        </w:numPr>
        <w:jc w:val="both"/>
      </w:pPr>
      <w:r>
        <w:t>Pozivaju se osobe koje imaju pravni interes za provedbom stečajnog postupka nad dužnikom, unatoč utvrđenoj nedostatnosti stečajne mase, da u roku 15 dana na žiro račun Trgovačkog suda u Zagrebu IBAN: HR9223900011300000460 model 05-</w:t>
      </w:r>
      <w:r w:rsidR="00745C4E">
        <w:t>117017</w:t>
      </w:r>
      <w:r>
        <w:t xml:space="preserve">, predujme iznos od </w:t>
      </w:r>
      <w:r w:rsidR="008B59CF">
        <w:t>21.700,00</w:t>
      </w:r>
      <w:r>
        <w:t xml:space="preserve"> kn za namirenje troškova prethodnog i otvorenoga stečajnog postupka. </w:t>
      </w:r>
    </w:p>
    <w:p w:rsidRDefault="000447AE" w:rsidP="000447AE" w:rsidR="000447AE">
      <w:pPr>
        <w:jc w:val="both"/>
      </w:pPr>
    </w:p>
    <w:p w:rsidRDefault="000447AE" w:rsidP="000447AE" w:rsidR="000447AE">
      <w:pPr>
        <w:numPr>
          <w:ilvl w:val="0"/>
          <w:numId w:val="9"/>
        </w:numPr>
        <w:jc w:val="both"/>
      </w:pPr>
      <w:r>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0447AE" w:rsidP="000447AE" w:rsidR="000447AE">
      <w:pPr>
        <w:jc w:val="both"/>
      </w:pPr>
    </w:p>
    <w:p w:rsidRDefault="000447AE" w:rsidP="000447AE" w:rsidR="000447AE">
      <w:pPr>
        <w:numPr>
          <w:ilvl w:val="0"/>
          <w:numId w:val="9"/>
        </w:numPr>
        <w:jc w:val="both"/>
      </w:pPr>
      <w:r>
        <w:t xml:space="preserve">Ovo rješenje će se objaviti na </w:t>
      </w:r>
      <w:r w:rsidR="00BF6E2F">
        <w:t xml:space="preserve">mrežnoj stranici </w:t>
      </w:r>
      <w:r>
        <w:t>e-Oglasn</w:t>
      </w:r>
      <w:r w:rsidR="00BF6E2F">
        <w:t>a</w:t>
      </w:r>
      <w:r>
        <w:t xml:space="preserve"> ploč</w:t>
      </w:r>
      <w:r w:rsidR="00BF6E2F">
        <w:t>a</w:t>
      </w:r>
      <w:r>
        <w:t xml:space="preserve"> suda. </w:t>
      </w:r>
    </w:p>
    <w:p w:rsidRDefault="000447AE" w:rsidP="000447AE" w:rsidR="000447AE">
      <w:pPr>
        <w:jc w:val="both"/>
      </w:pPr>
    </w:p>
    <w:p w:rsidRDefault="000447AE" w:rsidP="000447AE" w:rsidR="000447AE">
      <w:pPr>
        <w:jc w:val="center"/>
      </w:pPr>
    </w:p>
    <w:p w:rsidRDefault="000447AE" w:rsidP="000447AE" w:rsidR="000447AE">
      <w:pPr>
        <w:jc w:val="center"/>
      </w:pPr>
      <w:r>
        <w:t xml:space="preserve">Obrazloženje  </w:t>
      </w:r>
      <w:r>
        <w:tab/>
      </w:r>
    </w:p>
    <w:p w:rsidRDefault="000447AE" w:rsidP="000447AE" w:rsidR="000447AE">
      <w:pPr>
        <w:pStyle w:val="Tijeloteksta"/>
        <w:rPr>
          <w:rFonts w:hAnsi="Times New Roman" w:ascii="Times New Roman"/>
          <w:szCs w:val="24"/>
        </w:rPr>
      </w:pPr>
    </w:p>
    <w:p w:rsidRDefault="00745C4E" w:rsidP="00745C4E" w:rsidR="00745C4E" w:rsidRPr="002C70CE">
      <w:pPr>
        <w:ind w:firstLine="720"/>
        <w:jc w:val="both"/>
      </w:pPr>
      <w:r w:rsidRPr="002C70CE">
        <w:t xml:space="preserve">Pravomoćnim rješenjem ovog suda posl.br. 4 St-2703/15 od 27. listopada 2016. godine obustavljen je skraćeni stečajni postupak nad dužnikom DIMONT GRADNJA d.o.o. u likvidaciji, Zagreb, Lipovečka 17, OIB  60595094914. Naime, vjerovnik Zoran Cvrk, iz Zagreba, Lipovečka 17, OIB 04995088185, dana 30. siječnja 2016. godine podnio je prijedlog za otvaranje stečajnog postupka nad dužnikom te izvijestio sud da prema dužniku ima tražbinu u iznosu od 823.377,00 kn, koja se temelji na Ugovoru o kupoprodaji nekretnine – stana, jer da je isti nekretninu u cijelosti platio za stan u Zagrebu, Lipovečka 17, ali nije mogao upisati vlasništvo nad nekretninom, pa da je vjerovniku nastala šteta u punom iznosu cijene stana. Slijedom navedenog, sukladno odredbi čl. 433. Stečajnog zakona (Narodne novine broj 71/15, dalje u tekstu: SZ-a) doneseno je ranije navedeno rješenje o obustavi </w:t>
      </w:r>
      <w:r w:rsidRPr="002C70CE">
        <w:lastRenderedPageBreak/>
        <w:t>skraćenog stečajnog postupka, kojim je ujedno riješeno da će se postupak nastaviti primjenom općih odredbi stečajnog postupka Stečajnog zakona.</w:t>
      </w:r>
    </w:p>
    <w:p w:rsidRDefault="00745C4E" w:rsidP="000447AE" w:rsidR="00745C4E">
      <w:pPr>
        <w:ind w:firstLine="708"/>
        <w:jc w:val="both"/>
      </w:pPr>
    </w:p>
    <w:p w:rsidRDefault="000447AE" w:rsidP="000447AE" w:rsidR="000447AE">
      <w:pPr>
        <w:ind w:firstLine="708"/>
        <w:jc w:val="both"/>
      </w:pPr>
      <w:r>
        <w:t>Rješenjem ovog suda 4 St-</w:t>
      </w:r>
      <w:r w:rsidR="00745C4E">
        <w:t>1170/17</w:t>
      </w:r>
      <w:r>
        <w:t xml:space="preserve"> od </w:t>
      </w:r>
      <w:r w:rsidR="00745C4E">
        <w:t>31. svibnja</w:t>
      </w:r>
      <w:r>
        <w:t xml:space="preserve"> 201</w:t>
      </w:r>
      <w:r w:rsidR="00745C4E">
        <w:t>7</w:t>
      </w:r>
      <w:r>
        <w:t xml:space="preserve">. godine pokrenut je prethodni postupak radi utvrđivanja pretpostavki za otvaranje stečajnoga postupka nad dužnikom, te je ujedno zakazano ročište radi očitovanja o prijedlogu za otvaranje stečajnog postupka za dan </w:t>
      </w:r>
      <w:r w:rsidR="00745C4E">
        <w:t>20. rujna</w:t>
      </w:r>
      <w:r>
        <w:t xml:space="preserve"> 201</w:t>
      </w:r>
      <w:r w:rsidR="00745C4E">
        <w:t>7</w:t>
      </w:r>
      <w:r>
        <w:t xml:space="preserve">. godine. </w:t>
      </w:r>
    </w:p>
    <w:p w:rsidRDefault="000447AE" w:rsidP="000447AE" w:rsidR="000447AE">
      <w:pPr>
        <w:ind w:firstLine="708"/>
        <w:jc w:val="both"/>
      </w:pPr>
    </w:p>
    <w:p w:rsidRDefault="000447AE" w:rsidP="000447AE" w:rsidR="000447AE">
      <w:pPr>
        <w:ind w:firstLine="708"/>
        <w:jc w:val="both"/>
      </w:pPr>
      <w:r>
        <w:t xml:space="preserve">FINA je podneskom od </w:t>
      </w:r>
      <w:r w:rsidR="00491F45">
        <w:t>6. lipnja</w:t>
      </w:r>
      <w:r>
        <w:t xml:space="preserve"> 201</w:t>
      </w:r>
      <w:r w:rsidR="00491F45">
        <w:t>7</w:t>
      </w:r>
      <w:r>
        <w:t xml:space="preserve">. godine obavijestila sud da na </w:t>
      </w:r>
      <w:r w:rsidR="00491F45">
        <w:t xml:space="preserve">navedeni datum </w:t>
      </w:r>
      <w:r>
        <w:t xml:space="preserve">dužnik u Očevidniku redoslijeda za plaćanje ima evidentirane neizvršene osnove za plaćanje u neprekinutom razdoblju od </w:t>
      </w:r>
      <w:r w:rsidR="00491F45">
        <w:t>5524</w:t>
      </w:r>
      <w:r>
        <w:t xml:space="preserve"> dana, u ukupnom iznosu od </w:t>
      </w:r>
      <w:r w:rsidR="00491F45">
        <w:t>5.717.988,58</w:t>
      </w:r>
      <w:r>
        <w:t xml:space="preserve"> kn.</w:t>
      </w:r>
    </w:p>
    <w:p w:rsidRDefault="000447AE" w:rsidP="000447AE" w:rsidR="000447AE">
      <w:pPr>
        <w:ind w:firstLine="708"/>
        <w:jc w:val="both"/>
      </w:pPr>
    </w:p>
    <w:p w:rsidRDefault="000447AE" w:rsidP="000447AE" w:rsidR="00491F45">
      <w:pPr>
        <w:ind w:firstLine="708"/>
        <w:jc w:val="both"/>
      </w:pPr>
      <w:r>
        <w:t xml:space="preserve">Nadalje, na ročištu radi očitovanja o prijedlogu za otvaranje stečajnog postupka od </w:t>
      </w:r>
      <w:r w:rsidR="00491F45">
        <w:t>20. rujna 2017</w:t>
      </w:r>
      <w:r>
        <w:t>. godine, koje je raspravnim rješenjem spojeno s ročištem radi rasprave o pretpostavkama za otvaranje stečajnog postupka,</w:t>
      </w:r>
      <w:r w:rsidR="00491F45">
        <w:t xml:space="preserve"> predlagatelj Zoran Cvrk ustrajao je kod prijedloga za otvaranje stečajnog postupka nad dužnikom, navodeći ujedno da prema dužniku ima tražbinu u iznosu od 325.000,00 kn na ime duga </w:t>
      </w:r>
      <w:r w:rsidR="007A6BC7">
        <w:t>koji je platio u korist tvrtke Gramat d.d. Zagreb, umjesto dužnika.</w:t>
      </w:r>
      <w:r w:rsidR="00966485">
        <w:t xml:space="preserve"> Predlagatelj je istaknuo da je bio prisiljen podmiriti taj dug dužnika kako bi se brisala zabilježba ovrhe ovrhovoditelja Gramat d.d., upisana u zemljišnim knjigama na nekretnini za koju je predlagatelj istaknuo da ju je kupio od dužnika Predugovorom o kupoprodaji od 12. studenog 1996. godine i u cijelosti platio u lipnju 1997. godine. </w:t>
      </w:r>
      <w:r w:rsidR="007A6BC7">
        <w:t>Na istom ročištu zakonski zastupnik dužnika izjavio je da se protivi otvaranju stečajnog postupka nad dužnikom, time da je ujedno izjavio da dužnik u vlasništvu nema nikakve imovine koja bi činila stečajnu masu.</w:t>
      </w:r>
    </w:p>
    <w:p w:rsidRDefault="007A6BC7" w:rsidP="000447AE" w:rsidR="007A6BC7">
      <w:pPr>
        <w:ind w:firstLine="708"/>
        <w:jc w:val="both"/>
      </w:pPr>
    </w:p>
    <w:p w:rsidRDefault="00B45024" w:rsidP="00B45024" w:rsidR="00B45024">
      <w:pPr>
        <w:ind w:firstLine="708"/>
        <w:jc w:val="both"/>
      </w:pPr>
      <w:r>
        <w:t xml:space="preserve">Uvidom u sustav e-zemljišne knjige za nekretninu 6. suvlasnički dio 121,31/1017,97 dijela </w:t>
      </w:r>
      <w:r w:rsidRPr="009D044B">
        <w:t>kat. čestic</w:t>
      </w:r>
      <w:r>
        <w:t>e</w:t>
      </w:r>
      <w:r w:rsidRPr="009D044B">
        <w:t xml:space="preserve"> broj </w:t>
      </w:r>
      <w:r>
        <w:t>4808/8</w:t>
      </w:r>
      <w:r w:rsidRPr="009D044B">
        <w:t xml:space="preserve"> </w:t>
      </w:r>
      <w:r>
        <w:t xml:space="preserve">etažno vlasništvo (E-6) </w:t>
      </w:r>
      <w:r w:rsidRPr="009D044B">
        <w:t>upisan</w:t>
      </w:r>
      <w:r>
        <w:t>e</w:t>
      </w:r>
      <w:r w:rsidRPr="009D044B">
        <w:t xml:space="preserve"> u zk.ul.br. </w:t>
      </w:r>
      <w:r>
        <w:t xml:space="preserve">11701 k.o. Grad Zagreb, sud je utvrdio da je kao vlasnik gore navedene nekretnine upisan Zoran Cvrk iz Zagreba, Lipovečka ulica 17, a ne više dužnik (izvadak iz zemljišne knjige – list 59 spisa). Dakle, nakon održanog ročišta dana 20. rujna 2017. godine došlo je do promjene stanja u zemljišnim knjigama za predmetnu nekretninu, te dužnik Dimont gradnja d.o.o. u likvidaciji, Zagreb više nije upisan kao vlasnik predmetne nekretnine, već je kao vlasnik upisan Zoran Cvrk.   </w:t>
      </w:r>
    </w:p>
    <w:p w:rsidRDefault="00B45024" w:rsidP="000447AE" w:rsidR="00B45024">
      <w:pPr>
        <w:ind w:firstLine="708"/>
        <w:jc w:val="both"/>
      </w:pPr>
    </w:p>
    <w:p w:rsidRDefault="007A6BC7" w:rsidP="000447AE" w:rsidR="007A6BC7">
      <w:pPr>
        <w:ind w:firstLine="708"/>
        <w:jc w:val="both"/>
      </w:pPr>
      <w:r>
        <w:t>Rješenjem suda posl.br. St-1170/17 od 25. rujna 2017. godine sud je imenovao privremenog stečajnog upravitelja Gorana Jujnovića Lučića</w:t>
      </w:r>
      <w:r w:rsidR="00E50A9B">
        <w:t>,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w:t>
      </w:r>
    </w:p>
    <w:p w:rsidRDefault="00491F45" w:rsidP="000447AE" w:rsidR="00491F45">
      <w:pPr>
        <w:ind w:firstLine="708"/>
        <w:jc w:val="both"/>
      </w:pPr>
    </w:p>
    <w:p w:rsidRDefault="00BF28E1" w:rsidP="00BF28E1" w:rsidR="00BF28E1">
      <w:pPr>
        <w:ind w:firstLine="708"/>
        <w:jc w:val="both"/>
      </w:pPr>
      <w:r>
        <w:t>FINA je podneskom od 25. rujna 2017. godine obavijestila sud da na navedeni datum dužnik u Očevidniku redoslijeda za plaćanje ima evidentirane neizvršene osnove za plaćanje u neprekinutom razdoblju od 5633 dana, u ukupnom iznosu od 5.748.685,82 kn.</w:t>
      </w:r>
    </w:p>
    <w:p w:rsidRDefault="00BF28E1" w:rsidP="000447AE" w:rsidR="00BF28E1">
      <w:pPr>
        <w:ind w:firstLine="708"/>
        <w:jc w:val="both"/>
      </w:pPr>
    </w:p>
    <w:p w:rsidRDefault="00E50A9B" w:rsidP="00E50A9B" w:rsidR="00E50A9B">
      <w:pPr>
        <w:ind w:firstLine="708"/>
        <w:jc w:val="both"/>
      </w:pPr>
      <w:r>
        <w:t xml:space="preserve">Na ročištu radi rasprave o pretpostavkama za otvaranje stečajnog postupka od 16. studenog 2017. godine privremeni stečajni upravitelj naveo je kao u pisanom izvješću od 30. listopada 2017. godine, odnosno u bitnome je istaknuo da je dužnik prestao poslovati 2009. godine te da su dostupna jedino početna likvidacijska izvješća iz 2009. godine, jer dužnik za vrijeme likvidacije nema obvezu podnositi financijska izvješća, pa ih dužnik nije niti podnosio. Privremeni stečajni upravitelj ističe da je uvidom u javno dostupne podatke utvrdio </w:t>
      </w:r>
      <w:r>
        <w:lastRenderedPageBreak/>
        <w:t xml:space="preserve">da je dužnik u zemljišnim knjigama upisan kao vlasnik posebnog dijela nekretnine - 152 suvlasnički dio: 61/10000 dijela kat. čestice 2832/2 etažno vlasništvo (E-152), upisane u zk. ul. 15884 k.o. Trnje kod Općinskog građanskog suda u Zagrebu, Zemljišnoknjižni odjel Zagreb. Nadalje navodi da je dužnik tu nekretninu kupoprodajnim ugovorom od 14. veljače 1995. godine prodao kupcu Mladenu Jakopec iz Zagreba, Pavleka Miškine 70, da postoji zapisnik o primopredaji od 15. prosinca 1997. godine, a da je kupoprodajna cijena plaćena 15. travnja 1995. godine. Međutim, privremeni stečajni upravitelj ističe da se kupac sve do današnjeg dana nije uknjižio kao vlasnik u zemljišne knjige, iako mu je dužnik po zakonskom zastupniku Ivanu Dominkoviću dana 18. studenog 2013. godine dao potvrdu i tabularno očitovanje u korist Mladena Jakopec kojim dopušta uknjižbu. </w:t>
      </w:r>
    </w:p>
    <w:p w:rsidRDefault="00E50A9B" w:rsidP="00E50A9B" w:rsidR="00E50A9B">
      <w:pPr>
        <w:jc w:val="both"/>
      </w:pPr>
    </w:p>
    <w:p w:rsidRDefault="00E50A9B" w:rsidP="00BF28E1" w:rsidR="00E50A9B">
      <w:pPr>
        <w:ind w:firstLine="708"/>
        <w:jc w:val="both"/>
      </w:pPr>
      <w:r>
        <w:t xml:space="preserve">Dakle, privremeni stečajni upravitelj navodi da je dužnik samo formalno u zemljišnim knjigama upisan kao vlasnik predmetne nekretnine, a što je vidljivo i iz bilance iz 2009. godine, iz koje proizlazi da dužnik nema dugotrajne imovine u vidu nekretnina. </w:t>
      </w:r>
      <w:r w:rsidR="00BF28E1">
        <w:t>Nadalje, p</w:t>
      </w:r>
      <w:r>
        <w:t>rivremeni stečajni upravitelj navodi da dužnik nema u vlasništvu vozila, strojeve, ili drug</w:t>
      </w:r>
      <w:r w:rsidR="00B45024">
        <w:t>e</w:t>
      </w:r>
      <w:r>
        <w:t xml:space="preserve"> značajn</w:t>
      </w:r>
      <w:r w:rsidR="00B45024">
        <w:t>e</w:t>
      </w:r>
      <w:r>
        <w:t xml:space="preserve"> pokretnin</w:t>
      </w:r>
      <w:r w:rsidR="00B45024">
        <w:t>e</w:t>
      </w:r>
      <w:r>
        <w:t xml:space="preserve">, da isključivo ima na dan 31. prosinca 2009. godine u kratkotrajnoj imovini evidentirano potraživanje od 14.153,00 kn, da dužnik nije član odnosno imatelj poslovnih udjela u drugim trgovačkim društvima, te da nije kod SKDD d.d. upisan kao imatelj vrijednosnih papira. Privremeni stečajni upravitelj ističe da je nesporno da kod dužnika postoji stečajni razlog nesposobnosti za plaćanje u smislu odredbe čl. 6. Stečajnog zakona, a da iz pribavljenih podataka proizlazi da dužnik nema imovine koja bi činila stečajnu masu i bila dostatna za pokriće predvidivih troškova stečajnog postupka, koje isti procjenjuje na iznos od 40.000,00 kn. Slijedom navedenog, predlaže da sud prvo pozove osobe koje imaju pravni interes na uplatu predujma, a ukoliko predujam ne bude uplaćen da sud sukladno odredbi čl. 132. Stečajnog zakona donese odluku o otvaranju i istovremenom zaključenju stečajnog postupka nad dužnikom. </w:t>
      </w:r>
    </w:p>
    <w:p w:rsidRDefault="000447AE" w:rsidP="000447AE" w:rsidR="000447AE">
      <w:pPr>
        <w:ind w:firstLine="708"/>
        <w:jc w:val="both"/>
      </w:pPr>
      <w:r>
        <w:t xml:space="preserve"> </w:t>
      </w:r>
    </w:p>
    <w:p w:rsidRDefault="000447AE" w:rsidP="000447AE" w:rsidR="000447AE">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447AE" w:rsidP="000447AE" w:rsidR="000447AE">
      <w:pPr>
        <w:jc w:val="both"/>
      </w:pPr>
      <w:r>
        <w:tab/>
      </w:r>
    </w:p>
    <w:p w:rsidRDefault="000447AE" w:rsidP="000447AE" w:rsidR="000447AE">
      <w:pPr>
        <w:ind w:firstLine="708"/>
        <w:jc w:val="both"/>
      </w:pPr>
      <w:r>
        <w:t xml:space="preserve">Dakle, iz obavijesti FINA-e od </w:t>
      </w:r>
      <w:r w:rsidR="00BF28E1">
        <w:t>25. rujna</w:t>
      </w:r>
      <w:r>
        <w:t xml:space="preserve"> 201</w:t>
      </w:r>
      <w:r w:rsidR="00BF28E1">
        <w:t>7</w:t>
      </w:r>
      <w:r>
        <w:t xml:space="preserve">. godine sud je nedvojbeno utvrdio da kod dužnika postoji stečajni razlog nesposobnosti za plaćanje.  </w:t>
      </w:r>
    </w:p>
    <w:p w:rsidRDefault="000447AE" w:rsidP="000447AE" w:rsidR="000447AE">
      <w:pPr>
        <w:ind w:firstLine="708"/>
        <w:jc w:val="both"/>
      </w:pPr>
    </w:p>
    <w:p w:rsidRDefault="000447AE" w:rsidP="000447AE" w:rsidR="000447AE">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0447AE" w:rsidP="000447AE" w:rsidR="000447AE">
      <w:pPr>
        <w:ind w:firstLine="708"/>
        <w:jc w:val="both"/>
      </w:pPr>
    </w:p>
    <w:p w:rsidRDefault="00BF28E1" w:rsidP="000447AE" w:rsidR="00BF28E1">
      <w:pPr>
        <w:ind w:firstLine="708"/>
        <w:jc w:val="both"/>
      </w:pPr>
      <w:r>
        <w:lastRenderedPageBreak/>
        <w:t xml:space="preserve">Putem izvješća privremenog stečajnog upravitelja sud je utvrdio da dužnik nema imovinu koja bi činila stečajnu masu i bila dostatna za pokriće predvidivih troškova stečajnog postupka. </w:t>
      </w:r>
      <w:r w:rsidR="008E57A6">
        <w:t xml:space="preserve">Dakle, privremeni stečajni upravitelj utvrdio je da je dužnik samo formalno u zemljišnim knjigama upisan kao vlasnik jedne nekretnine, ali da je ista kupoprodajnim ugovorom od 14. veljače 1995. godine prodana kupcu, koji je u cijelosti platio kupoprodajnu cijenu u travnju 1995. godine te mu je nekretnina predana u posjed u prosincu 1997. godine, kao i da je kupac dobio tabularno očitovanje od zakonskog zastupnika dužnika 18. studenog 2013. godine, kojim dopušta uknjižbu na ime kupca. Privremeni stečajni upravitelj utvrdio je da dužnik nema u vlasništvu niti pokretnina, niti je kod SKDD d.d. upisan kao imatelj vrijednosnih papira te da nema poslovnih udjela u drugim trgovačkim društvima. </w:t>
      </w:r>
    </w:p>
    <w:p w:rsidRDefault="00BF28E1" w:rsidP="000447AE" w:rsidR="00BF28E1">
      <w:pPr>
        <w:ind w:firstLine="708"/>
        <w:jc w:val="both"/>
      </w:pPr>
    </w:p>
    <w:p w:rsidRDefault="000447AE" w:rsidP="008C69D1" w:rsidR="008C69D1" w:rsidRPr="00FC58EA">
      <w:pPr>
        <w:ind w:firstLine="708"/>
        <w:jc w:val="both"/>
      </w:pPr>
      <w:r>
        <w:t xml:space="preserve">Slijedom navedenog, sud je utvrdio da imovina dužnika nije dovoljna ni za namirenje troškova prethodnog i stečajnog postupka, a predvidivi troškovi stečajnog postupka za razdoblje </w:t>
      </w:r>
      <w:r w:rsidR="008C69D1">
        <w:t xml:space="preserve">šest </w:t>
      </w:r>
      <w:r>
        <w:t>mjesec</w:t>
      </w:r>
      <w:r w:rsidR="008C69D1">
        <w:t>i</w:t>
      </w:r>
      <w:r>
        <w:t xml:space="preserve"> iznose ukupno </w:t>
      </w:r>
      <w:r w:rsidR="008C69D1">
        <w:t>21.700,00</w:t>
      </w:r>
      <w:r>
        <w:t xml:space="preserve"> kn, a čine ih </w:t>
      </w:r>
      <w:r w:rsidR="008C69D1" w:rsidRPr="00FC58EA">
        <w:t>Naime, predvidivi troškovi stečajnog postupka za razdoblje šest mjeseci 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0447AE" w:rsidP="008C69D1" w:rsidR="000447AE">
      <w:pPr>
        <w:ind w:firstLine="708"/>
        <w:jc w:val="both"/>
      </w:pPr>
    </w:p>
    <w:p w:rsidRDefault="000447AE" w:rsidP="000447AE" w:rsidR="000447AE">
      <w:pPr>
        <w:jc w:val="both"/>
      </w:pPr>
      <w:r>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8C69D1">
        <w:t>21.700</w:t>
      </w:r>
      <w:r>
        <w:t>,00 kn.</w:t>
      </w:r>
    </w:p>
    <w:p w:rsidRDefault="000447AE" w:rsidP="000447AE" w:rsidR="000447AE">
      <w:pPr>
        <w:ind w:firstLine="900"/>
        <w:jc w:val="both"/>
      </w:pPr>
    </w:p>
    <w:p w:rsidRDefault="000447AE" w:rsidP="000447AE" w:rsidR="000447AE">
      <w:pPr>
        <w:ind w:firstLine="708"/>
        <w:jc w:val="both"/>
      </w:pPr>
      <w:r>
        <w:t>Slijedom navedenog riješeno je kao u izreci.</w:t>
      </w:r>
    </w:p>
    <w:p w:rsidRDefault="000447AE" w:rsidP="000447AE" w:rsidR="000447AE">
      <w:pPr>
        <w:ind w:firstLine="900"/>
        <w:jc w:val="both"/>
      </w:pPr>
      <w:r>
        <w:t xml:space="preserve">  </w:t>
      </w:r>
    </w:p>
    <w:p w:rsidRDefault="000447AE" w:rsidP="000447AE" w:rsidR="000447AE">
      <w:pPr>
        <w:jc w:val="center"/>
      </w:pPr>
      <w:r>
        <w:t xml:space="preserve">U Karlovcu </w:t>
      </w:r>
      <w:r w:rsidR="008C69D1">
        <w:t>27. studenog</w:t>
      </w:r>
      <w:r>
        <w:t xml:space="preserve"> 201</w:t>
      </w:r>
      <w:r w:rsidR="008C69D1">
        <w:t>7</w:t>
      </w:r>
      <w:r>
        <w:t>. godine</w:t>
      </w:r>
    </w:p>
    <w:p w:rsidRDefault="000447AE" w:rsidP="000447AE" w:rsidR="000447AE">
      <w:pPr>
        <w:jc w:val="both"/>
      </w:pPr>
    </w:p>
    <w:p w:rsidRDefault="000447AE" w:rsidP="000447AE" w:rsidR="000447AE">
      <w:pPr>
        <w:ind w:left="6372"/>
        <w:jc w:val="both"/>
      </w:pPr>
      <w:r>
        <w:t xml:space="preserve">         Stečajni sudac:</w:t>
      </w:r>
    </w:p>
    <w:p w:rsidRDefault="000447AE" w:rsidP="000447AE" w:rsidR="000447AE">
      <w:pPr>
        <w:jc w:val="both"/>
      </w:pPr>
      <w:r>
        <w:t xml:space="preserve">                                                                                                                Goranka Boljkovac, v.r.</w:t>
      </w:r>
    </w:p>
    <w:p w:rsidRDefault="000447AE" w:rsidP="000447AE" w:rsidR="000447AE">
      <w:pPr>
        <w:tabs>
          <w:tab w:pos="6900" w:val="left"/>
        </w:tabs>
        <w:jc w:val="both"/>
      </w:pPr>
      <w:r>
        <w:t xml:space="preserve"> </w:t>
      </w:r>
      <w:r>
        <w:tab/>
      </w:r>
    </w:p>
    <w:p w:rsidRDefault="000447AE" w:rsidP="000447AE" w:rsidR="000447AE">
      <w:pPr>
        <w:tabs>
          <w:tab w:pos="6900" w:val="left"/>
        </w:tabs>
        <w:jc w:val="both"/>
      </w:pPr>
      <w:r>
        <w:tab/>
        <w:t>Za točnost otpravka-</w:t>
      </w:r>
    </w:p>
    <w:p w:rsidRDefault="000447AE" w:rsidP="000447AE" w:rsidR="000447AE">
      <w:pPr>
        <w:tabs>
          <w:tab w:pos="6900" w:val="left"/>
        </w:tabs>
      </w:pPr>
      <w:r>
        <w:tab/>
        <w:t>ovlašteni službenik:</w:t>
      </w:r>
    </w:p>
    <w:p w:rsidRDefault="000447AE" w:rsidP="000447AE" w:rsidR="000447AE">
      <w:pPr>
        <w:tabs>
          <w:tab w:pos="6900" w:val="left"/>
        </w:tabs>
      </w:pPr>
      <w:r>
        <w:tab/>
      </w:r>
      <w:r w:rsidR="008C69D1">
        <w:t>Marina Markić</w:t>
      </w:r>
    </w:p>
    <w:p w:rsidRDefault="00B02635" w:rsidP="000447AE" w:rsidR="00B02635"/>
    <w:p w:rsidRDefault="005A4B2B" w:rsidP="005A4B2B" w:rsidR="005A4B2B">
      <w:pPr>
        <w:tabs>
          <w:tab w:pos="6900" w:val="left"/>
        </w:tabs>
      </w:pPr>
      <w:r>
        <w:t>Pouka o pravnom lijeku:</w:t>
      </w:r>
      <w:r w:rsidRPr="00435B5D">
        <w:tab/>
      </w:r>
    </w:p>
    <w:p w:rsidRDefault="005A4B2B" w:rsidP="005A4B2B" w:rsidR="005A4B2B">
      <w:r>
        <w:t xml:space="preserve">Protiv ovog rješenja dopuštena je žalba </w:t>
      </w:r>
    </w:p>
    <w:p w:rsidRDefault="005A4B2B" w:rsidP="005A4B2B" w:rsidR="005A4B2B">
      <w:r>
        <w:t>u roku od 8 dana, koja se podnosi u tri primjerka,</w:t>
      </w:r>
    </w:p>
    <w:p w:rsidRDefault="005A4B2B" w:rsidP="005A4B2B" w:rsidR="005A4B2B">
      <w:r>
        <w:t>Visokom trgovačkom sudu Republike Hrvatske,</w:t>
      </w:r>
    </w:p>
    <w:p w:rsidRDefault="005A4B2B" w:rsidP="005A4B2B" w:rsidR="005A4B2B" w:rsidRPr="00952C61">
      <w:r>
        <w:t>putem ovog suda.</w:t>
      </w:r>
    </w:p>
    <w:p w:rsidRDefault="005A4B2B" w:rsidP="000447AE" w:rsidR="005A4B2B" w:rsidRPr="000447AE"/>
    <w:sectPr w:rsidSect="00A0682A" w:rsidR="005A4B2B" w:rsidRPr="000447A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5FFA">
      <w:rPr>
        <w:rStyle w:val="Brojstranice"/>
        <w:noProof/>
      </w:rPr>
      <w:t>4</w:t>
    </w:r>
    <w:r>
      <w:rPr>
        <w:rStyle w:val="Brojstranice"/>
      </w:rPr>
      <w:fldChar w:fldCharType="end"/>
    </w:r>
  </w:p>
  <w:p w:rsidRDefault="0087685A" w:rsidP="001D2296" w:rsidR="0087685A" w:rsidRPr="003C4E43">
    <w:r>
      <w:t xml:space="preserve">                                                                                                                               </w:t>
    </w:r>
    <w:r w:rsidRPr="003C4E43">
      <w:t>4 St-</w:t>
    </w:r>
    <w:r w:rsidR="00745C4E">
      <w:t>1170</w:t>
    </w:r>
    <w:r w:rsidR="0049654D">
      <w:t>/1</w:t>
    </w:r>
    <w:r w:rsidR="00745C4E">
      <w:t>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607E"/>
    <w:rsid w:val="00043A0A"/>
    <w:rsid w:val="000447AE"/>
    <w:rsid w:val="0004613B"/>
    <w:rsid w:val="00050EF7"/>
    <w:rsid w:val="00075BDC"/>
    <w:rsid w:val="00087859"/>
    <w:rsid w:val="000A252B"/>
    <w:rsid w:val="000B0BA1"/>
    <w:rsid w:val="00123E05"/>
    <w:rsid w:val="00161B3B"/>
    <w:rsid w:val="00165743"/>
    <w:rsid w:val="00174993"/>
    <w:rsid w:val="001A044D"/>
    <w:rsid w:val="001B52B6"/>
    <w:rsid w:val="001D2296"/>
    <w:rsid w:val="001D564F"/>
    <w:rsid w:val="00233CF9"/>
    <w:rsid w:val="00235A74"/>
    <w:rsid w:val="00270ADC"/>
    <w:rsid w:val="00281A68"/>
    <w:rsid w:val="00293964"/>
    <w:rsid w:val="002944F5"/>
    <w:rsid w:val="002B22B8"/>
    <w:rsid w:val="002B5B9E"/>
    <w:rsid w:val="002C5A29"/>
    <w:rsid w:val="002D4069"/>
    <w:rsid w:val="002D6432"/>
    <w:rsid w:val="002D7874"/>
    <w:rsid w:val="002F1899"/>
    <w:rsid w:val="00367C05"/>
    <w:rsid w:val="003905DD"/>
    <w:rsid w:val="003B65CF"/>
    <w:rsid w:val="003C4E43"/>
    <w:rsid w:val="00402289"/>
    <w:rsid w:val="0040423C"/>
    <w:rsid w:val="004064D2"/>
    <w:rsid w:val="0043031F"/>
    <w:rsid w:val="0043362B"/>
    <w:rsid w:val="00435B5D"/>
    <w:rsid w:val="0044721B"/>
    <w:rsid w:val="00464572"/>
    <w:rsid w:val="00475324"/>
    <w:rsid w:val="00484CEF"/>
    <w:rsid w:val="00491F45"/>
    <w:rsid w:val="0049654D"/>
    <w:rsid w:val="004F47B9"/>
    <w:rsid w:val="00501BE5"/>
    <w:rsid w:val="00523E58"/>
    <w:rsid w:val="00554276"/>
    <w:rsid w:val="005740F2"/>
    <w:rsid w:val="00577C3C"/>
    <w:rsid w:val="005A4B2B"/>
    <w:rsid w:val="005C0B29"/>
    <w:rsid w:val="005C0BF6"/>
    <w:rsid w:val="005D1623"/>
    <w:rsid w:val="005D3613"/>
    <w:rsid w:val="005D5F5F"/>
    <w:rsid w:val="005E30AD"/>
    <w:rsid w:val="005E5E29"/>
    <w:rsid w:val="005E67DB"/>
    <w:rsid w:val="00600C4C"/>
    <w:rsid w:val="00657078"/>
    <w:rsid w:val="00662CB6"/>
    <w:rsid w:val="00675D95"/>
    <w:rsid w:val="00676781"/>
    <w:rsid w:val="0067725B"/>
    <w:rsid w:val="006861EF"/>
    <w:rsid w:val="006B6292"/>
    <w:rsid w:val="006C786C"/>
    <w:rsid w:val="006D261E"/>
    <w:rsid w:val="006E1EBE"/>
    <w:rsid w:val="007170B8"/>
    <w:rsid w:val="00717D4A"/>
    <w:rsid w:val="00745C4E"/>
    <w:rsid w:val="00753D5D"/>
    <w:rsid w:val="007604DE"/>
    <w:rsid w:val="00776B6D"/>
    <w:rsid w:val="00784A92"/>
    <w:rsid w:val="0078584A"/>
    <w:rsid w:val="007861DF"/>
    <w:rsid w:val="007A550F"/>
    <w:rsid w:val="007A6BC7"/>
    <w:rsid w:val="007C39CF"/>
    <w:rsid w:val="007D7A92"/>
    <w:rsid w:val="00825B2D"/>
    <w:rsid w:val="0084192B"/>
    <w:rsid w:val="00855AE8"/>
    <w:rsid w:val="008723F5"/>
    <w:rsid w:val="008728D7"/>
    <w:rsid w:val="0087685A"/>
    <w:rsid w:val="00891667"/>
    <w:rsid w:val="008B59CF"/>
    <w:rsid w:val="008C69D1"/>
    <w:rsid w:val="008E42C6"/>
    <w:rsid w:val="008E57A6"/>
    <w:rsid w:val="00911600"/>
    <w:rsid w:val="009224E9"/>
    <w:rsid w:val="00927F9C"/>
    <w:rsid w:val="00942C83"/>
    <w:rsid w:val="0094639D"/>
    <w:rsid w:val="00964750"/>
    <w:rsid w:val="00966485"/>
    <w:rsid w:val="00971D3D"/>
    <w:rsid w:val="00973C31"/>
    <w:rsid w:val="009773DD"/>
    <w:rsid w:val="00984644"/>
    <w:rsid w:val="009961DE"/>
    <w:rsid w:val="009A5635"/>
    <w:rsid w:val="009B02EC"/>
    <w:rsid w:val="009B278A"/>
    <w:rsid w:val="009B65F4"/>
    <w:rsid w:val="009C324E"/>
    <w:rsid w:val="009E2615"/>
    <w:rsid w:val="009E4856"/>
    <w:rsid w:val="009F574C"/>
    <w:rsid w:val="00A03732"/>
    <w:rsid w:val="00A05832"/>
    <w:rsid w:val="00A05FFA"/>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45024"/>
    <w:rsid w:val="00B53B7A"/>
    <w:rsid w:val="00B62423"/>
    <w:rsid w:val="00B918B5"/>
    <w:rsid w:val="00B97F98"/>
    <w:rsid w:val="00BA28BC"/>
    <w:rsid w:val="00BB0780"/>
    <w:rsid w:val="00BB7E5E"/>
    <w:rsid w:val="00BF2351"/>
    <w:rsid w:val="00BF28E1"/>
    <w:rsid w:val="00BF6E2F"/>
    <w:rsid w:val="00C0014B"/>
    <w:rsid w:val="00C1129F"/>
    <w:rsid w:val="00C12A9F"/>
    <w:rsid w:val="00C15BC1"/>
    <w:rsid w:val="00C27647"/>
    <w:rsid w:val="00C412CA"/>
    <w:rsid w:val="00C50D94"/>
    <w:rsid w:val="00C54748"/>
    <w:rsid w:val="00C629FC"/>
    <w:rsid w:val="00C74029"/>
    <w:rsid w:val="00C74824"/>
    <w:rsid w:val="00C84774"/>
    <w:rsid w:val="00C92655"/>
    <w:rsid w:val="00CC497A"/>
    <w:rsid w:val="00CD702D"/>
    <w:rsid w:val="00CE03D0"/>
    <w:rsid w:val="00CF05EC"/>
    <w:rsid w:val="00D01A15"/>
    <w:rsid w:val="00D01FEB"/>
    <w:rsid w:val="00D02F87"/>
    <w:rsid w:val="00D50090"/>
    <w:rsid w:val="00D737A9"/>
    <w:rsid w:val="00D82003"/>
    <w:rsid w:val="00D862E2"/>
    <w:rsid w:val="00DA2EAC"/>
    <w:rsid w:val="00DC3CE8"/>
    <w:rsid w:val="00DE04E4"/>
    <w:rsid w:val="00DE6E22"/>
    <w:rsid w:val="00DF21C6"/>
    <w:rsid w:val="00DF4CAA"/>
    <w:rsid w:val="00E1788C"/>
    <w:rsid w:val="00E3108C"/>
    <w:rsid w:val="00E33304"/>
    <w:rsid w:val="00E370FF"/>
    <w:rsid w:val="00E42A55"/>
    <w:rsid w:val="00E50A9B"/>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A05FFA"/>
    <w:rPr>
      <w:color w:val="808080"/>
      <w:bdr w:space="0" w:sz="0" w:color="auto" w:val="none"/>
      <w:shd w:fill="auto" w:color="auto" w:val="clear"/>
    </w:rPr>
  </w:style>
  <w:style w:customStyle="true" w:styleId="eSPISCCParagraphDefaultFont" w:type="character">
    <w:name w:val="eSPIS_CC_Paragraph Default Font"/>
    <w:basedOn w:val="Zadanifontodlomka"/>
    <w:rsid w:val="00A05F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5FFA"/>
    <w:rPr>
      <w:bdr w:space="0" w:sz="0" w:color="auto" w:val="none"/>
      <w:shd w:fill="FFFFCC" w:color="auto" w:val="clear"/>
      <w:lang w:val="hr-HR"/>
    </w:rPr>
  </w:style>
  <w:style w:customStyle="true" w:styleId="PozadinaSvijetloCrvena" w:type="character">
    <w:name w:val="Pozadina_SvijetloCrvena"/>
    <w:basedOn w:val="eSPISCCParagraphDefaultFont"/>
    <w:rsid w:val="00A05F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5F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A05FFA"/>
    <w:rPr>
      <w:color w:val="808080"/>
      <w:bdr w:color="auto" w:space="0" w:sz="0" w:val="none"/>
      <w:shd w:color="auto" w:fill="auto" w:val="clear"/>
    </w:rPr>
  </w:style>
  <w:style w:customStyle="1" w:styleId="eSPISCCParagraphDefaultFont" w:type="character">
    <w:name w:val="eSPIS_CC_Paragraph Default Font"/>
    <w:basedOn w:val="Zadanifontodlomka"/>
    <w:rsid w:val="00A05F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5FFA"/>
    <w:rPr>
      <w:bdr w:color="auto" w:space="0" w:sz="0" w:val="none"/>
      <w:shd w:color="auto" w:fill="FFFFCC" w:val="clear"/>
      <w:lang w:val="hr-HR"/>
    </w:rPr>
  </w:style>
  <w:style w:customStyle="1" w:styleId="PozadinaSvijetloCrvena" w:type="character">
    <w:name w:val="Pozadina_SvijetloCrvena"/>
    <w:basedOn w:val="eSPISCCParagraphDefaultFont"/>
    <w:rsid w:val="00A05F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5F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2028612">
      <w:bodyDiv w:val="true"/>
      <w:marLeft w:val="0"/>
      <w:marRight w:val="0"/>
      <w:marTop w:val="0"/>
      <w:marBottom w:val="0"/>
      <w:divBdr>
        <w:top w:space="0" w:sz="0" w:color="auto" w:val="none"/>
        <w:left w:space="0" w:sz="0" w:color="auto" w:val="none"/>
        <w:bottom w:space="0" w:sz="0" w:color="auto" w:val="none"/>
        <w:right w:space="0" w:sz="0" w:color="auto" w:val="none"/>
      </w:divBdr>
    </w:div>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938367513">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St-1170/2017</izvorni_sadrzaj>
    <derivirana_varijabla naziv="DomainObject.Predmet.OznakaBroj_1">St-1170/2017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DIMONT GRADNJA d.o.o. u likvidaciji</izvorni_sadrzaj>
    <derivirana_varijabla naziv="DomainObject.Predmet.ProtustrankaFormated_1">  DIMONT GRADNJA d.o.o. u likvidaciji</derivirana_varijabla>
  </DomainObject.Predmet.ProtustrankaFormated>
  <DomainObject.Predmet.ProtustrankaFormatedOIB>
    <izvorni_sadrzaj>  DIMONT GRADNJA d.o.o. u likvidaciji, OIB 60595094914</izvorni_sadrzaj>
    <derivirana_varijabla naziv="DomainObject.Predmet.ProtustrankaFormatedOIB_1">  DIMONT GRADNJA d.o.o. u likvidaciji, OIB 60595094914</derivirana_varijabla>
  </DomainObject.Predmet.ProtustrankaFormatedOIB>
  <DomainObject.Predmet.ProtustrankaFormatedWithAdress>
    <izvorni_sadrzaj> DIMONT GRADNJA d.o.o. u likvidaciji, Lipovečka 17, 10000 Zagreb</izvorni_sadrzaj>
    <derivirana_varijabla naziv="DomainObject.Predmet.ProtustrankaFormatedWithAdress_1"> DIMONT GRADNJA d.o.o. u likvidaciji, Lipovečka 17, 10000 Zagreb</derivirana_varijabla>
  </DomainObject.Predmet.ProtustrankaFormatedWithAdress>
  <DomainObject.Predmet.ProtustrankaFormatedWithAdressOIB>
    <izvorni_sadrzaj> DIMONT GRADNJA d.o.o. u likvidaciji, OIB 60595094914, Lipovečka 17, 10000 Zagreb</izvorni_sadrzaj>
    <derivirana_varijabla naziv="DomainObject.Predmet.ProtustrankaFormatedWithAdressOIB_1"> DIMONT GRADNJA d.o.o. u likvidaciji, OIB 60595094914, Lipovečka 17, 10000 Zagreb</derivirana_varijabla>
  </DomainObject.Predmet.ProtustrankaFormatedWithAdressOIB>
  <DomainObject.Predmet.ProtustrankaWithAdress>
    <izvorni_sadrzaj>DIMONT GRADNJA d.o.o. u likvidaciji Lipovečka 17, 10000 Zagreb</izvorni_sadrzaj>
    <derivirana_varijabla naziv="DomainObject.Predmet.ProtustrankaWithAdress_1">DIMONT GRADNJA d.o.o. u likvidaciji Lipovečka 17, 10000 Zagreb</derivirana_varijabla>
  </DomainObject.Predmet.ProtustrankaWithAdress>
  <DomainObject.Predmet.ProtustrankaWithAdressOIB>
    <izvorni_sadrzaj>DIMONT GRADNJA d.o.o. u likvidaciji, OIB 60595094914, Lipovečka 17, 10000 Zagreb</izvorni_sadrzaj>
    <derivirana_varijabla naziv="DomainObject.Predmet.ProtustrankaWithAdressOIB_1">DIMONT GRADNJA d.o.o. u likvidaciji, OIB 60595094914, Lipovečka 17, 10000 Zagreb</derivirana_varijabla>
  </DomainObject.Predmet.ProtustrankaWithAdressOIB>
  <DomainObject.Predmet.ProtustrankaNazivFormated>
    <izvorni_sadrzaj>DIMONT GRADNJA d.o.o. u likvidaciji</izvorni_sadrzaj>
    <derivirana_varijabla naziv="DomainObject.Predmet.ProtustrankaNazivFormated_1">DIMONT GRADNJA d.o.o. u likvidaciji</derivirana_varijabla>
  </DomainObject.Predmet.ProtustrankaNazivFormated>
  <DomainObject.Predmet.ProtustrankaNazivFormatedOIB>
    <izvorni_sadrzaj>DIMONT GRADNJA d.o.o. u likvidaciji, OIB 60595094914</izvorni_sadrzaj>
    <derivirana_varijabla naziv="DomainObject.Predmet.ProtustrankaNazivFormatedOIB_1">DIMONT GRADNJA d.o.o. u likvidaciji, OIB 60595094914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Cvrk</izvorni_sadrzaj>
    <derivirana_varijabla naziv="DomainObject.Predmet.StrankaFormated_1">  FINA Regionalni centar Zagreb; Zoran Cvrk</derivirana_varijabla>
  </DomainObject.Predmet.StrankaFormated>
  <DomainObject.Predmet.StrankaFormatedOIB>
    <izvorni_sadrzaj>  FINA Regionalni centar Zagreb, OIB 85821130368; Zoran Cvrk, OIB 04995088185</izvorni_sadrzaj>
    <derivirana_varijabla naziv="DomainObject.Predmet.StrankaFormatedOIB_1">  FINA Regionalni centar Zagreb, OIB 85821130368; Zoran Cvrk, OIB 04995088185</derivirana_varijabla>
  </DomainObject.Predmet.StrankaFormatedOIB>
  <DomainObject.Predmet.StrankaFormatedWithAdress>
    <izvorni_sadrzaj> FINA Regionalni centar Zagreb, Trg svibanjskih žrtava 1995. 1, 10000 Zagreb; Zoran Cvrk, Lipovečka 17, 10000 Zagreb</izvorni_sadrzaj>
    <derivirana_varijabla naziv="DomainObject.Predmet.StrankaFormatedWithAdress_1"> FINA Regionalni centar Zagreb, Trg svibanjskih žrtava 1995. 1, 10000 Zagreb; Zoran Cvrk, Lipovečka 17, 10000 Zagreb</derivirana_varijabla>
  </DomainObject.Predmet.StrankaFormatedWithAdress>
  <DomainObject.Predmet.StrankaFormatedWithAdressOIB>
    <izvorni_sadrzaj> FINA Regionalni centar Zagreb, OIB 85821130368, Trg svibanjskih žrtava 1995. 1, 10000 Zagreb; Zoran Cvrk, OIB 04995088185, Lipovečka 17, 10000 Zagreb</izvorni_sadrzaj>
    <derivirana_varijabla naziv="DomainObject.Predmet.StrankaFormatedWithAdressOIB_1"> FINA Regionalni centar Zagreb, OIB 85821130368, Trg svibanjskih žrtava 1995. 1, 10000 Zagreb; Zoran Cvrk, OIB 04995088185, Lipovečka 17, 10000 Zagreb</derivirana_varijabla>
  </DomainObject.Predmet.StrankaFormatedWithAdressOIB>
  <DomainObject.Predmet.StrankaWithAdress>
    <izvorni_sadrzaj>FINA Regionalni centar Zagreb Trg svibanjskih žrtava 1995. 1,10000 Zagreb,Zoran Cvrk Lipovečka 17,10000 Zagreb</izvorni_sadrzaj>
    <derivirana_varijabla naziv="DomainObject.Predmet.StrankaWithAdress_1">FINA Regionalni centar Zagreb Trg svibanjskih žrtava 1995. 1,10000 Zagreb,Zoran Cvrk Lipovečka 17,10000 Zagreb</derivirana_varijabla>
  </DomainObject.Predmet.StrankaWithAdress>
  <DomainObject.Predmet.StrankaWithAdressOIB>
    <izvorni_sadrzaj>FINA Regionalni centar Zagreb, OIB 85821130368, Trg svibanjskih žrtava 1995. 1,10000 Zagreb,Zoran Cvrk, OIB 04995088185, Lipovečka 17,10000 Zagreb</izvorni_sadrzaj>
    <derivirana_varijabla naziv="DomainObject.Predmet.StrankaWithAdressOIB_1">FINA Regionalni centar Zagreb, OIB 85821130368, Trg svibanjskih žrtava 1995. 1,10000 Zagreb,Zoran Cvrk, OIB 04995088185, Lipovečka 17,10000 Zagreb</derivirana_varijabla>
  </DomainObject.Predmet.StrankaWithAdressOIB>
  <DomainObject.Predmet.StrankaNazivFormated>
    <izvorni_sadrzaj>FINA Regionalni centar Zagreb,Zoran Cvrk</izvorni_sadrzaj>
    <derivirana_varijabla naziv="DomainObject.Predmet.StrankaNazivFormated_1">FINA Regionalni centar Zagreb,Zoran Cvrk</derivirana_varijabla>
  </DomainObject.Predmet.StrankaNazivFormated>
  <DomainObject.Predmet.StrankaNazivFormatedOIB>
    <izvorni_sadrzaj>FINA Regionalni centar Zagreb, OIB 85821130368,Zoran Cvrk, OIB 04995088185</izvorni_sadrzaj>
    <derivirana_varijabla naziv="DomainObject.Predmet.StrankaNazivFormatedOIB_1">FINA Regionalni centar Zagreb, OIB 85821130368,Zoran Cvrk, OIB 04995088185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Zoran Cvrk</item>
    </izvorni_sadrzaj>
    <derivirana_varijabla naziv="DomainObject.Predmet.StrankaListFormated_1">
      <item>FINA Regionalni centar Zagreb</item>
      <item>Zoran Cvrk</item>
    </derivirana_varijabla>
  </DomainObject.Predmet.StrankaListFormated>
  <DomainObject.Predmet.StrankaListFormatedOIB>
    <izvorni_sadrzaj>
      <item>FINA Regionalni centar Zagreb, OIB 85821130368</item>
      <item>Zoran Cvrk, OIB 04995088185</item>
    </izvorni_sadrzaj>
    <derivirana_varijabla naziv="DomainObject.Predmet.StrankaListFormatedOIB_1">
      <item>FINA Regionalni centar Zagreb, OIB 85821130368</item>
      <item>Zoran Cvrk, OIB 04995088185</item>
    </derivirana_varijabla>
  </DomainObject.Predmet.StrankaListFormatedOIB>
  <DomainObject.Predmet.StrankaListFormatedWithAdress>
    <izvorni_sadrzaj>
      <item>FINA Regionalni centar Zagreb, Trg svibanjskih žrtava 1995. 1, 10000 Zagreb</item>
      <item>Zoran Cvrk, Lipovečka 17, 10000 Zagreb</item>
    </izvorni_sadrzaj>
    <derivirana_varijabla naziv="DomainObject.Predmet.StrankaListFormatedWithAdress_1">
      <item>FINA Regionalni centar Zagreb, Trg svibanjskih žrtava 1995. 1, 10000 Zagreb</item>
      <item>Zoran Cvrk, Lipovečka 17, 10000 Zagreb</item>
    </derivirana_varijabla>
  </DomainObject.Predmet.StrankaListFormatedWithAdress>
  <DomainObject.Predmet.StrankaListFormatedWithAdressOIB>
    <izvorni_sadrzaj>
      <item>FINA Regionalni centar Zagreb, OIB 85821130368, Trg svibanjskih žrtava 1995. 1, 10000 Zagreb</item>
      <item>Zoran Cvrk, OIB 04995088185, Lipovečka 17, 10000 Zagreb</item>
    </izvorni_sadrzaj>
    <derivirana_varijabla naziv="DomainObject.Predmet.StrankaListFormatedWithAdressOIB_1">
      <item>FINA Regionalni centar Zagreb, OIB 85821130368, Trg svibanjskih žrtava 1995. 1, 10000 Zagreb</item>
      <item>Zoran Cvrk, OIB 04995088185, Lipovečka 17, 10000 Zagreb</item>
    </derivirana_varijabla>
  </DomainObject.Predmet.StrankaListFormatedWithAdressOIB>
  <DomainObject.Predmet.StrankaListNazivFormated>
    <izvorni_sadrzaj>
      <item>FINA Regionalni centar Zagreb</item>
      <item>Zoran Cvrk</item>
    </izvorni_sadrzaj>
    <derivirana_varijabla naziv="DomainObject.Predmet.StrankaListNazivFormated_1">
      <item>FINA Regionalni centar Zagreb</item>
      <item>Zoran Cvrk</item>
    </derivirana_varijabla>
  </DomainObject.Predmet.StrankaListNazivFormated>
  <DomainObject.Predmet.StrankaListNazivFormatedOIB>
    <izvorni_sadrzaj>
      <item>FINA Regionalni centar Zagreb, OIB 85821130368</item>
      <item>Zoran Cvrk, OIB 04995088185</item>
    </izvorni_sadrzaj>
    <derivirana_varijabla naziv="DomainObject.Predmet.StrankaListNazivFormatedOIB_1">
      <item>FINA Regionalni centar Zagreb, OIB 85821130368</item>
      <item>Zoran Cvrk, OIB 04995088185</item>
    </derivirana_varijabla>
  </DomainObject.Predmet.StrankaListNazivFormatedOIB>
  <DomainObject.Predmet.ProtuStrankaListFormated>
    <izvorni_sadrzaj>
      <item>DIMONT GRADNJA d.o.o. u likvidaciji</item>
    </izvorni_sadrzaj>
    <derivirana_varijabla naziv="DomainObject.Predmet.ProtuStrankaListFormated_1">
      <item>DIMONT GRADNJA d.o.o. u likvidaciji</item>
    </derivirana_varijabla>
  </DomainObject.Predmet.ProtuStrankaListFormated>
  <DomainObject.Predmet.ProtuStrankaListFormatedOIB>
    <izvorni_sadrzaj>
      <item>DIMONT GRADNJA d.o.o. u likvidaciji, OIB 60595094914</item>
    </izvorni_sadrzaj>
    <derivirana_varijabla naziv="DomainObject.Predmet.ProtuStrankaListFormatedOIB_1">
      <item>DIMONT GRADNJA d.o.o. u likvidaciji, OIB 60595094914</item>
    </derivirana_varijabla>
  </DomainObject.Predmet.ProtuStrankaListFormatedOIB>
  <DomainObject.Predmet.ProtuStrankaListFormatedWithAdress>
    <izvorni_sadrzaj>
      <item>DIMONT GRADNJA d.o.o. u likvidaciji, Lipovečka 17, 10000 Zagreb</item>
    </izvorni_sadrzaj>
    <derivirana_varijabla naziv="DomainObject.Predmet.ProtuStrankaListFormatedWithAdress_1">
      <item>DIMONT GRADNJA d.o.o. u likvidaciji, Lipovečka 17, 10000 Zagreb</item>
    </derivirana_varijabla>
  </DomainObject.Predmet.ProtuStrankaListFormatedWithAdress>
  <DomainObject.Predmet.ProtuStrankaListFormatedWithAdressOIB>
    <izvorni_sadrzaj>
      <item>DIMONT GRADNJA d.o.o. u likvidaciji, OIB 60595094914, Lipovečka 17, 10000 Zagreb</item>
    </izvorni_sadrzaj>
    <derivirana_varijabla naziv="DomainObject.Predmet.ProtuStrankaListFormatedWithAdressOIB_1">
      <item>DIMONT GRADNJA d.o.o. u likvidaciji, OIB 60595094914, Lipovečka 17, 10000 Zagreb</item>
    </derivirana_varijabla>
  </DomainObject.Predmet.ProtuStrankaListFormatedWithAdressOIB>
  <DomainObject.Predmet.ProtuStrankaListNazivFormated>
    <izvorni_sadrzaj>
      <item>DIMONT GRADNJA d.o.o. u likvidaciji</item>
    </izvorni_sadrzaj>
    <derivirana_varijabla naziv="DomainObject.Predmet.ProtuStrankaListNazivFormated_1">
      <item>DIMONT GRADNJA d.o.o. u likvidaciji</item>
    </derivirana_varijabla>
  </DomainObject.Predmet.ProtuStrankaListNazivFormated>
  <DomainObject.Predmet.ProtuStrankaListNazivFormatedOIB>
    <izvorni_sadrzaj>
      <item>DIMONT GRADNJA d.o.o. u likvidaciji, OIB 60595094914</item>
    </izvorni_sadrzaj>
    <derivirana_varijabla naziv="DomainObject.Predmet.ProtuStrankaListNazivFormatedOIB_1">
      <item>DIMONT GRADNJA d.o.o. u likvidaciji, OIB 60595094914</item>
    </derivirana_varijabla>
  </DomainObject.Predmet.ProtuStrankaListNazivFormatedOIB>
  <DomainObject.Predmet.OstaliListFormated>
    <izvorni_sadrzaj>
      <item>Ivan Dominković</item>
      <item>Damir Mokrović</item>
    </izvorni_sadrzaj>
    <derivirana_varijabla naziv="DomainObject.Predmet.OstaliListFormated_1">
      <item>Ivan Dominković</item>
      <item>Damir Mokrović</item>
    </derivirana_varijabla>
  </DomainObject.Predmet.OstaliListFormated>
  <DomainObject.Predmet.OstaliListFormatedOIB>
    <izvorni_sadrzaj>
      <item>Ivan Dominković, OIB 16186239010</item>
      <item>Damir Mokrović</item>
    </izvorni_sadrzaj>
    <derivirana_varijabla naziv="DomainObject.Predmet.OstaliListFormatedOIB_1">
      <item>Ivan Dominković, OIB 16186239010</item>
      <item>Damir Mokrović</item>
    </derivirana_varijabla>
  </DomainObject.Predmet.OstaliListFormatedOIB>
  <DomainObject.Predmet.OstaliListFormatedWithAdress>
    <izvorni_sadrzaj>
      <item>Ivan Dominković, Pantovčak 72, 10000 Zagreb</item>
      <item>Damir Mokrović, Trakošćanska 29, 10000 Zagreb</item>
    </izvorni_sadrzaj>
    <derivirana_varijabla naziv="DomainObject.Predmet.OstaliListFormatedWithAdress_1">
      <item>Ivan Dominković, Pantovčak 72, 10000 Zagreb</item>
      <item>Damir Mokrović, Trakošćanska 29, 10000 Zagreb</item>
    </derivirana_varijabla>
  </DomainObject.Predmet.OstaliListFormatedWithAdress>
  <DomainObject.Predmet.OstaliListFormatedWithAdressOIB>
    <izvorni_sadrzaj>
      <item>Ivan Dominković, OIB 16186239010, Pantovčak 72, 10000 Zagreb</item>
      <item>Damir Mokrović, Trakošćanska 29, 10000 Zagreb</item>
    </izvorni_sadrzaj>
    <derivirana_varijabla naziv="DomainObject.Predmet.OstaliListFormatedWithAdressOIB_1">
      <item>Ivan Dominković, OIB 16186239010, Pantovčak 72, 10000 Zagreb</item>
      <item>Damir Mokrović, Trakošćanska 29, 10000 Zagreb</item>
    </derivirana_varijabla>
  </DomainObject.Predmet.OstaliListFormatedWithAdressOIB>
  <DomainObject.Predmet.OstaliListNazivFormated>
    <izvorni_sadrzaj>
      <item>Ivan Dominković</item>
      <item>Damir Mokrović</item>
    </izvorni_sadrzaj>
    <derivirana_varijabla naziv="DomainObject.Predmet.OstaliListNazivFormated_1">
      <item>Ivan Dominković</item>
      <item>Damir Mokrović</item>
    </derivirana_varijabla>
  </DomainObject.Predmet.OstaliListNazivFormated>
  <DomainObject.Predmet.OstaliListNazivFormatedOIB>
    <izvorni_sadrzaj>
      <item>Ivan Dominković, OIB 16186239010</item>
      <item>Damir Mokrović</item>
    </izvorni_sadrzaj>
    <derivirana_varijabla naziv="DomainObject.Predmet.OstaliListNazivFormatedOIB_1">
      <item>Ivan Dominković, OIB 16186239010</item>
      <item>Damir Mokrović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DIMONT GRADNJA d.o.o. u likvidaciji</izvorni_sadrzaj>
    <derivirana_varijabla naziv="DomainObject.Predmet.ProtustrankaIDrugi_1">DIMONT GRADNJA d.o.o. u likvidaciji</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DIMONT GRADNJA d.o.o. u likvidaciji, OIB 60595094914, Lipovečka 17, 10000 Zagreb</izvorni_sadrzaj>
    <derivirana_varijabla naziv="DomainObject.Predmet.ProtustrankaIDrugiAdressOIB_1">DIMONT GRADNJA d.o.o. u likvidaciji, OIB 60595094914, Lipovečka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DIMONT GRADNJA d.o.o. u likvidaciji</item>
      <item>FINA Regionalni centar Zagreb</item>
      <item>Ivan Dominković</item>
      <item>Zoran Cvrk</item>
      <item>Damir Mokrović</item>
    </izvorni_sadrzaj>
    <derivirana_varijabla naziv="DomainObject.Predmet.SudioniciListNaziv_1">
      <item>DIMONT GRADNJA d.o.o. u likvidaciji</item>
      <item>FINA Regionalni centar Zagreb</item>
      <item>Ivan Dominković</item>
      <item>Zoran Cvrk</item>
      <item>Damir Mokrović</item>
    </derivirana_varijabla>
  </DomainObject.Predmet.SudioniciListNaziv>
  <DomainObject.Predmet.SudioniciListAdressOIB>
    <izvorni_sadrzaj>
      <item>DIMONT GRADNJA d.o.o. u likvidaciji, OIB 60595094914, Lipovečka 17,10000 Zagreb</item>
      <item>FINA Regionalni centar Zagreb, OIB 85821130368, Trg svibanjskih žrtava 1995. 1,10000 Zagreb</item>
      <item>Ivan Dominković, OIB 16186239010, Pantovčak 72,10000 Zagreb</item>
      <item>Zoran Cvrk, OIB 04995088185, Lipovečka 17,10000 Zagreb</item>
      <item>Damir Mokrović, Trakošćanska 29,10000 Zagreb</item>
    </izvorni_sadrzaj>
    <derivirana_varijabla naziv="DomainObject.Predmet.SudioniciListAdressOIB_1">
      <item>DIMONT GRADNJA d.o.o. u likvidaciji, OIB 60595094914, Lipovečka 17,10000 Zagreb</item>
      <item>FINA Regionalni centar Zagreb, OIB 85821130368, Trg svibanjskih žrtava 1995. 1,10000 Zagreb</item>
      <item>Ivan Dominković, OIB 16186239010, Pantovčak 72,10000 Zagreb</item>
      <item>Zoran Cvrk, OIB 04995088185, Lipovečka 17,10000 Zagreb</item>
      <item>Damir Mokrović, Trakošćanska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60595094914</item>
      <item>, OIB 85821130368</item>
      <item>, OIB 16186239010</item>
      <item>, OIB 04995088185</item>
      <item>, OIB null</item>
    </izvorni_sadrzaj>
    <derivirana_varijabla naziv="DomainObject.Predmet.SudioniciListNazivOIB_1">
      <item>, OIB 60595094914</item>
      <item>, OIB 85821130368</item>
      <item>, OIB 16186239010</item>
      <item>, OIB 04995088185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1795</properties:Words>
  <properties:Characters>10053</properties:Characters>
  <properties:Lines>188</properties:Lines>
  <properties:Paragraphs>40</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2017-11-27T12:13:00Z</dcterms:created>
  <dc:creator>Korisnik</dc:creator>
  <cp:lastModifiedBy>Goranka Boljkovac</cp:lastModifiedBy>
  <cp:lastPrinted>2017-11-27T12:44:00Z</cp:lastPrinted>
  <dcterms:modified xmlns:xsi="http://www.w3.org/2001/XMLSchema-instance" xsi:type="dcterms:W3CDTF">2017-11-27T13:06:00Z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