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840b" w14:paraId="ecd840b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r>
        <w:rPr>
          <w:b/>
        </w:rPr>
        <w:t>Sukoišanska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DE1218">
        <w:rPr>
          <w:b/>
          <w:sz w:val="22"/>
          <w:szCs w:val="22"/>
        </w:rPr>
        <w:t>198</w:t>
      </w:r>
      <w:r w:rsidR="00326FE2">
        <w:rPr>
          <w:b/>
          <w:sz w:val="22"/>
          <w:szCs w:val="22"/>
        </w:rPr>
        <w:t>/201</w:t>
      </w:r>
      <w:r w:rsidR="00DE1218">
        <w:rPr>
          <w:b/>
          <w:sz w:val="22"/>
          <w:szCs w:val="22"/>
        </w:rPr>
        <w:t>7</w:t>
      </w:r>
      <w:r w:rsidR="00326FE2">
        <w:rPr>
          <w:b/>
          <w:sz w:val="22"/>
          <w:szCs w:val="22"/>
        </w:rPr>
        <w:t>-15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DE1218" w:rsidRPr="00DE1218">
        <w:rPr>
          <w:sz w:val="22"/>
          <w:szCs w:val="22"/>
          <w:lang w:val="en-AU"/>
        </w:rPr>
        <w:t xml:space="preserve">MERKAŠ GRADNJA d.o.o. za građenje, </w:t>
      </w:r>
      <w:r w:rsidR="00C51F1B">
        <w:rPr>
          <w:sz w:val="22"/>
          <w:szCs w:val="22"/>
          <w:lang w:val="en-AU"/>
        </w:rPr>
        <w:t>Varaždin, Bože težaka 22</w:t>
      </w:r>
      <w:r w:rsidR="00DE1218" w:rsidRPr="00DE1218">
        <w:rPr>
          <w:sz w:val="22"/>
          <w:szCs w:val="22"/>
          <w:lang w:val="en-AU"/>
        </w:rPr>
        <w:t>, OIB: 51753152168</w:t>
      </w:r>
      <w:r>
        <w:rPr>
          <w:sz w:val="22"/>
          <w:szCs w:val="22"/>
        </w:rPr>
        <w:t xml:space="preserve">, izvan ročišta, dana </w:t>
      </w:r>
      <w:r w:rsidR="00326FE2">
        <w:rPr>
          <w:sz w:val="22"/>
          <w:szCs w:val="22"/>
        </w:rPr>
        <w:t xml:space="preserve">8. </w:t>
      </w:r>
      <w:r w:rsidR="00DE1218">
        <w:rPr>
          <w:sz w:val="22"/>
          <w:szCs w:val="22"/>
        </w:rPr>
        <w:t>p</w:t>
      </w:r>
      <w:r w:rsidR="00326FE2">
        <w:rPr>
          <w:sz w:val="22"/>
          <w:szCs w:val="22"/>
        </w:rPr>
        <w:t>rosinca 2017.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C51F1B" w:rsidRPr="00C51F1B">
        <w:rPr>
          <w:sz w:val="22"/>
          <w:szCs w:val="22"/>
          <w:lang w:val="en-AU"/>
        </w:rPr>
        <w:t>MERKAŠ GRADNJA d.o.o. za građenje, Varaždin, Bože težaka 22, OIB: 51753152168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326FE2">
        <w:rPr>
          <w:color w:val="000000"/>
          <w:sz w:val="22"/>
          <w:szCs w:val="22"/>
        </w:rPr>
        <w:t>1</w:t>
      </w:r>
      <w:r w:rsidR="00DE1218">
        <w:rPr>
          <w:color w:val="000000"/>
          <w:sz w:val="22"/>
          <w:szCs w:val="22"/>
        </w:rPr>
        <w:t>98</w:t>
      </w:r>
      <w:r>
        <w:rPr>
          <w:color w:val="000000"/>
          <w:sz w:val="22"/>
          <w:szCs w:val="22"/>
        </w:rPr>
        <w:t>-201</w:t>
      </w:r>
      <w:r w:rsidR="00DE1218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326FE2">
        <w:rPr>
          <w:color w:val="000000"/>
          <w:sz w:val="22"/>
          <w:szCs w:val="22"/>
        </w:rPr>
        <w:t>1</w:t>
      </w:r>
      <w:r w:rsidR="00C51F1B">
        <w:rPr>
          <w:color w:val="000000"/>
          <w:sz w:val="22"/>
          <w:szCs w:val="22"/>
        </w:rPr>
        <w:t>98</w:t>
      </w:r>
      <w:r>
        <w:rPr>
          <w:color w:val="000000"/>
          <w:sz w:val="22"/>
          <w:szCs w:val="22"/>
        </w:rPr>
        <w:t>/201</w:t>
      </w:r>
      <w:r w:rsidR="00C51F1B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6.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DE1218" w:rsidP="00DE1218" w:rsidR="00DE1218" w:rsidRPr="00DE1218">
      <w:pPr>
        <w:ind w:firstLine="708"/>
        <w:jc w:val="both"/>
        <w:rPr>
          <w:sz w:val="22"/>
          <w:szCs w:val="22"/>
        </w:rPr>
      </w:pPr>
      <w:r w:rsidRPr="00DE1218">
        <w:rPr>
          <w:sz w:val="22"/>
          <w:szCs w:val="22"/>
        </w:rPr>
        <w:t>Financijska agencija RC Split, je podnijela ovom sudu 2. prosinca 2015. godine zahtjev za provedbu skraćenog stečajnog postupka nad dužnikom. U prijedlogu se u bitnome navodi da na dan 1. rujna 2015. godine dužnik u Očevidniku redoslijeda osnova za plaćanje ima evidentirane neizvršene osnove za plaćanje u neprekinutom razdoblju od 398 dana u ukupnom iznosu od 349.362,79 kuna, da nema zaposlenih, da ima otvoren račun kod Splitska banka d.d. i Erste &amp; Steiermarkische bank d.d., da ne raspolaže drugim podacima o imovini, te da nema zaplijenjenih sredstava na ime predujma za namirenje troškova stečajnog postupka.</w:t>
      </w:r>
    </w:p>
    <w:p w:rsidRDefault="00DD5744" w:rsidP="00FC734C" w:rsidR="00DD5744" w:rsidRPr="00FC734C">
      <w:pPr>
        <w:jc w:val="both"/>
        <w:rPr>
          <w:sz w:val="16"/>
          <w:szCs w:val="16"/>
        </w:rPr>
      </w:pPr>
    </w:p>
    <w:p w:rsidRDefault="00DE1218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E1218">
        <w:rPr>
          <w:sz w:val="22"/>
          <w:szCs w:val="22"/>
        </w:rPr>
        <w:t xml:space="preserve">Postupajući po zahtjevu ovaj sud je donio rješenje posl.br. 21.St. 2521/2015 od 25. siječnja 2017. godine kojim obustavlja skraćeni stečajni postupak budući da je zaprimljen prijedlog vjerovnika Republika Hrvatska Ministarstvo financija za otvaranje stečajnog postupka (list spisa 9-14) u kojem se </w:t>
      </w:r>
      <w:r w:rsidRPr="00DE1218">
        <w:rPr>
          <w:sz w:val="22"/>
          <w:szCs w:val="22"/>
        </w:rPr>
        <w:lastRenderedPageBreak/>
        <w:t>u bitnome navodi da prema dužniku ima tražbinu i da dužnik ima imovine, te uz koji dostavlja bilancu dužnika.</w:t>
      </w:r>
      <w:r>
        <w:rPr>
          <w:sz w:val="22"/>
          <w:szCs w:val="22"/>
        </w:rPr>
        <w:t xml:space="preserve"> </w:t>
      </w:r>
      <w:r w:rsidR="00284583">
        <w:rPr>
          <w:sz w:val="22"/>
          <w:szCs w:val="22"/>
        </w:rPr>
        <w:t xml:space="preserve">Rješenjem ovog suda posl.br. St. </w:t>
      </w:r>
      <w:r w:rsidR="00326FE2">
        <w:rPr>
          <w:sz w:val="22"/>
          <w:szCs w:val="22"/>
        </w:rPr>
        <w:t>1</w:t>
      </w:r>
      <w:r>
        <w:rPr>
          <w:sz w:val="22"/>
          <w:szCs w:val="22"/>
        </w:rPr>
        <w:t>98</w:t>
      </w:r>
      <w:r w:rsidR="00284583">
        <w:rPr>
          <w:sz w:val="22"/>
          <w:szCs w:val="22"/>
        </w:rPr>
        <w:t>/201</w:t>
      </w:r>
      <w:r>
        <w:rPr>
          <w:sz w:val="22"/>
          <w:szCs w:val="22"/>
        </w:rPr>
        <w:t>7</w:t>
      </w:r>
      <w:r w:rsidR="00284583">
        <w:rPr>
          <w:sz w:val="22"/>
          <w:szCs w:val="22"/>
        </w:rPr>
        <w:t>-</w:t>
      </w:r>
      <w:r>
        <w:rPr>
          <w:sz w:val="22"/>
          <w:szCs w:val="22"/>
        </w:rPr>
        <w:t>8</w:t>
      </w:r>
      <w:r w:rsidR="00284583"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 w:rsidR="00326FE2">
        <w:rPr>
          <w:sz w:val="22"/>
          <w:szCs w:val="22"/>
        </w:rPr>
        <w:t xml:space="preserve">5. </w:t>
      </w:r>
      <w:r>
        <w:rPr>
          <w:sz w:val="22"/>
          <w:szCs w:val="22"/>
        </w:rPr>
        <w:t>studenog</w:t>
      </w:r>
      <w:r w:rsidR="00DD5744">
        <w:rPr>
          <w:sz w:val="22"/>
          <w:szCs w:val="22"/>
        </w:rPr>
        <w:t xml:space="preserve"> 2017</w:t>
      </w:r>
      <w:r w:rsidR="00284583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326FE2" w:rsidR="00284583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U prethodnom postupku o prijedlogu za otvaranje stečajnog postupka dužnik se </w:t>
      </w:r>
      <w:r w:rsidR="00DE1218">
        <w:rPr>
          <w:sz w:val="22"/>
          <w:szCs w:val="22"/>
        </w:rPr>
        <w:t xml:space="preserve">nije </w:t>
      </w:r>
      <w:r w:rsidRPr="004E2CA1">
        <w:rPr>
          <w:sz w:val="22"/>
          <w:szCs w:val="22"/>
        </w:rPr>
        <w:t>izjasnio</w:t>
      </w:r>
      <w:r w:rsidR="00DE1218">
        <w:rPr>
          <w:sz w:val="22"/>
          <w:szCs w:val="22"/>
        </w:rPr>
        <w:t>.</w:t>
      </w:r>
      <w:r w:rsidR="00326FE2">
        <w:rPr>
          <w:sz w:val="22"/>
          <w:szCs w:val="22"/>
        </w:rPr>
        <w:t xml:space="preserve"> 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95963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002FFA" w:rsidRPr="008E38DB">
        <w:rPr>
          <w:sz w:val="22"/>
          <w:szCs w:val="22"/>
        </w:rPr>
        <w:t xml:space="preserve">Ministarstva unutarnjih poslova Republike Hrvatske od </w:t>
      </w:r>
      <w:r w:rsidR="00DE1218">
        <w:rPr>
          <w:sz w:val="22"/>
          <w:szCs w:val="22"/>
        </w:rPr>
        <w:t>16</w:t>
      </w:r>
      <w:r w:rsidR="00295963">
        <w:rPr>
          <w:sz w:val="22"/>
          <w:szCs w:val="22"/>
        </w:rPr>
        <w:t xml:space="preserve">. </w:t>
      </w:r>
      <w:r w:rsidR="00DE1218">
        <w:rPr>
          <w:sz w:val="22"/>
          <w:szCs w:val="22"/>
        </w:rPr>
        <w:t>ožujka</w:t>
      </w:r>
      <w:r w:rsidR="008E38DB" w:rsidRPr="008E38DB">
        <w:rPr>
          <w:sz w:val="22"/>
          <w:szCs w:val="22"/>
        </w:rPr>
        <w:t xml:space="preserve"> 2017</w:t>
      </w:r>
      <w:r w:rsidR="00002FFA" w:rsidRPr="008E38DB">
        <w:rPr>
          <w:sz w:val="22"/>
          <w:szCs w:val="22"/>
        </w:rPr>
        <w:t xml:space="preserve">. godine (list spisa </w:t>
      </w:r>
      <w:r w:rsidR="00DE1218">
        <w:rPr>
          <w:sz w:val="22"/>
          <w:szCs w:val="22"/>
        </w:rPr>
        <w:t>2</w:t>
      </w:r>
      <w:r w:rsidR="00295963">
        <w:rPr>
          <w:sz w:val="22"/>
          <w:szCs w:val="22"/>
        </w:rPr>
        <w:t>3</w:t>
      </w:r>
      <w:r w:rsidR="00002FFA" w:rsidRPr="008E38DB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i</w:t>
      </w:r>
      <w:r w:rsidR="00002FFA" w:rsidRPr="008E38DB">
        <w:rPr>
          <w:sz w:val="22"/>
          <w:szCs w:val="22"/>
        </w:rPr>
        <w:t xml:space="preserve"> </w:t>
      </w:r>
      <w:r w:rsidR="00DE1218">
        <w:rPr>
          <w:sz w:val="22"/>
          <w:szCs w:val="22"/>
        </w:rPr>
        <w:t xml:space="preserve">Općinskog suda u Splitu, zemljišnoknjižni odjela od 16. ožujka 2017. godine </w:t>
      </w:r>
      <w:r w:rsidR="00002FFA" w:rsidRPr="008E38DB">
        <w:rPr>
          <w:sz w:val="22"/>
          <w:szCs w:val="22"/>
        </w:rPr>
        <w:t>proizlazi da dužnik nema imovine.</w:t>
      </w:r>
      <w:r w:rsidR="004E2CA1">
        <w:rPr>
          <w:sz w:val="22"/>
          <w:szCs w:val="22"/>
        </w:rPr>
        <w:t xml:space="preserve"> </w:t>
      </w:r>
    </w:p>
    <w:p w:rsidRDefault="00295963" w:rsidP="00216DFB" w:rsidR="00295963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</w:t>
      </w:r>
      <w:r w:rsidR="00DE1218">
        <w:rPr>
          <w:sz w:val="22"/>
          <w:szCs w:val="22"/>
        </w:rPr>
        <w:t>20. studenog</w:t>
      </w:r>
      <w:r>
        <w:rPr>
          <w:sz w:val="22"/>
          <w:szCs w:val="22"/>
        </w:rPr>
        <w:t xml:space="preserve"> 2017. godine </w:t>
      </w:r>
      <w:r w:rsidR="00DE1218">
        <w:rPr>
          <w:sz w:val="22"/>
          <w:szCs w:val="22"/>
        </w:rPr>
        <w:t xml:space="preserve">(list spisa 32-34)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1776BB">
        <w:rPr>
          <w:sz w:val="22"/>
          <w:szCs w:val="22"/>
        </w:rPr>
        <w:t>1</w:t>
      </w:r>
      <w:r w:rsidR="00DE1218">
        <w:rPr>
          <w:sz w:val="22"/>
          <w:szCs w:val="22"/>
        </w:rPr>
        <w:t>.208</w:t>
      </w:r>
      <w:r>
        <w:rPr>
          <w:sz w:val="22"/>
          <w:szCs w:val="22"/>
        </w:rPr>
        <w:t xml:space="preserve"> dana. </w:t>
      </w:r>
    </w:p>
    <w:p w:rsidRDefault="00DE1218" w:rsidP="002D6A43" w:rsidR="00DE1218" w:rsidRPr="00DE1218">
      <w:pPr>
        <w:ind w:firstLine="708"/>
        <w:jc w:val="both"/>
        <w:rPr>
          <w:sz w:val="16"/>
          <w:szCs w:val="16"/>
        </w:rPr>
      </w:pPr>
    </w:p>
    <w:p w:rsidRDefault="00DE1218" w:rsidP="002D6A43" w:rsidR="00DE121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izvješću privremenog stečajnog upravitelja proizlazi da dužnik nema imovine, iako u bilanci na dan 31.12.2014. godine ima trgovačke robe u značajnom iznosu, ali da je od svih zemljišnoknjižnih odjela u Republici Hrvatskoj zatražio podatak o vlasništvu dužnika na nekretninama, te da je od desetak dobio odgovor da dužnik nije upisan kao vlasnik nekretnina.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4E2CA1">
        <w:rPr>
          <w:sz w:val="22"/>
          <w:szCs w:val="22"/>
        </w:rPr>
        <w:t>SZ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1776B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</w:t>
      </w:r>
      <w:r w:rsidR="00216DFB">
        <w:rPr>
          <w:sz w:val="22"/>
          <w:szCs w:val="22"/>
        </w:rPr>
        <w:t>nema</w:t>
      </w:r>
      <w:r>
        <w:rPr>
          <w:sz w:val="22"/>
          <w:szCs w:val="22"/>
        </w:rPr>
        <w:t xml:space="preserve"> imovine</w:t>
      </w:r>
      <w:r w:rsidR="00DE1218">
        <w:rPr>
          <w:sz w:val="22"/>
          <w:szCs w:val="22"/>
        </w:rPr>
        <w:t>.</w:t>
      </w:r>
      <w:r w:rsidR="001776BB">
        <w:rPr>
          <w:sz w:val="22"/>
          <w:szCs w:val="22"/>
        </w:rPr>
        <w:t xml:space="preserve"> </w:t>
      </w:r>
    </w:p>
    <w:p w:rsidRDefault="001776BB" w:rsidP="00284583" w:rsidR="001776BB" w:rsidRPr="00DE121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16DFB" w:rsidP="00284583" w:rsidR="00216DF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Stoga nema stečajne mase iz koje bi se namirili troškovi stečajnog postupka koji se odnose na izradu pečata, otvaranje i zatvaranje računa, naknadu platnog prometa, </w:t>
      </w:r>
      <w:r w:rsidR="007A01A3">
        <w:rPr>
          <w:sz w:val="22"/>
          <w:szCs w:val="22"/>
        </w:rPr>
        <w:t>troškove knjigovodstva, materijalne odnosno stvarne troškove stečajnih upravitelja, troškove izlučivanja i pohrane arhivske građe, te nagrade stečajnog upravitelja u bruto iznosu, koje troškove sud prema svom iskustvu procjenjuje na 10.000,00 kn u konkretnom slučaju.</w:t>
      </w:r>
    </w:p>
    <w:p w:rsidRDefault="00284583" w:rsidP="007A01A3" w:rsidR="00284583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11. p</w:t>
      </w:r>
      <w:r w:rsidR="001776BB">
        <w:rPr>
          <w:b/>
          <w:sz w:val="22"/>
          <w:szCs w:val="22"/>
        </w:rPr>
        <w:t>rosinca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1776BB">
        <w:rPr>
          <w:sz w:val="22"/>
          <w:szCs w:val="22"/>
        </w:rPr>
        <w:t>11.12</w:t>
      </w:r>
      <w:r w:rsidR="00DD5744">
        <w:rPr>
          <w:sz w:val="22"/>
          <w:szCs w:val="22"/>
        </w:rPr>
        <w:t>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954106" w:rsidR="00853B3E" w:rsidRPr="001776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>Posl. br. 6-St.</w:t>
    </w:r>
    <w:r w:rsidR="00326FE2">
      <w:rPr>
        <w:b/>
        <w:sz w:val="22"/>
        <w:szCs w:val="22"/>
      </w:rPr>
      <w:t>1</w:t>
    </w:r>
    <w:r w:rsidR="00DE1218">
      <w:rPr>
        <w:b/>
        <w:sz w:val="22"/>
        <w:szCs w:val="22"/>
      </w:rPr>
      <w:t>98</w:t>
    </w:r>
    <w:r w:rsidR="00326FE2">
      <w:rPr>
        <w:b/>
        <w:sz w:val="22"/>
        <w:szCs w:val="22"/>
      </w:rPr>
      <w:t>/201</w:t>
    </w:r>
    <w:r w:rsidR="00DE1218">
      <w:rPr>
        <w:b/>
        <w:sz w:val="22"/>
        <w:szCs w:val="22"/>
      </w:rPr>
      <w:t>7</w:t>
    </w:r>
    <w:r w:rsidR="00326FE2">
      <w:rPr>
        <w:b/>
        <w:sz w:val="22"/>
        <w:szCs w:val="22"/>
      </w:rPr>
      <w:t>-15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11D70"/>
    <w:rsid w:val="00054B73"/>
    <w:rsid w:val="00066650"/>
    <w:rsid w:val="00085E7C"/>
    <w:rsid w:val="000908AE"/>
    <w:rsid w:val="000B4D96"/>
    <w:rsid w:val="000E180B"/>
    <w:rsid w:val="00125150"/>
    <w:rsid w:val="001776BB"/>
    <w:rsid w:val="001F0A26"/>
    <w:rsid w:val="00216DFB"/>
    <w:rsid w:val="00251267"/>
    <w:rsid w:val="00284583"/>
    <w:rsid w:val="00295963"/>
    <w:rsid w:val="002B424C"/>
    <w:rsid w:val="002D6A43"/>
    <w:rsid w:val="00326FE2"/>
    <w:rsid w:val="003415C4"/>
    <w:rsid w:val="003C2F22"/>
    <w:rsid w:val="00417EA6"/>
    <w:rsid w:val="00452765"/>
    <w:rsid w:val="004C5462"/>
    <w:rsid w:val="004E2CA1"/>
    <w:rsid w:val="005411E9"/>
    <w:rsid w:val="0055300A"/>
    <w:rsid w:val="005E4F65"/>
    <w:rsid w:val="006A66C7"/>
    <w:rsid w:val="006B32C8"/>
    <w:rsid w:val="006E6B88"/>
    <w:rsid w:val="0071113E"/>
    <w:rsid w:val="0071519E"/>
    <w:rsid w:val="007444E9"/>
    <w:rsid w:val="00797E40"/>
    <w:rsid w:val="007A01A3"/>
    <w:rsid w:val="007F7A84"/>
    <w:rsid w:val="00814EDB"/>
    <w:rsid w:val="00815142"/>
    <w:rsid w:val="00846C16"/>
    <w:rsid w:val="00853B3E"/>
    <w:rsid w:val="00882A31"/>
    <w:rsid w:val="008E38DB"/>
    <w:rsid w:val="0094754F"/>
    <w:rsid w:val="00954106"/>
    <w:rsid w:val="00961E17"/>
    <w:rsid w:val="009736F4"/>
    <w:rsid w:val="00981D37"/>
    <w:rsid w:val="0099355C"/>
    <w:rsid w:val="009C3133"/>
    <w:rsid w:val="009F25DE"/>
    <w:rsid w:val="00A016FF"/>
    <w:rsid w:val="00A51DE9"/>
    <w:rsid w:val="00A7624B"/>
    <w:rsid w:val="00AC074D"/>
    <w:rsid w:val="00B10286"/>
    <w:rsid w:val="00B7506F"/>
    <w:rsid w:val="00B81D52"/>
    <w:rsid w:val="00C00826"/>
    <w:rsid w:val="00C51F1B"/>
    <w:rsid w:val="00D34DFA"/>
    <w:rsid w:val="00DD0D50"/>
    <w:rsid w:val="00DD5744"/>
    <w:rsid w:val="00DE1218"/>
    <w:rsid w:val="00DF29B4"/>
    <w:rsid w:val="00EB6A52"/>
    <w:rsid w:val="00F2599E"/>
    <w:rsid w:val="00F934C8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1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E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E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E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E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1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E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E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E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E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MERKAŠ GRADNJA d.o.o. za građenje</izvorni_sadrzaj>
    <derivirana_varijabla naziv="DomainObject.Predmet.ProtustrankaFormated_1">  MERKAŠ GRADNJA d.o.o. za građenje</derivirana_varijabla>
  </DomainObject.Predmet.ProtustrankaFormated>
  <DomainObject.Predmet.ProtustrankaFormatedOIB>
    <izvorni_sadrzaj>  MERKAŠ GRADNJA d.o.o. za građenje, OIB 51753152168</izvorni_sadrzaj>
    <derivirana_varijabla naziv="DomainObject.Predmet.ProtustrankaFormatedOIB_1">  MERKAŠ GRADNJA d.o.o. za građenje, OIB 51753152168</derivirana_varijabla>
  </DomainObject.Predmet.ProtustrankaFormatedOIB>
  <DomainObject.Predmet.ProtustrankaFormatedWithAdress>
    <izvorni_sadrzaj> MERKAŠ GRADNJA d.o.o. za građenje, Put Plokita 89, 21000 Split</izvorni_sadrzaj>
    <derivirana_varijabla naziv="DomainObject.Predmet.ProtustrankaFormatedWithAdress_1"> MERKAŠ GRADNJA d.o.o. za građenje, Put Plokita 89, 21000 Split</derivirana_varijabla>
  </DomainObject.Predmet.ProtustrankaFormatedWithAdress>
  <DomainObject.Predmet.ProtustrankaFormatedWithAdressOIB>
    <izvorni_sadrzaj> MERKAŠ GRADNJA d.o.o. za građenje, OIB 51753152168, Put Plokita 89, 21000 Split</izvorni_sadrzaj>
    <derivirana_varijabla naziv="DomainObject.Predmet.ProtustrankaFormatedWithAdressOIB_1"> MERKAŠ GRADNJA d.o.o. za građenje, OIB 51753152168, Put Plokita 89, 21000 Split</derivirana_varijabla>
  </DomainObject.Predmet.ProtustrankaFormatedWithAdressOIB>
  <DomainObject.Predmet.ProtustrankaWithAdress>
    <izvorni_sadrzaj>MERKAŠ GRADNJA d.o.o. za građenje Put Plokita 89, 21000 Split</izvorni_sadrzaj>
    <derivirana_varijabla naziv="DomainObject.Predmet.ProtustrankaWithAdress_1">MERKAŠ GRADNJA d.o.o. za građenje Put Plokita 89, 21000 Split</derivirana_varijabla>
  </DomainObject.Predmet.ProtustrankaWithAdress>
  <DomainObject.Predmet.ProtustrankaWithAdressOIB>
    <izvorni_sadrzaj>MERKAŠ GRADNJA d.o.o. za građenje, OIB 51753152168, Put Plokita 89, 21000 Split</izvorni_sadrzaj>
    <derivirana_varijabla naziv="DomainObject.Predmet.ProtustrankaWithAdressOIB_1">MERKAŠ GRADNJA d.o.o. za građenje, OIB 51753152168, Put Plokita 89, 21000 Split</derivirana_varijabla>
  </DomainObject.Predmet.ProtustrankaWithAdressOIB>
  <DomainObject.Predmet.ProtustrankaNazivFormated>
    <izvorni_sadrzaj>MERKAŠ GRADNJA d.o.o. za građenje</izvorni_sadrzaj>
    <derivirana_varijabla naziv="DomainObject.Predmet.ProtustrankaNazivFormated_1">MERKAŠ GRADNJA d.o.o. za građenje</derivirana_varijabla>
  </DomainObject.Predmet.ProtustrankaNazivFormated>
  <DomainObject.Predmet.ProtustrankaNazivFormatedOIB>
    <izvorni_sadrzaj>MERKAŠ GRADNJA d.o.o. za građenje, OIB 51753152168</izvorni_sadrzaj>
    <derivirana_varijabla naziv="DomainObject.Predmet.ProtustrankaNazivFormatedOIB_1">MERKAŠ GRADNJA d.o.o. za građenje, OIB 51753152168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349362.79</izvorni_sadrzaj>
    <derivirana_varijabla naziv="DomainObject.Predmet.TrenutnaVrijednost_1">349362.79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MERKAŠ GRADNJA d.o.o. za građenje</item>
    </izvorni_sadrzaj>
    <derivirana_varijabla naziv="DomainObject.Predmet.ProtuStrankaListFormated_1">
      <item>MERKAŠ GRADNJA d.o.o. za građenje</item>
    </derivirana_varijabla>
  </DomainObject.Predmet.ProtuStrankaListFormated>
  <DomainObject.Predmet.ProtuStrankaListFormatedOIB>
    <izvorni_sadrzaj>
      <item>MERKAŠ GRADNJA d.o.o. za građenje, OIB 51753152168</item>
    </izvorni_sadrzaj>
    <derivirana_varijabla naziv="DomainObject.Predmet.ProtuStrankaListFormatedOIB_1">
      <item>MERKAŠ GRADNJA d.o.o. za građenje, OIB 51753152168</item>
    </derivirana_varijabla>
  </DomainObject.Predmet.ProtuStrankaListFormatedOIB>
  <DomainObject.Predmet.ProtuStrankaListFormatedWithAdress>
    <izvorni_sadrzaj>
      <item>MERKAŠ GRADNJA d.o.o. za građenje, Put Plokita 89, 21000 Split</item>
    </izvorni_sadrzaj>
    <derivirana_varijabla naziv="DomainObject.Predmet.ProtuStrankaListFormatedWithAdress_1">
      <item>MERKAŠ GRADNJA d.o.o. za građenje, Put Plokita 89, 21000 Split</item>
    </derivirana_varijabla>
  </DomainObject.Predmet.ProtuStrankaListFormatedWithAdress>
  <DomainObject.Predmet.ProtuStrankaListFormatedWithAdressOIB>
    <izvorni_sadrzaj>
      <item>MERKAŠ GRADNJA d.o.o. za građenje, OIB 51753152168, Put Plokita 89, 21000 Split</item>
    </izvorni_sadrzaj>
    <derivirana_varijabla naziv="DomainObject.Predmet.ProtuStrankaListFormatedWithAdressOIB_1">
      <item>MERKAŠ GRADNJA d.o.o. za građenje, OIB 51753152168, Put Plokita 89, 21000 Split</item>
    </derivirana_varijabla>
  </DomainObject.Predmet.ProtuStrankaListFormatedWithAdressOIB>
  <DomainObject.Predmet.ProtuStrankaListNazivFormated>
    <izvorni_sadrzaj>
      <item>MERKAŠ GRADNJA d.o.o. za građenje</item>
    </izvorni_sadrzaj>
    <derivirana_varijabla naziv="DomainObject.Predmet.ProtuStrankaListNazivFormated_1">
      <item>MERKAŠ GRADNJA d.o.o. za građenje</item>
    </derivirana_varijabla>
  </DomainObject.Predmet.ProtuStrankaListNazivFormated>
  <DomainObject.Predmet.ProtuStrankaListNazivFormatedOIB>
    <izvorni_sadrzaj>
      <item>MERKAŠ GRADNJA d.o.o. za građenje, OIB 51753152168</item>
    </izvorni_sadrzaj>
    <derivirana_varijabla naziv="DomainObject.Predmet.ProtuStrankaListNazivFormatedOIB_1">
      <item>MERKAŠ GRADNJA d.o.o. za građenje, OIB 51753152168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MERKAŠ GRADNJA d.o.o. za građenje</izvorni_sadrzaj>
    <derivirana_varijabla naziv="DomainObject.Predmet.ProtustrankaIDrugi_1">MERKAŠ GRADNJA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MERKAŠ GRADNJA d.o.o. za građenje, OIB 51753152168, Put Plokita 89, 21000 Split</izvorni_sadrzaj>
    <derivirana_varijabla naziv="DomainObject.Predmet.ProtustrankaIDrugiAdressOIB_1">MERKAŠ GRADNJA d.o.o. za građenje, OIB 51753152168, Put Plokita 89,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MERKAŠ GRADNJA d.o.o. za građenje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MERKAŠ GRADNJA d.o.o. za građenje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MERKAŠ GRADNJA d.o.o. za građenje, OIB 51753152168, Put Plokita 89,21000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MERKAŠ GRADNJA d.o.o. za građenje, OIB 51753152168, Put Plokita 89,21000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51753152168</item>
      <item>, OIB 85821130368</item>
      <item>, OIB 18683136487</item>
      <item>, OIB null</item>
    </izvorni_sadrzaj>
    <derivirana_varijabla naziv="DomainObject.Predmet.SudioniciListNazivOIB_1">
      <item>, OIB 51753152168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847</properties:Words>
  <properties:Characters>4667</properties:Characters>
  <properties:Lines>105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2017-12-11T10:20:00Z</dcterms:created>
  <dc:creator>Katarina Mikulić</dc:creator>
  <cp:lastModifiedBy>Katarina Mikulić</cp:lastModifiedBy>
  <cp:lastPrinted>2017-12-11T10:33:00Z</cp:lastPrinted>
  <dcterms:modified xmlns:xsi="http://www.w3.org/2001/XMLSchema-instance" xsi:type="dcterms:W3CDTF">2017-12-11T10:48:00Z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