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6e22" w14:paraId="1376e22" w:rsidRDefault="000B3BF5" w:rsidP="000B3BF5" w:rsidR="000B3BF5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42129F" w:rsidP="000B3BF5" w:rsidR="0042129F">
      <w:pPr>
        <w:rPr>
          <w:rFonts w:hAnsi="Times New Roman" w:ascii="Times New Roman"/>
          <w:b w:val="false"/>
        </w:rPr>
      </w:pPr>
    </w:p>
    <w:p w:rsidRDefault="003E28B6" w:rsidP="003E28B6" w:rsidR="0042129F">
      <w:pPr>
        <w:jc w:val="right"/>
        <w:rPr>
          <w:rFonts w:hAnsi="Times New Roman" w:ascii="Times New Roman"/>
          <w:b w:val="false"/>
        </w:rPr>
      </w:pPr>
      <w:r w:rsidRPr="00736EF4">
        <w:rPr>
          <w:rFonts w:hAnsi="Times New Roman" w:ascii="Times New Roman"/>
          <w:b w:val="false"/>
        </w:rPr>
        <w:t>Posl.br. 14 St-</w:t>
      </w:r>
      <w:r>
        <w:rPr>
          <w:rFonts w:hAnsi="Times New Roman" w:ascii="Times New Roman"/>
          <w:b w:val="false"/>
        </w:rPr>
        <w:t>53/2015-24</w:t>
      </w:r>
    </w:p>
    <w:p w:rsidRDefault="0042129F" w:rsidP="000B3BF5" w:rsidR="0042129F" w:rsidRPr="00F073F2">
      <w:pPr>
        <w:rPr>
          <w:rFonts w:hAnsi="Times New Roman" w:ascii="Times New Roman"/>
          <w:b w:val="false"/>
        </w:rPr>
      </w:pPr>
    </w:p>
    <w:p w:rsidRDefault="0042129F" w:rsidP="000B3BF5" w:rsidR="0042129F" w:rsidRPr="00F073F2">
      <w:pPr>
        <w:jc w:val="center"/>
        <w:rPr>
          <w:rFonts w:hAnsi="Times New Roman" w:ascii="Times New Roman"/>
          <w:b w:val="false"/>
          <w:bCs/>
        </w:rPr>
      </w:pPr>
    </w:p>
    <w:p w:rsidRDefault="00736EF4" w:rsidP="000B3BF5" w:rsidR="00736EF4" w:rsidRPr="00F073F2">
      <w:pPr>
        <w:jc w:val="center"/>
        <w:rPr>
          <w:rFonts w:hAnsi="Times New Roman" w:ascii="Times New Roman"/>
          <w:b w:val="false"/>
          <w:bCs/>
        </w:rPr>
      </w:pPr>
      <w:r w:rsidRPr="00F073F2">
        <w:rPr>
          <w:rFonts w:hAnsi="Times New Roman" w:ascii="Times New Roman"/>
          <w:b w:val="false"/>
          <w:bCs/>
        </w:rPr>
        <w:t>R E P U B L I K A    H R V A T S K A</w:t>
      </w:r>
    </w:p>
    <w:p w:rsidRDefault="0042129F" w:rsidP="000B3BF5" w:rsidR="0042129F">
      <w:pPr>
        <w:jc w:val="center"/>
        <w:rPr>
          <w:rFonts w:hAnsi="Times New Roman" w:ascii="Times New Roman"/>
          <w:b w:val="false"/>
          <w:bCs/>
        </w:rPr>
      </w:pP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  <w:bCs/>
        </w:rPr>
      </w:pPr>
      <w:r w:rsidRPr="00F073F2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 w:rsidRPr="00F073F2">
      <w:pPr>
        <w:jc w:val="center"/>
        <w:rPr>
          <w:rFonts w:hAnsi="Times New Roman" w:ascii="Times New Roman"/>
          <w:b w:val="false"/>
        </w:rPr>
      </w:pPr>
    </w:p>
    <w:p w:rsidRDefault="00B709D9" w:rsidP="00B709D9" w:rsidR="00B709D9" w:rsidRPr="008535EE">
      <w:pPr>
        <w:jc w:val="both"/>
        <w:rPr>
          <w:rFonts w:hAnsi="Times New Roman" w:ascii="Times New Roman"/>
          <w:b w:val="false"/>
        </w:rPr>
      </w:pPr>
      <w:r w:rsidRPr="008535EE">
        <w:rPr>
          <w:rFonts w:hAnsi="Times New Roman" w:ascii="Times New Roman"/>
          <w:b w:val="false"/>
        </w:rPr>
        <w:t xml:space="preserve">Trgovački sud u Rijeci, po stečajnom sucu Veri Jelenović, u postupku radi naknadne diobe stečajne mase dužnika LANGLEY - POREČ usluge i trgovina d. o. o. Poreč, Mali Maj, Punta 12, dana </w:t>
      </w:r>
      <w:r w:rsidR="003E28B6">
        <w:rPr>
          <w:rFonts w:hAnsi="Times New Roman" w:ascii="Times New Roman"/>
          <w:b w:val="false"/>
        </w:rPr>
        <w:t>21</w:t>
      </w:r>
      <w:r>
        <w:rPr>
          <w:rFonts w:hAnsi="Times New Roman" w:ascii="Times New Roman"/>
          <w:b w:val="false"/>
        </w:rPr>
        <w:t>. siječnja 2016</w:t>
      </w:r>
      <w:r w:rsidRPr="008535EE">
        <w:rPr>
          <w:rFonts w:hAnsi="Times New Roman" w:ascii="Times New Roman"/>
          <w:b w:val="false"/>
        </w:rPr>
        <w:t>. godine</w:t>
      </w:r>
    </w:p>
    <w:p w:rsidRDefault="0069175F" w:rsidP="000B3BF5" w:rsidR="0069175F" w:rsidRPr="00F073F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z a k l j u č i o    j e</w:t>
      </w:r>
    </w:p>
    <w:p w:rsidRDefault="0042129F" w:rsidP="000B3BF5" w:rsidR="0042129F" w:rsidRPr="00F073F2">
      <w:pPr>
        <w:jc w:val="both"/>
        <w:rPr>
          <w:rFonts w:hAnsi="Times New Roman" w:ascii="Times New Roman"/>
          <w:b w:val="false"/>
        </w:rPr>
      </w:pPr>
    </w:p>
    <w:p w:rsidRDefault="000B3BF5" w:rsidP="00B709D9" w:rsidR="00B709D9" w:rsidRPr="00EB1965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F073F2">
        <w:rPr>
          <w:rFonts w:hAnsi="Times New Roman" w:ascii="Times New Roman"/>
          <w:b w:val="false"/>
        </w:rPr>
        <w:t xml:space="preserve">zemljišnim knjigama </w:t>
      </w:r>
      <w:r w:rsidR="00B709D9" w:rsidRPr="00EB1965">
        <w:rPr>
          <w:rFonts w:hAnsi="Times New Roman" w:ascii="Times New Roman"/>
          <w:b w:val="false"/>
        </w:rPr>
        <w:t xml:space="preserve">Općinskog suda u </w:t>
      </w:r>
      <w:r w:rsidR="00B709D9">
        <w:rPr>
          <w:rFonts w:hAnsi="Times New Roman" w:ascii="Times New Roman"/>
          <w:b w:val="false"/>
        </w:rPr>
        <w:t>Puli – Pola Stalna služba u Poreču – Parenzo zemljišno-knjižni odjel Poreč - Parenzo</w:t>
      </w:r>
      <w:r w:rsidR="00B709D9" w:rsidRPr="00EB1965">
        <w:rPr>
          <w:rFonts w:hAnsi="Times New Roman" w:ascii="Times New Roman"/>
          <w:b w:val="false"/>
        </w:rPr>
        <w:t xml:space="preserve"> i to:</w:t>
      </w:r>
    </w:p>
    <w:p w:rsidRDefault="00B709D9" w:rsidP="000B3BF5" w:rsidR="000B3BF5">
      <w:pPr>
        <w:jc w:val="both"/>
        <w:rPr>
          <w:rFonts w:hAnsi="Times New Roman" w:ascii="Times New Roman"/>
          <w:b w:val="false"/>
        </w:rPr>
      </w:pPr>
      <w:r w:rsidRPr="00EB1965">
        <w:rPr>
          <w:rFonts w:hAnsi="Times New Roman" w:ascii="Times New Roman"/>
          <w:b w:val="false"/>
        </w:rPr>
        <w:t>1.</w:t>
      </w:r>
      <w:r w:rsidRPr="00EB1965">
        <w:rPr>
          <w:rFonts w:hAnsi="Times New Roman" w:ascii="Times New Roman"/>
          <w:b w:val="false"/>
        </w:rPr>
        <w:tab/>
        <w:t xml:space="preserve">- u zk. ul. </w:t>
      </w:r>
      <w:r>
        <w:rPr>
          <w:rFonts w:hAnsi="Times New Roman" w:ascii="Times New Roman"/>
          <w:b w:val="false"/>
        </w:rPr>
        <w:t>3806 poduložak 1</w:t>
      </w:r>
      <w:r w:rsidRPr="00EB1965">
        <w:rPr>
          <w:rFonts w:hAnsi="Times New Roman" w:ascii="Times New Roman"/>
          <w:b w:val="false"/>
        </w:rPr>
        <w:t xml:space="preserve"> k.o. </w:t>
      </w:r>
      <w:r>
        <w:rPr>
          <w:rFonts w:hAnsi="Times New Roman" w:ascii="Times New Roman"/>
          <w:b w:val="false"/>
        </w:rPr>
        <w:t>Poreč</w:t>
      </w:r>
      <w:r w:rsidRPr="00EB1965">
        <w:rPr>
          <w:rFonts w:hAnsi="Times New Roman" w:ascii="Times New Roman"/>
          <w:b w:val="false"/>
        </w:rPr>
        <w:t xml:space="preserve"> na k.č. br. </w:t>
      </w:r>
      <w:r>
        <w:rPr>
          <w:rFonts w:hAnsi="Times New Roman" w:ascii="Times New Roman"/>
          <w:b w:val="false"/>
        </w:rPr>
        <w:t>2322/39</w:t>
      </w:r>
      <w:r w:rsidRPr="00EB1965">
        <w:rPr>
          <w:rFonts w:hAnsi="Times New Roman" w:ascii="Times New Roman"/>
          <w:b w:val="false"/>
        </w:rPr>
        <w:t xml:space="preserve"> u naravi </w:t>
      </w:r>
      <w:r>
        <w:rPr>
          <w:rFonts w:hAnsi="Times New Roman" w:ascii="Times New Roman"/>
          <w:b w:val="false"/>
        </w:rPr>
        <w:t>stambena zgrada i dvorište</w:t>
      </w:r>
      <w:r w:rsidRPr="00EB1965">
        <w:rPr>
          <w:rFonts w:hAnsi="Times New Roman" w:ascii="Times New Roman"/>
          <w:b w:val="false"/>
        </w:rPr>
        <w:t xml:space="preserve"> površine </w:t>
      </w:r>
      <w:r>
        <w:rPr>
          <w:rFonts w:hAnsi="Times New Roman" w:ascii="Times New Roman"/>
          <w:b w:val="false"/>
        </w:rPr>
        <w:t>692</w:t>
      </w:r>
      <w:r w:rsidRPr="00EB1965">
        <w:rPr>
          <w:rFonts w:hAnsi="Times New Roman" w:ascii="Times New Roman"/>
          <w:b w:val="false"/>
        </w:rPr>
        <w:t xml:space="preserve"> m2, 1. etaža: </w:t>
      </w:r>
      <w:r>
        <w:rPr>
          <w:rFonts w:hAnsi="Times New Roman" w:ascii="Times New Roman"/>
          <w:b w:val="false"/>
        </w:rPr>
        <w:t>64/424 s kojim je neodvojivo  povezano pravo vlasništva sa stanom u prizemlju zgrade, neto površine 56,78 m2, sastoji se od hodnika, kupatila, spavaće sobe, kuhinje, blagavaone, dnevnog boravka i dvije natkrivene terase, koji se proteže na sporedne dijelove – spremište u podrumu zgrade oznake „A-d“ neto površine 7,47 m2, parkirno mjesto oznake „A-1“ i okućnice oznake „A-v“</w:t>
      </w:r>
      <w:r w:rsidR="007E1EF0" w:rsidRPr="00F073F2">
        <w:rPr>
          <w:rStyle w:val="tabletextfield"/>
          <w:rFonts w:hAnsi="Times New Roman" w:ascii="Times New Roman"/>
          <w:b w:val="false"/>
        </w:rPr>
        <w:t xml:space="preserve">, </w:t>
      </w:r>
      <w:r w:rsidR="000B3BF5" w:rsidRPr="00F073F2">
        <w:rPr>
          <w:rFonts w:hAnsi="Times New Roman" w:ascii="Times New Roman"/>
          <w:b w:val="false"/>
        </w:rPr>
        <w:t xml:space="preserve"> iznosi </w:t>
      </w:r>
      <w:bookmarkStart w:name="OLE_LINK2" w:id="1"/>
      <w:r>
        <w:rPr>
          <w:rFonts w:hAnsi="Times New Roman" w:ascii="Times New Roman"/>
          <w:b w:val="false"/>
        </w:rPr>
        <w:t>691.669,51</w:t>
      </w:r>
      <w:r w:rsidR="000B3BF5" w:rsidRPr="00F073F2">
        <w:rPr>
          <w:rFonts w:hAnsi="Times New Roman" w:ascii="Times New Roman"/>
          <w:b w:val="false"/>
        </w:rPr>
        <w:t xml:space="preserve"> </w:t>
      </w:r>
      <w:bookmarkEnd w:id="1"/>
      <w:r w:rsidR="000B3BF5" w:rsidRPr="00F073F2">
        <w:rPr>
          <w:rFonts w:hAnsi="Times New Roman" w:ascii="Times New Roman"/>
          <w:b w:val="false"/>
        </w:rPr>
        <w:t>kn.</w:t>
      </w:r>
    </w:p>
    <w:p w:rsidRDefault="0042129F" w:rsidP="000B3BF5" w:rsidR="0042129F" w:rsidRPr="00F073F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>I</w:t>
      </w:r>
      <w:r w:rsidR="004A6D41" w:rsidRPr="00F073F2">
        <w:rPr>
          <w:rFonts w:hAnsi="Times New Roman" w:ascii="Times New Roman"/>
          <w:b w:val="false"/>
        </w:rPr>
        <w:t>I</w:t>
      </w:r>
      <w:r w:rsidRPr="00F073F2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42129F" w:rsidP="000B3BF5" w:rsidR="0042129F" w:rsidRPr="00F073F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="004A6D41" w:rsidRPr="00F073F2">
        <w:rPr>
          <w:rFonts w:hAnsi="Times New Roman" w:ascii="Times New Roman"/>
          <w:b w:val="false"/>
        </w:rPr>
        <w:t>III</w:t>
      </w:r>
      <w:r w:rsidRPr="00F073F2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</w:t>
      </w:r>
      <w:r w:rsidR="00B709D9">
        <w:rPr>
          <w:rFonts w:hAnsi="Times New Roman" w:ascii="Times New Roman"/>
          <w:b w:val="false"/>
        </w:rPr>
        <w:t>18. veljače 2016</w:t>
      </w:r>
      <w:r w:rsidRPr="00F073F2">
        <w:rPr>
          <w:rFonts w:hAnsi="Times New Roman" w:ascii="Times New Roman"/>
          <w:b w:val="false"/>
        </w:rPr>
        <w:t xml:space="preserve">. g. u </w:t>
      </w:r>
      <w:r w:rsidR="00B709D9">
        <w:rPr>
          <w:rFonts w:hAnsi="Times New Roman" w:ascii="Times New Roman"/>
          <w:b w:val="false"/>
        </w:rPr>
        <w:t>10</w:t>
      </w:r>
      <w:r w:rsidRPr="00F073F2">
        <w:rPr>
          <w:rFonts w:hAnsi="Times New Roman" w:ascii="Times New Roman"/>
          <w:b w:val="false"/>
        </w:rPr>
        <w:t>:</w:t>
      </w:r>
      <w:r w:rsidR="00736EF4" w:rsidRPr="00F073F2">
        <w:rPr>
          <w:rFonts w:hAnsi="Times New Roman" w:ascii="Times New Roman"/>
          <w:b w:val="false"/>
        </w:rPr>
        <w:t>00</w:t>
      </w:r>
      <w:r w:rsidRPr="00F073F2">
        <w:rPr>
          <w:rFonts w:hAnsi="Times New Roman" w:ascii="Times New Roman"/>
          <w:b w:val="false"/>
        </w:rPr>
        <w:t xml:space="preserve"> sati, Trgovački sud Rijeka,</w:t>
      </w:r>
    </w:p>
    <w:p w:rsidRDefault="00434DA3" w:rsidP="000B3BF5" w:rsidR="000B3BF5" w:rsidRPr="00F073F2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I</w:t>
      </w:r>
      <w:r w:rsidR="00F750A3" w:rsidRPr="00F073F2">
        <w:rPr>
          <w:rFonts w:hAnsi="Times New Roman" w:ascii="Times New Roman"/>
          <w:b w:val="false"/>
        </w:rPr>
        <w:t>.</w:t>
      </w:r>
      <w:r w:rsidRPr="00F073F2">
        <w:rPr>
          <w:rFonts w:hAnsi="Times New Roman" w:ascii="Times New Roman"/>
          <w:b w:val="false"/>
        </w:rPr>
        <w:t xml:space="preserve"> kat, </w:t>
      </w:r>
      <w:r w:rsidR="007E1EF0" w:rsidRPr="00F073F2">
        <w:rPr>
          <w:rFonts w:hAnsi="Times New Roman" w:ascii="Times New Roman"/>
          <w:b w:val="false"/>
        </w:rPr>
        <w:t>sudnica</w:t>
      </w:r>
      <w:r w:rsidRPr="00F073F2">
        <w:rPr>
          <w:rFonts w:hAnsi="Times New Roman" w:ascii="Times New Roman"/>
          <w:b w:val="false"/>
        </w:rPr>
        <w:t xml:space="preserve"> broj 3</w:t>
      </w:r>
      <w:r w:rsidR="007E1EF0" w:rsidRPr="00F073F2">
        <w:rPr>
          <w:rFonts w:hAnsi="Times New Roman" w:ascii="Times New Roman"/>
          <w:b w:val="false"/>
        </w:rPr>
        <w:t>.</w:t>
      </w: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</w:t>
      </w:r>
      <w:r w:rsidR="004A6D41" w:rsidRPr="00F073F2">
        <w:rPr>
          <w:rFonts w:hAnsi="Times New Roman" w:ascii="Times New Roman"/>
          <w:b w:val="false"/>
        </w:rPr>
        <w:t>I</w:t>
      </w:r>
      <w:r w:rsidRPr="00F073F2">
        <w:rPr>
          <w:rFonts w:hAnsi="Times New Roman" w:ascii="Times New Roman"/>
          <w:b w:val="false"/>
        </w:rPr>
        <w:t>V. Ov</w:t>
      </w:r>
      <w:r w:rsidR="00C05153" w:rsidRPr="00F073F2">
        <w:rPr>
          <w:rFonts w:hAnsi="Times New Roman" w:ascii="Times New Roman"/>
          <w:b w:val="false"/>
        </w:rPr>
        <w:t xml:space="preserve">aj zaključak </w:t>
      </w:r>
      <w:r w:rsidRPr="00F073F2">
        <w:rPr>
          <w:rFonts w:hAnsi="Times New Roman" w:ascii="Times New Roman"/>
          <w:b w:val="false"/>
        </w:rPr>
        <w:t>biti će objavljen na oglasnoj ploči suda</w:t>
      </w:r>
      <w:r w:rsidR="007E1EF0" w:rsidRPr="00F073F2">
        <w:rPr>
          <w:rFonts w:hAnsi="Times New Roman" w:ascii="Times New Roman"/>
          <w:b w:val="false"/>
        </w:rPr>
        <w:t xml:space="preserve">, </w:t>
      </w:r>
      <w:r w:rsidRPr="00F073F2">
        <w:rPr>
          <w:rFonts w:hAnsi="Times New Roman" w:ascii="Times New Roman"/>
          <w:b w:val="false"/>
        </w:rPr>
        <w:t>u dnevnom tisku</w:t>
      </w:r>
      <w:r w:rsidR="007E1EF0" w:rsidRPr="00F073F2">
        <w:rPr>
          <w:rFonts w:hAnsi="Times New Roman" w:ascii="Times New Roman"/>
          <w:b w:val="false"/>
        </w:rPr>
        <w:t>, te na web stranicama Hrvatske gospodarske komore i sudačke mreže</w:t>
      </w:r>
      <w:r w:rsidRPr="00F073F2">
        <w:rPr>
          <w:rFonts w:hAnsi="Times New Roman" w:ascii="Times New Roman"/>
          <w:b w:val="false"/>
        </w:rPr>
        <w:t>.</w:t>
      </w:r>
    </w:p>
    <w:p w:rsidRDefault="0042129F" w:rsidP="000B3BF5" w:rsidR="0042129F" w:rsidRPr="00F073F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B709D9" w:rsidR="00B709D9" w:rsidRPr="00EB1965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0A3695" w:rsidRPr="00F073F2">
        <w:rPr>
          <w:rFonts w:hAnsi="Times New Roman" w:ascii="Times New Roman"/>
          <w:b w:val="false"/>
        </w:rPr>
        <w:t xml:space="preserve">zemljišnim knjigama </w:t>
      </w:r>
      <w:r w:rsidR="00B709D9" w:rsidRPr="00EB1965">
        <w:rPr>
          <w:rFonts w:hAnsi="Times New Roman" w:ascii="Times New Roman"/>
          <w:b w:val="false"/>
        </w:rPr>
        <w:t xml:space="preserve">Općinskog suda u </w:t>
      </w:r>
      <w:r w:rsidR="00B709D9">
        <w:rPr>
          <w:rFonts w:hAnsi="Times New Roman" w:ascii="Times New Roman"/>
          <w:b w:val="false"/>
        </w:rPr>
        <w:t>Puli – Pola Stalna služba u Poreču – Parenzo zemljišno-knjižni odjel Poreč - Parenzo</w:t>
      </w:r>
      <w:r w:rsidR="00B709D9" w:rsidRPr="00EB1965">
        <w:rPr>
          <w:rFonts w:hAnsi="Times New Roman" w:ascii="Times New Roman"/>
          <w:b w:val="false"/>
        </w:rPr>
        <w:t xml:space="preserve"> i to:</w:t>
      </w:r>
    </w:p>
    <w:p w:rsidRDefault="00B709D9" w:rsidP="00B709D9" w:rsidR="000B3BF5" w:rsidRPr="00F073F2">
      <w:pPr>
        <w:jc w:val="both"/>
        <w:rPr>
          <w:rFonts w:hAnsi="Times New Roman" w:ascii="Times New Roman"/>
          <w:b w:val="false"/>
        </w:rPr>
      </w:pPr>
      <w:r w:rsidRPr="00EB1965">
        <w:rPr>
          <w:rFonts w:hAnsi="Times New Roman" w:ascii="Times New Roman"/>
          <w:b w:val="false"/>
        </w:rPr>
        <w:lastRenderedPageBreak/>
        <w:t>1.</w:t>
      </w:r>
      <w:r w:rsidRPr="00EB1965">
        <w:rPr>
          <w:rFonts w:hAnsi="Times New Roman" w:ascii="Times New Roman"/>
          <w:b w:val="false"/>
        </w:rPr>
        <w:tab/>
        <w:t xml:space="preserve">- u zk. ul. </w:t>
      </w:r>
      <w:r>
        <w:rPr>
          <w:rFonts w:hAnsi="Times New Roman" w:ascii="Times New Roman"/>
          <w:b w:val="false"/>
        </w:rPr>
        <w:t>3806 poduložak 1</w:t>
      </w:r>
      <w:r w:rsidRPr="00EB1965">
        <w:rPr>
          <w:rFonts w:hAnsi="Times New Roman" w:ascii="Times New Roman"/>
          <w:b w:val="false"/>
        </w:rPr>
        <w:t xml:space="preserve"> k.o. </w:t>
      </w:r>
      <w:r>
        <w:rPr>
          <w:rFonts w:hAnsi="Times New Roman" w:ascii="Times New Roman"/>
          <w:b w:val="false"/>
        </w:rPr>
        <w:t>Poreč</w:t>
      </w:r>
      <w:r w:rsidRPr="00EB1965">
        <w:rPr>
          <w:rFonts w:hAnsi="Times New Roman" w:ascii="Times New Roman"/>
          <w:b w:val="false"/>
        </w:rPr>
        <w:t xml:space="preserve"> na k.č. br. </w:t>
      </w:r>
      <w:r>
        <w:rPr>
          <w:rFonts w:hAnsi="Times New Roman" w:ascii="Times New Roman"/>
          <w:b w:val="false"/>
        </w:rPr>
        <w:t>2322/39</w:t>
      </w:r>
      <w:r w:rsidRPr="00EB1965">
        <w:rPr>
          <w:rFonts w:hAnsi="Times New Roman" w:ascii="Times New Roman"/>
          <w:b w:val="false"/>
        </w:rPr>
        <w:t xml:space="preserve"> u naravi </w:t>
      </w:r>
      <w:r>
        <w:rPr>
          <w:rFonts w:hAnsi="Times New Roman" w:ascii="Times New Roman"/>
          <w:b w:val="false"/>
        </w:rPr>
        <w:t>stembena zgrada i dvorište</w:t>
      </w:r>
      <w:r w:rsidRPr="00EB1965">
        <w:rPr>
          <w:rFonts w:hAnsi="Times New Roman" w:ascii="Times New Roman"/>
          <w:b w:val="false"/>
        </w:rPr>
        <w:t xml:space="preserve"> površine </w:t>
      </w:r>
      <w:r>
        <w:rPr>
          <w:rFonts w:hAnsi="Times New Roman" w:ascii="Times New Roman"/>
          <w:b w:val="false"/>
        </w:rPr>
        <w:t>692</w:t>
      </w:r>
      <w:r w:rsidRPr="00EB1965">
        <w:rPr>
          <w:rFonts w:hAnsi="Times New Roman" w:ascii="Times New Roman"/>
          <w:b w:val="false"/>
        </w:rPr>
        <w:t xml:space="preserve"> m2, 1. etaža: </w:t>
      </w:r>
      <w:r>
        <w:rPr>
          <w:rFonts w:hAnsi="Times New Roman" w:ascii="Times New Roman"/>
          <w:b w:val="false"/>
        </w:rPr>
        <w:t>64/424 s kojim je neodvojivo  povezano pravo vlasništva sa stanom u prizemlju zgrade, neto površine 56,78 m2, sastoji se od hodnika, kupatila, spavaće sobe, kuhinje, blagavaone, dnevnog boravka i dvije natkrivene terase, koji se proteže na sporedne dijelove – spremište u podrumu zgrade oznake „A-d“ neto površine 7,47 m2, parkirno mjesto oznake „A-1“ i okućnice oznake „A-v“</w:t>
      </w:r>
      <w:r w:rsidR="007E1EF0" w:rsidRPr="00F073F2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F073F2">
        <w:rPr>
          <w:rFonts w:hAnsi="Times New Roman" w:ascii="Times New Roman"/>
          <w:b w:val="false"/>
        </w:rPr>
        <w:t>čija je početna cijena</w:t>
      </w:r>
      <w:r w:rsidR="00DE5A84" w:rsidRPr="00F073F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691.669,51</w:t>
      </w:r>
      <w:r w:rsidR="002F7499" w:rsidRPr="00F073F2">
        <w:rPr>
          <w:rFonts w:hAnsi="Times New Roman" w:ascii="Times New Roman"/>
          <w:b w:val="false"/>
        </w:rPr>
        <w:t xml:space="preserve"> </w:t>
      </w:r>
      <w:r w:rsidR="0007026A" w:rsidRPr="00F073F2">
        <w:rPr>
          <w:rFonts w:hAnsi="Times New Roman" w:ascii="Times New Roman"/>
          <w:b w:val="false"/>
        </w:rPr>
        <w:t>kn;</w:t>
      </w:r>
    </w:p>
    <w:p w:rsidRDefault="0007026A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nekretnine se ne mogu prodati ispod početne cijene;</w:t>
      </w:r>
    </w:p>
    <w:p w:rsidRDefault="0005190B" w:rsidP="000B3BF5" w:rsidR="00C411D8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</w:t>
      </w:r>
      <w:r w:rsidR="00C411D8" w:rsidRPr="00F073F2">
        <w:rPr>
          <w:rFonts w:hAnsi="Times New Roman" w:ascii="Times New Roman"/>
          <w:b w:val="false"/>
        </w:rPr>
        <w:t xml:space="preserve">navedene nekretnine </w:t>
      </w:r>
      <w:r w:rsidR="00170749" w:rsidRPr="00F073F2">
        <w:rPr>
          <w:rFonts w:hAnsi="Times New Roman" w:ascii="Times New Roman"/>
          <w:b w:val="false"/>
        </w:rPr>
        <w:t>slobodne su od osoba i stvari;</w:t>
      </w:r>
    </w:p>
    <w:p w:rsidRDefault="000B3BF5" w:rsidP="00B709D9" w:rsidR="00291AE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na nekretnini iz točke I. ovog rješenja u zemljišnim knjigama </w:t>
      </w:r>
      <w:r w:rsidR="00B709D9">
        <w:rPr>
          <w:rFonts w:hAnsi="Times New Roman" w:ascii="Times New Roman"/>
          <w:b w:val="false"/>
        </w:rPr>
        <w:t xml:space="preserve">nema </w:t>
      </w:r>
      <w:r w:rsidRPr="00F073F2">
        <w:rPr>
          <w:rFonts w:hAnsi="Times New Roman" w:ascii="Times New Roman"/>
          <w:b w:val="false"/>
        </w:rPr>
        <w:t>uknjižen</w:t>
      </w:r>
      <w:r w:rsidR="00B709D9">
        <w:rPr>
          <w:rFonts w:hAnsi="Times New Roman" w:ascii="Times New Roman"/>
          <w:b w:val="false"/>
        </w:rPr>
        <w:t>ih tereta</w:t>
      </w:r>
      <w:r w:rsidR="00291AE5" w:rsidRPr="00F073F2">
        <w:rPr>
          <w:rFonts w:hAnsi="Times New Roman" w:ascii="Times New Roman"/>
          <w:b w:val="false"/>
        </w:rPr>
        <w:t>;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  kao kupci na javnoj dražbi mogu sudjelovati osobe koje su najkasnije</w:t>
      </w:r>
      <w:r w:rsidR="0069175F" w:rsidRPr="00F073F2">
        <w:rPr>
          <w:rFonts w:hAnsi="Times New Roman" w:ascii="Times New Roman"/>
          <w:b w:val="false"/>
        </w:rPr>
        <w:t xml:space="preserve"> tri dana prije dražbe </w:t>
      </w:r>
      <w:r w:rsidRPr="00F073F2">
        <w:rPr>
          <w:rFonts w:hAnsi="Times New Roman" w:ascii="Times New Roman"/>
          <w:b w:val="false"/>
        </w:rPr>
        <w:t>d</w:t>
      </w:r>
      <w:r w:rsidR="004C5533" w:rsidRPr="00F073F2">
        <w:rPr>
          <w:rFonts w:hAnsi="Times New Roman" w:ascii="Times New Roman"/>
          <w:b w:val="false"/>
        </w:rPr>
        <w:t>ale osiguranje uplatom 10</w:t>
      </w:r>
      <w:r w:rsidRPr="00F073F2">
        <w:rPr>
          <w:rFonts w:hAnsi="Times New Roman" w:ascii="Times New Roman"/>
          <w:b w:val="false"/>
        </w:rPr>
        <w:t xml:space="preserve">% od </w:t>
      </w:r>
      <w:r w:rsidR="003306E4" w:rsidRPr="00F073F2">
        <w:rPr>
          <w:rFonts w:hAnsi="Times New Roman" w:ascii="Times New Roman"/>
          <w:b w:val="false"/>
        </w:rPr>
        <w:t>početne prodajne cijene</w:t>
      </w:r>
      <w:r w:rsidRPr="00F073F2">
        <w:rPr>
          <w:rFonts w:hAnsi="Times New Roman" w:ascii="Times New Roman"/>
          <w:b w:val="false"/>
        </w:rPr>
        <w:t xml:space="preserve"> uplatom iznosa od </w:t>
      </w:r>
      <w:r w:rsidR="00B709D9">
        <w:rPr>
          <w:rFonts w:hAnsi="Times New Roman" w:ascii="Times New Roman"/>
          <w:b w:val="false"/>
        </w:rPr>
        <w:t>69.166,95</w:t>
      </w:r>
      <w:r w:rsidR="00B709D9" w:rsidRPr="00F073F2">
        <w:rPr>
          <w:rFonts w:hAnsi="Times New Roman" w:ascii="Times New Roman"/>
          <w:b w:val="false"/>
        </w:rPr>
        <w:t xml:space="preserve"> </w:t>
      </w:r>
      <w:r w:rsidR="004C5533" w:rsidRPr="00F073F2">
        <w:rPr>
          <w:rFonts w:hAnsi="Times New Roman" w:ascii="Times New Roman"/>
          <w:b w:val="false"/>
        </w:rPr>
        <w:t>kn</w:t>
      </w:r>
      <w:r w:rsidRPr="00F073F2">
        <w:rPr>
          <w:rFonts w:hAnsi="Times New Roman" w:ascii="Times New Roman"/>
          <w:b w:val="false"/>
        </w:rPr>
        <w:t xml:space="preserve"> </w:t>
      </w:r>
      <w:r w:rsidR="004C5533" w:rsidRPr="00F073F2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F073F2">
        <w:rPr>
          <w:rFonts w:hAnsi="Times New Roman" w:ascii="Times New Roman"/>
          <w:b w:val="false"/>
        </w:rPr>
        <w:t xml:space="preserve">u korist žiro računa ovog suda </w:t>
      </w:r>
      <w:r w:rsidR="0048631F" w:rsidRPr="00F073F2">
        <w:rPr>
          <w:rFonts w:hAnsi="Times New Roman" w:ascii="Times New Roman"/>
          <w:b w:val="false"/>
        </w:rPr>
        <w:t xml:space="preserve">koji se vodi kod Hrvatske poštanske banke d.d. Zagreb broj </w:t>
      </w:r>
      <w:r w:rsidR="0048631F" w:rsidRPr="00F073F2">
        <w:rPr>
          <w:rFonts w:hAnsi="Times New Roman" w:ascii="Times New Roman"/>
          <w:b w:val="false"/>
          <w:bCs/>
        </w:rPr>
        <w:t xml:space="preserve">HR59 2390 0011 3000 0270 3 </w:t>
      </w:r>
      <w:r w:rsidRPr="00F073F2">
        <w:rPr>
          <w:rFonts w:hAnsi="Times New Roman" w:ascii="Times New Roman"/>
          <w:b w:val="false"/>
        </w:rPr>
        <w:t>i dokaz o tome predočili sucu prije dražbe;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F073F2">
        <w:rPr>
          <w:rFonts w:hAnsi="Times New Roman" w:ascii="Times New Roman"/>
          <w:b w:val="false"/>
          <w:noProof/>
        </w:rPr>
        <w:t>uz prethodni dogovor na telefon</w:t>
      </w:r>
      <w:r w:rsidR="00170749" w:rsidRPr="00F073F2">
        <w:rPr>
          <w:rFonts w:hAnsi="Times New Roman" w:ascii="Times New Roman"/>
          <w:b w:val="false"/>
          <w:noProof/>
        </w:rPr>
        <w:t xml:space="preserve"> </w:t>
      </w:r>
      <w:r w:rsidR="00F073F2">
        <w:rPr>
          <w:rFonts w:hAnsi="Times New Roman" w:ascii="Times New Roman"/>
          <w:b w:val="false"/>
          <w:noProof/>
        </w:rPr>
        <w:t>09</w:t>
      </w:r>
      <w:r w:rsidR="00B709D9">
        <w:rPr>
          <w:rFonts w:hAnsi="Times New Roman" w:ascii="Times New Roman"/>
          <w:b w:val="false"/>
          <w:noProof/>
        </w:rPr>
        <w:t>8</w:t>
      </w:r>
      <w:r w:rsidR="00F073F2">
        <w:rPr>
          <w:rFonts w:hAnsi="Times New Roman" w:ascii="Times New Roman"/>
          <w:b w:val="false"/>
          <w:noProof/>
        </w:rPr>
        <w:t>/</w:t>
      </w:r>
      <w:r w:rsidR="00B709D9">
        <w:rPr>
          <w:rFonts w:hAnsi="Times New Roman" w:ascii="Times New Roman"/>
          <w:b w:val="false"/>
          <w:noProof/>
        </w:rPr>
        <w:t>902 3000</w:t>
      </w:r>
      <w:r w:rsidRPr="00F073F2">
        <w:rPr>
          <w:rFonts w:hAnsi="Times New Roman" w:ascii="Times New Roman"/>
          <w:b w:val="false"/>
        </w:rPr>
        <w:t>.</w:t>
      </w:r>
    </w:p>
    <w:p w:rsidRDefault="00F073F2" w:rsidP="004C5533" w:rsidR="00F073F2">
      <w:pPr>
        <w:jc w:val="both"/>
        <w:rPr>
          <w:rFonts w:hAnsi="Times New Roman" w:ascii="Times New Roman"/>
          <w:b w:val="false"/>
        </w:rPr>
      </w:pPr>
    </w:p>
    <w:p w:rsidRDefault="0042129F" w:rsidP="004C5533" w:rsidR="0042129F" w:rsidRPr="00F073F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Obrazloženje</w:t>
      </w:r>
    </w:p>
    <w:p w:rsidRDefault="00F073F2" w:rsidP="000B3BF5" w:rsidR="00F073F2" w:rsidRPr="00F073F2">
      <w:pPr>
        <w:jc w:val="center"/>
        <w:rPr>
          <w:rFonts w:hAnsi="Times New Roman" w:ascii="Times New Roman"/>
          <w:b w:val="false"/>
        </w:rPr>
      </w:pPr>
    </w:p>
    <w:p w:rsidRDefault="000B3BF5" w:rsidP="000B3BF5" w:rsidR="00B709D9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="00B709D9">
        <w:rPr>
          <w:rFonts w:hAnsi="Times New Roman" w:ascii="Times New Roman"/>
          <w:b w:val="false"/>
        </w:rPr>
        <w:t xml:space="preserve">Rješenjem ovog suda posl. br. St-374/2011 od 23. listopada 2014. godine je otvoren i istovremeno zaključen stečajni postupak nad dužnikom </w:t>
      </w:r>
      <w:r w:rsidR="00B709D9" w:rsidRPr="008535EE">
        <w:rPr>
          <w:rFonts w:hAnsi="Times New Roman" w:ascii="Times New Roman"/>
          <w:b w:val="false"/>
        </w:rPr>
        <w:t>LANGLEY - POREČ usluge i trgovina d. o. o. Poreč, Mali Maj, Punta 12</w:t>
      </w:r>
      <w:r w:rsidR="00B709D9">
        <w:rPr>
          <w:rFonts w:hAnsi="Times New Roman" w:ascii="Times New Roman"/>
          <w:b w:val="false"/>
        </w:rPr>
        <w:t>. Istim je rješenjem za stečajnog upravitelja imenovan Dražen Ezgeta iz Poreča, Mateo Benussi 8. U</w:t>
      </w:r>
      <w:r w:rsidR="002F7499" w:rsidRPr="00F073F2">
        <w:rPr>
          <w:rFonts w:hAnsi="Times New Roman" w:ascii="Times New Roman"/>
          <w:b w:val="false"/>
        </w:rPr>
        <w:t xml:space="preserve"> </w:t>
      </w:r>
      <w:r w:rsidR="00BA53B7" w:rsidRPr="00F073F2">
        <w:rPr>
          <w:rFonts w:hAnsi="Times New Roman" w:ascii="Times New Roman"/>
          <w:b w:val="false"/>
        </w:rPr>
        <w:t>dužnikovu stečajnu masu ulaz</w:t>
      </w:r>
      <w:r w:rsidR="00170749" w:rsidRPr="00F073F2">
        <w:rPr>
          <w:rFonts w:hAnsi="Times New Roman" w:ascii="Times New Roman"/>
          <w:b w:val="false"/>
        </w:rPr>
        <w:t>i</w:t>
      </w:r>
      <w:r w:rsidR="00BA53B7" w:rsidRPr="00F073F2">
        <w:rPr>
          <w:rFonts w:hAnsi="Times New Roman" w:ascii="Times New Roman"/>
          <w:b w:val="false"/>
        </w:rPr>
        <w:t xml:space="preserve"> </w:t>
      </w:r>
      <w:r w:rsidRPr="00F073F2">
        <w:rPr>
          <w:rFonts w:hAnsi="Times New Roman" w:ascii="Times New Roman"/>
          <w:b w:val="false"/>
        </w:rPr>
        <w:t>nekretni</w:t>
      </w:r>
      <w:r w:rsidR="00BA53B7" w:rsidRPr="00F073F2">
        <w:rPr>
          <w:rFonts w:hAnsi="Times New Roman" w:ascii="Times New Roman"/>
          <w:b w:val="false"/>
        </w:rPr>
        <w:t>n</w:t>
      </w:r>
      <w:r w:rsidR="00170749" w:rsidRPr="00F073F2">
        <w:rPr>
          <w:rFonts w:hAnsi="Times New Roman" w:ascii="Times New Roman"/>
          <w:b w:val="false"/>
        </w:rPr>
        <w:t>a</w:t>
      </w:r>
      <w:r w:rsidR="00BA53B7" w:rsidRPr="00F073F2">
        <w:rPr>
          <w:rFonts w:hAnsi="Times New Roman" w:ascii="Times New Roman"/>
          <w:b w:val="false"/>
        </w:rPr>
        <w:t xml:space="preserve"> naveden</w:t>
      </w:r>
      <w:r w:rsidR="00170749" w:rsidRPr="00F073F2">
        <w:rPr>
          <w:rFonts w:hAnsi="Times New Roman" w:ascii="Times New Roman"/>
          <w:b w:val="false"/>
        </w:rPr>
        <w:t>a</w:t>
      </w:r>
      <w:r w:rsidRPr="00F073F2">
        <w:rPr>
          <w:rFonts w:hAnsi="Times New Roman" w:ascii="Times New Roman"/>
          <w:b w:val="false"/>
        </w:rPr>
        <w:t xml:space="preserve"> u točki I.</w:t>
      </w:r>
      <w:r w:rsidR="00BA53B7" w:rsidRPr="00F073F2">
        <w:rPr>
          <w:rFonts w:hAnsi="Times New Roman" w:ascii="Times New Roman"/>
          <w:b w:val="false"/>
        </w:rPr>
        <w:t xml:space="preserve"> </w:t>
      </w:r>
      <w:r w:rsidRPr="00F073F2">
        <w:rPr>
          <w:rFonts w:hAnsi="Times New Roman" w:ascii="Times New Roman"/>
          <w:b w:val="false"/>
        </w:rPr>
        <w:t>izreke ovog rješenja.</w:t>
      </w:r>
      <w:r w:rsidR="00BA53B7" w:rsidRPr="00F073F2">
        <w:rPr>
          <w:rFonts w:hAnsi="Times New Roman" w:ascii="Times New Roman"/>
          <w:b w:val="false"/>
        </w:rPr>
        <w:t xml:space="preserve"> </w:t>
      </w:r>
      <w:r w:rsidR="00FF742D" w:rsidRPr="00F073F2">
        <w:rPr>
          <w:rFonts w:hAnsi="Times New Roman" w:ascii="Times New Roman"/>
          <w:b w:val="false"/>
        </w:rPr>
        <w:t xml:space="preserve">Na </w:t>
      </w:r>
      <w:r w:rsidR="00170749" w:rsidRPr="00F073F2">
        <w:rPr>
          <w:rFonts w:hAnsi="Times New Roman" w:ascii="Times New Roman"/>
          <w:b w:val="false"/>
        </w:rPr>
        <w:t xml:space="preserve">navedenoj </w:t>
      </w:r>
      <w:r w:rsidR="00FF742D" w:rsidRPr="00F073F2">
        <w:rPr>
          <w:rFonts w:hAnsi="Times New Roman" w:ascii="Times New Roman"/>
          <w:b w:val="false"/>
        </w:rPr>
        <w:t>nekretnini</w:t>
      </w:r>
      <w:r w:rsidR="00574BF5" w:rsidRPr="00F073F2">
        <w:rPr>
          <w:rFonts w:hAnsi="Times New Roman" w:ascii="Times New Roman"/>
          <w:b w:val="false"/>
        </w:rPr>
        <w:t xml:space="preserve"> postoj</w:t>
      </w:r>
      <w:r w:rsidR="00170749" w:rsidRPr="00F073F2">
        <w:rPr>
          <w:rFonts w:hAnsi="Times New Roman" w:ascii="Times New Roman"/>
          <w:b w:val="false"/>
        </w:rPr>
        <w:t>e</w:t>
      </w:r>
      <w:r w:rsidR="00574BF5" w:rsidRPr="00F073F2">
        <w:rPr>
          <w:rFonts w:hAnsi="Times New Roman" w:ascii="Times New Roman"/>
          <w:b w:val="false"/>
        </w:rPr>
        <w:t xml:space="preserve"> </w:t>
      </w:r>
      <w:r w:rsidR="00B709D9">
        <w:rPr>
          <w:rFonts w:hAnsi="Times New Roman" w:ascii="Times New Roman"/>
          <w:b w:val="false"/>
        </w:rPr>
        <w:t xml:space="preserve">nema </w:t>
      </w:r>
      <w:r w:rsidR="00574BF5" w:rsidRPr="00F073F2">
        <w:rPr>
          <w:rFonts w:hAnsi="Times New Roman" w:ascii="Times New Roman"/>
          <w:b w:val="false"/>
        </w:rPr>
        <w:t>uknjižen</w:t>
      </w:r>
      <w:r w:rsidR="00B709D9">
        <w:rPr>
          <w:rFonts w:hAnsi="Times New Roman" w:ascii="Times New Roman"/>
          <w:b w:val="false"/>
        </w:rPr>
        <w:t>ih tereta, ali je stečajni upravitelj podneskom od 7. srpnja 2015. godine predložio prodaju ove nekretnine u stečajnom postupku uz odgovarajuću primjenu pravila o ovrsi na nekretninama.</w:t>
      </w:r>
    </w:p>
    <w:p w:rsidRDefault="0042129F" w:rsidP="000B3BF5" w:rsidR="0042129F">
      <w:pPr>
        <w:jc w:val="both"/>
        <w:rPr>
          <w:rFonts w:hAnsi="Times New Roman" w:ascii="Times New Roman"/>
          <w:b w:val="false"/>
        </w:rPr>
      </w:pPr>
    </w:p>
    <w:p w:rsidRDefault="00411083" w:rsidP="00B709D9" w:rsidR="00411083">
      <w:pPr>
        <w:ind w:firstLine="1418"/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Vrijednost nekretnine utvrđena je prije donošenja ovog zaključka putem ovlaštenog sudskog vještaka dipl. ing. </w:t>
      </w:r>
      <w:r w:rsidR="00B709D9">
        <w:rPr>
          <w:rFonts w:hAnsi="Times New Roman" w:ascii="Times New Roman"/>
          <w:b w:val="false"/>
        </w:rPr>
        <w:t xml:space="preserve">građ. Dražena Sumića </w:t>
      </w:r>
      <w:r w:rsidRPr="00F073F2">
        <w:rPr>
          <w:rFonts w:hAnsi="Times New Roman" w:ascii="Times New Roman"/>
          <w:b w:val="false"/>
        </w:rPr>
        <w:t xml:space="preserve">i </w:t>
      </w:r>
      <w:r w:rsidR="00170749" w:rsidRPr="00F073F2">
        <w:rPr>
          <w:rFonts w:hAnsi="Times New Roman" w:ascii="Times New Roman"/>
          <w:b w:val="false"/>
        </w:rPr>
        <w:t>to</w:t>
      </w:r>
      <w:r w:rsidRPr="00F073F2">
        <w:rPr>
          <w:rFonts w:hAnsi="Times New Roman" w:ascii="Times New Roman"/>
          <w:b w:val="false"/>
        </w:rPr>
        <w:t xml:space="preserve"> u iznosu od </w:t>
      </w:r>
      <w:r w:rsidR="00B709D9">
        <w:rPr>
          <w:rFonts w:hAnsi="Times New Roman" w:ascii="Times New Roman"/>
          <w:b w:val="false"/>
        </w:rPr>
        <w:t>691.669,51 kuna ili 90.770,28 EUR</w:t>
      </w:r>
      <w:r w:rsidR="00375C6A" w:rsidRPr="00F073F2">
        <w:rPr>
          <w:rFonts w:hAnsi="Times New Roman" w:ascii="Times New Roman"/>
          <w:b w:val="false"/>
        </w:rPr>
        <w:t>.</w:t>
      </w:r>
    </w:p>
    <w:p w:rsidRDefault="0042129F" w:rsidP="00B709D9" w:rsidR="0042129F" w:rsidRPr="00F073F2">
      <w:pPr>
        <w:ind w:firstLine="1418"/>
        <w:jc w:val="both"/>
        <w:rPr>
          <w:rFonts w:hAnsi="Times New Roman" w:ascii="Times New Roman"/>
          <w:b w:val="false"/>
        </w:rPr>
      </w:pPr>
    </w:p>
    <w:p w:rsidRDefault="005C2697" w:rsidP="005C2697" w:rsidR="00FF382B">
      <w:pPr>
        <w:ind w:firstLine="1440"/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Prema članku 164. stavak 6. </w:t>
      </w:r>
      <w:r w:rsidR="00F750A3" w:rsidRPr="00F073F2">
        <w:rPr>
          <w:rFonts w:hAnsi="Times New Roman" w:ascii="Times New Roman"/>
          <w:b w:val="false"/>
        </w:rPr>
        <w:t xml:space="preserve"> </w:t>
      </w:r>
      <w:r w:rsidR="00E738AF" w:rsidRPr="00F073F2">
        <w:rPr>
          <w:rFonts w:hAnsi="Times New Roman" w:ascii="Times New Roman"/>
          <w:b w:val="false"/>
        </w:rPr>
        <w:t xml:space="preserve">Stečajnog zakona </w:t>
      </w:r>
      <w:r w:rsidR="00E738AF" w:rsidRPr="00F073F2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F073F2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42129F" w:rsidP="005C2697" w:rsidR="0042129F" w:rsidRPr="00F073F2">
      <w:pPr>
        <w:ind w:firstLine="1440"/>
        <w:jc w:val="both"/>
        <w:rPr>
          <w:rFonts w:hAnsi="Times New Roman" w:ascii="Times New Roman"/>
          <w:b w:val="false"/>
        </w:rPr>
      </w:pPr>
    </w:p>
    <w:p w:rsidRDefault="000B3BF5" w:rsidP="000B3BF5" w:rsidR="0042129F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F073F2">
        <w:rPr>
          <w:rFonts w:hAnsi="Times New Roman" w:ascii="Times New Roman"/>
          <w:b w:val="false"/>
        </w:rPr>
        <w:t xml:space="preserve">citiranih zakonskih odredbi i </w:t>
      </w:r>
      <w:r w:rsidRPr="00F073F2">
        <w:rPr>
          <w:rFonts w:hAnsi="Times New Roman" w:ascii="Times New Roman"/>
          <w:b w:val="false"/>
        </w:rPr>
        <w:t xml:space="preserve">čl. 164. Stečajnog zakona </w:t>
      </w:r>
      <w:r w:rsidR="00174BF3" w:rsidRPr="00F073F2">
        <w:rPr>
          <w:rFonts w:hAnsi="Times New Roman" w:ascii="Times New Roman"/>
          <w:b w:val="false"/>
        </w:rPr>
        <w:t xml:space="preserve">odlučiti </w:t>
      </w:r>
      <w:r w:rsidRPr="00F073F2">
        <w:rPr>
          <w:rFonts w:hAnsi="Times New Roman" w:ascii="Times New Roman"/>
          <w:b w:val="false"/>
        </w:rPr>
        <w:t xml:space="preserve">kao u izreci.   </w:t>
      </w:r>
    </w:p>
    <w:p w:rsidRDefault="0042129F" w:rsidP="0042129F" w:rsidR="0042129F">
      <w:pPr>
        <w:jc w:val="center"/>
        <w:rPr>
          <w:rFonts w:hAnsi="Times New Roman" w:ascii="Times New Roman"/>
          <w:b w:val="false"/>
        </w:rPr>
      </w:pPr>
    </w:p>
    <w:p w:rsidRDefault="000B3BF5" w:rsidP="0042129F" w:rsidR="000B3BF5" w:rsidRPr="00F073F2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Rijeka, </w:t>
      </w:r>
      <w:r w:rsidR="0042129F">
        <w:rPr>
          <w:rFonts w:hAnsi="Times New Roman" w:ascii="Times New Roman"/>
          <w:b w:val="false"/>
        </w:rPr>
        <w:t>21</w:t>
      </w:r>
      <w:r w:rsidR="00B709D9">
        <w:rPr>
          <w:rFonts w:hAnsi="Times New Roman" w:ascii="Times New Roman"/>
          <w:b w:val="false"/>
        </w:rPr>
        <w:t>. siječnja 2016</w:t>
      </w:r>
      <w:r w:rsidRPr="00F073F2">
        <w:rPr>
          <w:rFonts w:hAnsi="Times New Roman" w:ascii="Times New Roman"/>
          <w:b w:val="false"/>
        </w:rPr>
        <w:t>.g</w:t>
      </w:r>
      <w:r w:rsidR="00BA0BC2" w:rsidRPr="00F073F2">
        <w:rPr>
          <w:rFonts w:hAnsi="Times New Roman" w:ascii="Times New Roman"/>
          <w:b w:val="false"/>
        </w:rPr>
        <w:t>odine</w:t>
      </w:r>
    </w:p>
    <w:p w:rsidRDefault="0069175F" w:rsidP="000B3BF5" w:rsidR="0069175F" w:rsidRPr="00F073F2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         </w:t>
      </w:r>
      <w:r w:rsidR="000B3BF5" w:rsidRPr="00F073F2">
        <w:rPr>
          <w:rFonts w:hAnsi="Times New Roman" w:ascii="Times New Roman"/>
          <w:b w:val="false"/>
        </w:rPr>
        <w:tab/>
      </w:r>
      <w:r w:rsidR="000B3BF5" w:rsidRPr="00F073F2">
        <w:rPr>
          <w:rFonts w:hAnsi="Times New Roman" w:ascii="Times New Roman"/>
          <w:b w:val="false"/>
        </w:rPr>
        <w:tab/>
      </w:r>
      <w:r w:rsidR="000B3BF5"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 xml:space="preserve">   </w:t>
      </w:r>
      <w:r w:rsidR="000B3BF5" w:rsidRPr="00F073F2">
        <w:rPr>
          <w:rFonts w:hAnsi="Times New Roman" w:ascii="Times New Roman"/>
          <w:b w:val="false"/>
        </w:rPr>
        <w:tab/>
      </w:r>
      <w:r w:rsidR="000B3BF5" w:rsidRPr="00F073F2">
        <w:rPr>
          <w:rFonts w:hAnsi="Times New Roman" w:ascii="Times New Roman"/>
          <w:b w:val="false"/>
        </w:rPr>
        <w:tab/>
      </w:r>
      <w:r w:rsidR="000B3BF5" w:rsidRPr="00F073F2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69175F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="00A949B8" w:rsidRPr="00F073F2">
        <w:rPr>
          <w:rFonts w:hAnsi="Times New Roman" w:ascii="Times New Roman"/>
          <w:b w:val="false"/>
        </w:rPr>
        <w:t xml:space="preserve">                 </w:t>
      </w:r>
      <w:r w:rsidRPr="00F073F2">
        <w:rPr>
          <w:rFonts w:hAnsi="Times New Roman" w:ascii="Times New Roman"/>
          <w:b w:val="false"/>
        </w:rPr>
        <w:t xml:space="preserve">                 </w:t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    </w:t>
      </w:r>
      <w:r w:rsidR="00E47347" w:rsidRPr="00F073F2">
        <w:rPr>
          <w:rFonts w:hAnsi="Times New Roman" w:ascii="Times New Roman"/>
          <w:b w:val="false"/>
        </w:rPr>
        <w:t xml:space="preserve">   </w:t>
      </w:r>
      <w:r w:rsidR="00B6647E" w:rsidRPr="00F073F2">
        <w:rPr>
          <w:rFonts w:hAnsi="Times New Roman" w:ascii="Times New Roman"/>
          <w:b w:val="false"/>
        </w:rPr>
        <w:t xml:space="preserve">             </w:t>
      </w:r>
      <w:r w:rsidR="00E47347" w:rsidRPr="00F073F2">
        <w:rPr>
          <w:rFonts w:hAnsi="Times New Roman" w:ascii="Times New Roman"/>
          <w:b w:val="false"/>
        </w:rPr>
        <w:t xml:space="preserve">    </w:t>
      </w:r>
      <w:r w:rsidR="0042129F">
        <w:rPr>
          <w:rFonts w:hAnsi="Times New Roman" w:ascii="Times New Roman"/>
          <w:b w:val="false"/>
        </w:rPr>
        <w:t xml:space="preserve"> Vera Jelenović</w:t>
      </w:r>
    </w:p>
    <w:p w:rsidRDefault="000B3BF5" w:rsidP="000B3BF5" w:rsidR="000B3BF5" w:rsidRPr="00F073F2">
      <w:pPr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  <w:t xml:space="preserve">Protiv  ovog  </w:t>
      </w:r>
      <w:r w:rsidR="00C05153" w:rsidRPr="00F073F2">
        <w:rPr>
          <w:rFonts w:hAnsi="Times New Roman" w:ascii="Times New Roman"/>
          <w:b w:val="false"/>
        </w:rPr>
        <w:t>zaključka žalba nije dopuštena.</w:t>
      </w:r>
    </w:p>
    <w:p w:rsidRDefault="00A949B8" w:rsidP="000B3BF5" w:rsidR="00A949B8" w:rsidRPr="00F073F2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F073F2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F073F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DNA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-stečajnom upravitelju</w:t>
      </w:r>
      <w:r w:rsidR="00170749" w:rsidRPr="00F073F2">
        <w:rPr>
          <w:rFonts w:hAnsi="Times New Roman" w:ascii="Times New Roman"/>
          <w:b w:val="false"/>
        </w:rPr>
        <w:t xml:space="preserve"> </w:t>
      </w:r>
    </w:p>
    <w:p w:rsidRDefault="00170749" w:rsidP="000B3BF5" w:rsidR="00170749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razlučnim vjerovnicima:</w:t>
      </w:r>
    </w:p>
    <w:p w:rsidRDefault="00170749" w:rsidP="00F073F2" w:rsidR="008A779B" w:rsidRPr="00F073F2">
      <w:pPr>
        <w:ind w:firstLine="720"/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</w:t>
      </w:r>
      <w:r w:rsidR="00B709D9">
        <w:rPr>
          <w:rFonts w:hAnsi="Times New Roman" w:ascii="Times New Roman"/>
          <w:b w:val="false"/>
        </w:rPr>
        <w:t>nema ih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</w:t>
      </w:r>
      <w:r w:rsidR="005C2697" w:rsidRPr="00F073F2">
        <w:rPr>
          <w:rFonts w:hAnsi="Times New Roman" w:ascii="Times New Roman"/>
          <w:b w:val="false"/>
        </w:rPr>
        <w:t>na oglasnu</w:t>
      </w:r>
      <w:r w:rsidRPr="00F073F2">
        <w:rPr>
          <w:rFonts w:hAnsi="Times New Roman" w:ascii="Times New Roman"/>
          <w:b w:val="false"/>
        </w:rPr>
        <w:t xml:space="preserve"> ploč</w:t>
      </w:r>
      <w:r w:rsidR="005C2697" w:rsidRPr="00F073F2">
        <w:rPr>
          <w:rFonts w:hAnsi="Times New Roman" w:ascii="Times New Roman"/>
          <w:b w:val="false"/>
        </w:rPr>
        <w:t xml:space="preserve">u </w:t>
      </w:r>
      <w:r w:rsidR="00267FD0">
        <w:rPr>
          <w:rFonts w:hAnsi="Times New Roman" w:ascii="Times New Roman"/>
          <w:b w:val="false"/>
        </w:rPr>
        <w:t>2.2.16</w:t>
      </w:r>
      <w:r w:rsidR="005C2697" w:rsidRPr="00F073F2">
        <w:rPr>
          <w:rFonts w:hAnsi="Times New Roman" w:ascii="Times New Roman"/>
          <w:b w:val="false"/>
        </w:rPr>
        <w:t>.</w:t>
      </w:r>
    </w:p>
    <w:p w:rsidRDefault="005C2697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Porezna uprava </w:t>
      </w:r>
      <w:r w:rsidR="00B709D9">
        <w:rPr>
          <w:rFonts w:hAnsi="Times New Roman" w:ascii="Times New Roman"/>
          <w:b w:val="false"/>
        </w:rPr>
        <w:t>Pazin</w:t>
      </w:r>
    </w:p>
    <w:p w:rsidRDefault="000B5EB3" w:rsidP="000B3BF5" w:rsidR="000B5EB3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sudskom informatičaru</w:t>
      </w:r>
    </w:p>
    <w:p w:rsidRDefault="005C2697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Rijeka, </w:t>
      </w:r>
      <w:r w:rsidR="0042129F">
        <w:rPr>
          <w:rFonts w:hAnsi="Times New Roman" w:ascii="Times New Roman"/>
          <w:b w:val="false"/>
        </w:rPr>
        <w:t>21</w:t>
      </w:r>
      <w:r w:rsidR="00B709D9">
        <w:rPr>
          <w:rFonts w:hAnsi="Times New Roman" w:ascii="Times New Roman"/>
          <w:b w:val="false"/>
        </w:rPr>
        <w:t>. siječnja 2016</w:t>
      </w:r>
      <w:r w:rsidR="00A949B8" w:rsidRPr="00F073F2">
        <w:rPr>
          <w:rFonts w:hAnsi="Times New Roman" w:ascii="Times New Roman"/>
          <w:b w:val="false"/>
        </w:rPr>
        <w:t>.g.</w:t>
      </w:r>
    </w:p>
    <w:p w:rsidRDefault="00A949B8" w:rsidR="00A949B8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F073F2">
        <w:rPr>
          <w:rFonts w:hAnsi="Times New Roman" w:ascii="Times New Roman"/>
          <w:b w:val="false"/>
        </w:rPr>
        <w:t xml:space="preserve">     </w:t>
      </w:r>
      <w:r w:rsidRPr="00F073F2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F073F2">
          <w:rPr>
            <w:rFonts w:hAnsi="Times New Roman" w:ascii="Times New Roman"/>
            <w:b w:val="false"/>
          </w:rPr>
          <w:t>Vera Jelenović</w:t>
        </w:r>
      </w:smartTag>
      <w:r w:rsidRPr="00F073F2">
        <w:rPr>
          <w:rFonts w:hAnsi="Times New Roman" w:ascii="Times New Roman"/>
          <w:b w:val="false"/>
        </w:rPr>
        <w:t xml:space="preserve"> </w:t>
      </w:r>
    </w:p>
    <w:sectPr w:rsidSect="003E28B6" w:rsidR="00E21439" w:rsidRPr="00F073F2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2D9" w:rsidR="000D52D9">
      <w:r>
        <w:separator/>
      </w:r>
    </w:p>
  </w:endnote>
  <w:endnote w:id="0" w:type="continuationSeparator">
    <w:p w:rsidRDefault="000D52D9" w:rsidR="000D5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04C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2D9" w:rsidR="000D52D9">
      <w:r>
        <w:separator/>
      </w:r>
    </w:p>
  </w:footnote>
  <w:footnote w:id="0" w:type="continuationSeparator">
    <w:p w:rsidRDefault="000D52D9" w:rsidR="000D5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8B6" w:rsidP="003E28B6" w:rsidR="003E28B6" w:rsidRPr="003E28B6">
    <w:pPr>
      <w:ind w:firstLine="708"/>
      <w:rPr>
        <w:rFonts w:hAnsi="Times New Roman" w:ascii="Times New Roman"/>
        <w:b w:val="false"/>
        <w:sz w:val="20"/>
        <w:szCs w:val="20"/>
      </w:rPr>
    </w:pPr>
    <w:r w:rsidRPr="003E28B6">
      <w:rPr>
        <w:rFonts w:hAnsi="Times New Roman" w:ascii="Times New Roman"/>
        <w:b w:val="false"/>
        <w:noProof/>
        <w:sz w:val="20"/>
        <w:szCs w:val="20"/>
        <w:lang w:eastAsia="hr-HR"/>
      </w:rPr>
      <w:drawing>
        <wp:inline distR="0" distL="0" distB="0" distT="0">
          <wp:extent cy="647700" cx="52260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E28B6" w:rsidP="003E28B6" w:rsidR="003E28B6" w:rsidRPr="003E28B6">
    <w:pPr>
      <w:rPr>
        <w:rFonts w:hAnsi="Times New Roman" w:ascii="Times New Roman"/>
        <w:b w:val="false"/>
        <w:sz w:val="20"/>
        <w:szCs w:val="20"/>
      </w:rPr>
    </w:pPr>
    <w:r>
      <w:rPr>
        <w:rFonts w:eastAsia="MS Mincho" w:hAnsi="Times New Roman" w:ascii="Times New Roman"/>
        <w:b w:val="false"/>
        <w:sz w:val="20"/>
        <w:szCs w:val="20"/>
      </w:rPr>
      <w:t xml:space="preserve">   </w:t>
    </w:r>
    <w:r w:rsidRPr="003E28B6">
      <w:rPr>
        <w:rFonts w:eastAsia="MS Mincho" w:hAnsi="Times New Roman" w:ascii="Times New Roman"/>
        <w:b w:val="false"/>
        <w:sz w:val="20"/>
        <w:szCs w:val="20"/>
      </w:rPr>
      <w:t>REPUBLIKA HRVATSKA</w:t>
    </w:r>
  </w:p>
  <w:p w:rsidRDefault="003E28B6" w:rsidP="003E28B6" w:rsidR="003E28B6" w:rsidRPr="003E28B6">
    <w:pPr>
      <w:rPr>
        <w:rFonts w:hAnsi="Times New Roman" w:ascii="Times New Roman"/>
        <w:b w:val="false"/>
        <w:sz w:val="20"/>
        <w:szCs w:val="20"/>
      </w:rPr>
    </w:pPr>
    <w:r w:rsidRPr="003E28B6">
      <w:rPr>
        <w:rFonts w:eastAsia="MS Mincho" w:hAnsi="Times New Roman" w:ascii="Times New Roman"/>
        <w:b w:val="false"/>
        <w:sz w:val="20"/>
        <w:szCs w:val="20"/>
      </w:rPr>
      <w:t>TRGOVAČKI SUD U RIJECI</w:t>
    </w:r>
  </w:p>
  <w:p w:rsidRDefault="003E28B6" w:rsidP="003E28B6" w:rsidR="003E28B6" w:rsidRPr="003E28B6">
    <w:pPr>
      <w:rPr>
        <w:rFonts w:eastAsia="MS Mincho" w:hAnsi="Times New Roman" w:ascii="Times New Roman"/>
        <w:b w:val="false"/>
        <w:sz w:val="20"/>
        <w:szCs w:val="20"/>
      </w:rPr>
    </w:pPr>
    <w:r w:rsidRPr="003E28B6">
      <w:rPr>
        <w:rFonts w:eastAsia="MS Mincho" w:hAnsi="Times New Roman" w:ascii="Times New Roman"/>
        <w:b w:val="false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5EB3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2D9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332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BB8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9C0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67FD0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499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50946"/>
    <w:rsid w:val="00350E3D"/>
    <w:rsid w:val="00351350"/>
    <w:rsid w:val="003540C6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28B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057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29F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631F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4C5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3FF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1D8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A1085"/>
    <w:rsid w:val="006A339A"/>
    <w:rsid w:val="006A3D66"/>
    <w:rsid w:val="006A52AD"/>
    <w:rsid w:val="006A5D29"/>
    <w:rsid w:val="006A7848"/>
    <w:rsid w:val="006B0AC4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148F"/>
    <w:rsid w:val="007322E3"/>
    <w:rsid w:val="00735874"/>
    <w:rsid w:val="00736EF4"/>
    <w:rsid w:val="007373BF"/>
    <w:rsid w:val="00740B19"/>
    <w:rsid w:val="00741476"/>
    <w:rsid w:val="00743A94"/>
    <w:rsid w:val="00743AEF"/>
    <w:rsid w:val="00744389"/>
    <w:rsid w:val="00744FC5"/>
    <w:rsid w:val="00745F15"/>
    <w:rsid w:val="0074678E"/>
    <w:rsid w:val="007504A7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3D9D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0954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2659"/>
    <w:rsid w:val="008C2E2E"/>
    <w:rsid w:val="008C4A6E"/>
    <w:rsid w:val="008C58DC"/>
    <w:rsid w:val="008C5AC4"/>
    <w:rsid w:val="008C5B47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A8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47E"/>
    <w:rsid w:val="00B67782"/>
    <w:rsid w:val="00B67B78"/>
    <w:rsid w:val="00B709D9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40E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4065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4A9A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87739"/>
    <w:rsid w:val="00D929F2"/>
    <w:rsid w:val="00D92BB8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E017E"/>
    <w:rsid w:val="00DE343D"/>
    <w:rsid w:val="00DE41CB"/>
    <w:rsid w:val="00DE4B69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0655"/>
    <w:rsid w:val="00E31869"/>
    <w:rsid w:val="00E40ADD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8AF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590E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1714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073F2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E28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E28B6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0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4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4C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4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4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E28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E28B6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0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4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4C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4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4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14 St-374/11</izvorni_sadrzaj>
    <derivirana_varijabla naziv="DomainObject.Predmet.Opis_1">Nastavak postupka radi naknadne diobe,
veza 14 St-374/11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LANGLEY - POREČ d.o.o.  Poreč</izvorni_sadrzaj>
    <derivirana_varijabla naziv="DomainObject.Predmet.ProtustrankaFormated_1">  Stečajna masa LANGLEY - POREČ d.o.o.  Poreč</derivirana_varijabla>
  </DomainObject.Predmet.ProtustrankaFormated>
  <DomainObject.Predmet.ProtustrankaFormatedOIB>
    <izvorni_sadrzaj>  Stečajna masa LANGLEY - POREČ d.o.o.  Poreč, OIB 68242145954</izvorni_sadrzaj>
    <derivirana_varijabla naziv="DomainObject.Predmet.ProtustrankaFormatedOIB_1">  Stečajna masa LANGLEY - POREČ d.o.o.  Poreč, OIB 68242145954</derivirana_varijabla>
  </DomainObject.Predmet.ProtustrankaFormatedOIB>
  <DomainObject.Predmet.ProtustrankaFormatedWithAdress>
    <izvorni_sadrzaj> Stečajna masa LANGLEY - POREČ d.o.o.  Poreč, Punta 12, 52440 Poreč</izvorni_sadrzaj>
    <derivirana_varijabla naziv="DomainObject.Predmet.ProtustrankaFormatedWithAdress_1"> Stečajna masa LANGLEY - POREČ d.o.o.  Poreč, Punta 12, 52440 Poreč</derivirana_varijabla>
  </DomainObject.Predmet.ProtustrankaFormatedWithAdress>
  <DomainObject.Predmet.ProtustrankaFormatedWithAdressOIB>
    <izvorni_sadrzaj> Stečajna masa LANGLEY - POREČ d.o.o.  Poreč, OIB 68242145954, Punta 12, 52440 Poreč</izvorni_sadrzaj>
    <derivirana_varijabla naziv="DomainObject.Predmet.ProtustrankaFormatedWithAdressOIB_1"> Stečajna masa LANGLEY - POREČ d.o.o.  Poreč, OIB 68242145954, Punta 12, 52440 Poreč</derivirana_varijabla>
  </DomainObject.Predmet.ProtustrankaFormatedWithAdressOIB>
  <DomainObject.Predmet.ProtustrankaWithAdress>
    <izvorni_sadrzaj>Stečajna masa LANGLEY - POREČ d.o.o.  Poreč Punta 12, 52440 Poreč</izvorni_sadrzaj>
    <derivirana_varijabla naziv="DomainObject.Predmet.ProtustrankaWithAdress_1">Stečajna masa LANGLEY - POREČ d.o.o.  Poreč Punta 12, 52440 Poreč</derivirana_varijabla>
  </DomainObject.Predmet.ProtustrankaWithAdress>
  <DomainObject.Predmet.ProtustrankaWithAdressOIB>
    <izvorni_sadrzaj>Stečajna masa LANGLEY - POREČ d.o.o.  Poreč, OIB 68242145954, Punta 12, 52440 Poreč</izvorni_sadrzaj>
    <derivirana_varijabla naziv="DomainObject.Predmet.ProtustrankaWithAdressOIB_1">Stečajna masa LANGLEY - POREČ d.o.o.  Poreč, OIB 68242145954, Punta 12, 52440 Poreč</derivirana_varijabla>
  </DomainObject.Predmet.ProtustrankaWithAdressOIB>
  <DomainObject.Predmet.ProtustrankaNazivFormated>
    <izvorni_sadrzaj>Stečajna masa LANGLEY - POREČ d.o.o.  Poreč</izvorni_sadrzaj>
    <derivirana_varijabla naziv="DomainObject.Predmet.ProtustrankaNazivFormated_1">Stečajna masa LANGLEY - POREČ d.o.o.  Poreč</derivirana_varijabla>
  </DomainObject.Predmet.ProtustrankaNazivFormated>
  <DomainObject.Predmet.ProtustrankaNazivFormatedOIB>
    <izvorni_sadrzaj>Stečajna masa LANGLEY - POREČ d.o.o.  Poreč, OIB 68242145954</izvorni_sadrzaj>
    <derivirana_varijabla naziv="DomainObject.Predmet.ProtustrankaNazivFormatedOIB_1">Stečajna masa LANGLEY - POREČ d.o.o.  Poreč, OIB 68242145954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EZGETA stečajni upravitelj  Poreč</izvorni_sadrzaj>
    <derivirana_varijabla naziv="DomainObject.Predmet.StrankaFormated_1">  DRAŽEN EZGETA stečajni upravitelj  Poreč</derivirana_varijabla>
  </DomainObject.Predmet.StrankaFormated>
  <DomainObject.Predmet.StrankaFormatedOIB>
    <izvorni_sadrzaj>  DRAŽEN EZGETA stečajni upravitelj  Poreč</izvorni_sadrzaj>
    <derivirana_varijabla naziv="DomainObject.Predmet.StrankaFormatedOIB_1">  DRAŽEN EZGETA stečajni upravitelj  Poreč</derivirana_varijabla>
  </DomainObject.Predmet.StrankaFormatedOIB>
  <DomainObject.Predmet.StrankaFormatedWithAdress>
    <izvorni_sadrzaj> DRAŽEN EZGETA stečajni upravitelj  Poreč, Mateo Benussi 8, 52440 Poreč</izvorni_sadrzaj>
    <derivirana_varijabla naziv="DomainObject.Predmet.StrankaFormatedWithAdress_1"> DRAŽEN EZGETA stečajni upravitelj  Poreč, Mateo Benussi 8, 52440 Poreč</derivirana_varijabla>
  </DomainObject.Predmet.StrankaFormatedWithAdress>
  <DomainObject.Predmet.StrankaFormatedWithAdressOIB>
    <izvorni_sadrzaj> DRAŽEN EZGETA stečajni upravitelj  Poreč, Mateo Benussi 8, 52440 Poreč</izvorni_sadrzaj>
    <derivirana_varijabla naziv="DomainObject.Predmet.StrankaFormatedWithAdressOIB_1"> DRAŽEN EZGETA stečajni upravitelj  Poreč, Mateo Benussi 8, 52440 Poreč</derivirana_varijabla>
  </DomainObject.Predmet.StrankaFormatedWithAdressOIB>
  <DomainObject.Predmet.StrankaWithAdress>
    <izvorni_sadrzaj>DRAŽEN EZGETA stečajni upravitelj  Poreč Mateo Benussi 8,52440 Poreč</izvorni_sadrzaj>
    <derivirana_varijabla naziv="DomainObject.Predmet.StrankaWithAdress_1">DRAŽEN EZGETA stečajni upravitelj  Poreč Mateo Benussi 8,52440 Poreč</derivirana_varijabla>
  </DomainObject.Predmet.StrankaWithAdress>
  <DomainObject.Predmet.StrankaWithAdressOIB>
    <izvorni_sadrzaj>DRAŽEN EZGETA stečajni upravitelj  Poreč, Mateo Benussi 8,52440 Poreč</izvorni_sadrzaj>
    <derivirana_varijabla naziv="DomainObject.Predmet.StrankaWithAdressOIB_1">DRAŽEN EZGETA stečajni upravitelj  Poreč, Mateo Benussi 8,52440 Poreč</derivirana_varijabla>
  </DomainObject.Predmet.StrankaWithAdressOIB>
  <DomainObject.Predmet.StrankaNazivFormated>
    <izvorni_sadrzaj>DRAŽEN EZGETA stečajni upravitelj  Poreč</izvorni_sadrzaj>
    <derivirana_varijabla naziv="DomainObject.Predmet.StrankaNazivFormated_1">DRAŽEN EZGETA stečajni upravitelj  Poreč</derivirana_varijabla>
  </DomainObject.Predmet.StrankaNazivFormated>
  <DomainObject.Predmet.StrankaNazivFormatedOIB>
    <izvorni_sadrzaj>DRAŽEN EZGETA stečajni upravitelj  Poreč</izvorni_sadrzaj>
    <derivirana_varijabla naziv="DomainObject.Predmet.StrankaNazivFormatedOIB_1">DRAŽEN EZGETA stečajni upravitelj  Poreč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DRAŽEN EZGETA stečajni upravitelj  Poreč</item>
    </izvorni_sadrzaj>
    <derivirana_varijabla naziv="DomainObject.Predmet.StrankaListFormated_1">
      <item>DRAŽEN EZGETA stečajni upravitelj  Poreč</item>
    </derivirana_varijabla>
  </DomainObject.Predmet.StrankaListFormated>
  <DomainObject.Predmet.StrankaListFormatedOIB>
    <izvorni_sadrzaj>
      <item>DRAŽEN EZGETA stečajni upravitelj  Poreč</item>
    </izvorni_sadrzaj>
    <derivirana_varijabla naziv="DomainObject.Predmet.StrankaListFormatedOIB_1">
      <item>DRAŽEN EZGETA stečajni upravitelj  Poreč</item>
    </derivirana_varijabla>
  </DomainObject.Predmet.StrankaListFormatedOIB>
  <DomainObject.Predmet.StrankaListFormatedWithAdress>
    <izvorni_sadrzaj>
      <item>DRAŽEN EZGETA stečajni upravitelj  Poreč, Mateo Benussi 8, 52440 Poreč</item>
    </izvorni_sadrzaj>
    <derivirana_varijabla naziv="DomainObject.Predmet.StrankaListFormatedWithAdress_1">
      <item>DRAŽEN EZGETA stečajni upravitelj  Poreč, Mateo Benussi 8, 52440 Poreč</item>
    </derivirana_varijabla>
  </DomainObject.Predmet.StrankaListFormatedWithAdress>
  <DomainObject.Predmet.StrankaListFormatedWithAdressOIB>
    <izvorni_sadrzaj>
      <item>DRAŽEN EZGETA stečajni upravitelj  Poreč, Mateo Benussi 8, 52440 Poreč</item>
    </izvorni_sadrzaj>
    <derivirana_varijabla naziv="DomainObject.Predmet.StrankaListFormatedWithAdressOIB_1">
      <item>DRAŽEN EZGETA stečajni upravitelj  Poreč, Mateo Benussi 8, 52440 Poreč</item>
    </derivirana_varijabla>
  </DomainObject.Predmet.StrankaListFormatedWithAdressOIB>
  <DomainObject.Predmet.StrankaListNazivFormated>
    <izvorni_sadrzaj>
      <item>DRAŽEN EZGETA stečajni upravitelj  Poreč</item>
    </izvorni_sadrzaj>
    <derivirana_varijabla naziv="DomainObject.Predmet.StrankaListNazivFormated_1">
      <item>DRAŽEN EZGETA stečajni upravitelj  Poreč</item>
    </derivirana_varijabla>
  </DomainObject.Predmet.StrankaListNazivFormated>
  <DomainObject.Predmet.StrankaListNazivFormatedOIB>
    <izvorni_sadrzaj>
      <item>DRAŽEN EZGETA stečajni upravitelj  Poreč</item>
    </izvorni_sadrzaj>
    <derivirana_varijabla naziv="DomainObject.Predmet.StrankaListNazivFormatedOIB_1">
      <item>DRAŽEN EZGETA stečajni upravitelj  Poreč</item>
    </derivirana_varijabla>
  </DomainObject.Predmet.StrankaListNazivFormatedOIB>
  <DomainObject.Predmet.ProtuStrankaListFormated>
    <izvorni_sadrzaj>
      <item>Stečajna masa LANGLEY - POREČ d.o.o.  Poreč</item>
    </izvorni_sadrzaj>
    <derivirana_varijabla naziv="DomainObject.Predmet.ProtuStrankaListFormated_1">
      <item>Stečajna masa LANGLEY - POREČ d.o.o.  Poreč</item>
    </derivirana_varijabla>
  </DomainObject.Predmet.ProtuStrankaListFormated>
  <DomainObject.Predmet.ProtuStrankaListFormatedOIB>
    <izvorni_sadrzaj>
      <item>Stečajna masa LANGLEY - POREČ d.o.o.  Poreč, OIB 68242145954</item>
    </izvorni_sadrzaj>
    <derivirana_varijabla naziv="DomainObject.Predmet.ProtuStrankaListFormatedOIB_1">
      <item>Stečajna masa LANGLEY - POREČ d.o.o.  Poreč, OIB 68242145954</item>
    </derivirana_varijabla>
  </DomainObject.Predmet.ProtuStrankaListFormatedOIB>
  <DomainObject.Predmet.ProtuStrankaListFormatedWithAdress>
    <izvorni_sadrzaj>
      <item>Stečajna masa LANGLEY - POREČ d.o.o.  Poreč, Punta 12, 52440 Poreč</item>
    </izvorni_sadrzaj>
    <derivirana_varijabla naziv="DomainObject.Predmet.ProtuStrankaListFormatedWithAdress_1">
      <item>Stečajna masa LANGLEY - POREČ d.o.o.  Poreč, Punta 12, 52440 Poreč</item>
    </derivirana_varijabla>
  </DomainObject.Predmet.ProtuStrankaListFormatedWithAdress>
  <DomainObject.Predmet.ProtuStrankaListFormatedWithAdressOIB>
    <izvorni_sadrzaj>
      <item>Stečajna masa LANGLEY - POREČ d.o.o.  Poreč, OIB 68242145954, Punta 12, 52440 Poreč</item>
    </izvorni_sadrzaj>
    <derivirana_varijabla naziv="DomainObject.Predmet.ProtuStrankaListFormatedWithAdressOIB_1">
      <item>Stečajna masa LANGLEY - POREČ d.o.o.  Poreč, OIB 68242145954, Punta 12, 52440 Poreč</item>
    </derivirana_varijabla>
  </DomainObject.Predmet.ProtuStrankaListFormatedWithAdressOIB>
  <DomainObject.Predmet.ProtuStrankaListNazivFormated>
    <izvorni_sadrzaj>
      <item>Stečajna masa LANGLEY - POREČ d.o.o.  Poreč</item>
    </izvorni_sadrzaj>
    <derivirana_varijabla naziv="DomainObject.Predmet.ProtuStrankaListNazivFormated_1">
      <item>Stečajna masa LANGLEY - POREČ d.o.o.  Poreč</item>
    </derivirana_varijabla>
  </DomainObject.Predmet.ProtuStrankaListNazivFormated>
  <DomainObject.Predmet.ProtuStrankaListNazivFormatedOIB>
    <izvorni_sadrzaj>
      <item>Stečajna masa LANGLEY - POREČ d.o.o.  Poreč, OIB 68242145954</item>
    </izvorni_sadrzaj>
    <derivirana_varijabla naziv="DomainObject.Predmet.ProtuStrankaListNazivFormatedOIB_1">
      <item>Stečajna masa LANGLEY - POREČ d.o.o.  Poreč, OIB 68242145954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DRAŽEN EZGETA stečajni upravitelj  Poreč</izvorni_sadrzaj>
    <derivirana_varijabla naziv="DomainObject.Predmet.StrankaIDrugi_1">DRAŽEN EZGETA stečajni upravitelj  Poreč</derivirana_varijabla>
  </DomainObject.Predmet.StrankaIDrugi>
  <DomainObject.Predmet.ProtustrankaIDrugi>
    <izvorni_sadrzaj>Stečajna masa LANGLEY - POREČ d.o.o.  Poreč</izvorni_sadrzaj>
    <derivirana_varijabla naziv="DomainObject.Predmet.ProtustrankaIDrugi_1">Stečajna masa LANGLEY - POREČ d.o.o.  Poreč</derivirana_varijabla>
  </DomainObject.Predmet.ProtustrankaIDrugi>
  <DomainObject.Predmet.StrankaIDrugiAdressOIB>
    <izvorni_sadrzaj>DRAŽEN EZGETA stečajni upravitelj  Poreč, Mateo Benussi 8, 52440 Poreč</izvorni_sadrzaj>
    <derivirana_varijabla naziv="DomainObject.Predmet.StrankaIDrugiAdressOIB_1">DRAŽEN EZGETA stečajni upravitelj  Poreč, Mateo Benussi 8, 52440 Poreč</derivirana_varijabla>
  </DomainObject.Predmet.StrankaIDrugiAdressOIB>
  <DomainObject.Predmet.ProtustrankaIDrugiAdressOIB>
    <izvorni_sadrzaj>Stečajna masa LANGLEY - POREČ d.o.o.  Poreč, OIB 68242145954, Punta 12, 52440 Poreč</izvorni_sadrzaj>
    <derivirana_varijabla naziv="DomainObject.Predmet.ProtustrankaIDrugiAdressOIB_1">Stečajna masa LANGLEY - POREČ d.o.o.  Poreč, OIB 68242145954, Punta 12,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 stečajni upravitelj  Poreč</item>
      <item>Stečajna masa LANGLEY - POREČ d.o.o.  Poreč</item>
    </izvorni_sadrzaj>
    <derivirana_varijabla naziv="DomainObject.Predmet.SudioniciListNaziv_1">
      <item>DRAŽEN EZGETA stečajni upravitelj  Poreč</item>
      <item>Stečajna masa LANGLEY - POREČ d.o.o.  Poreč</item>
    </derivirana_varijabla>
  </DomainObject.Predmet.SudioniciListNaziv>
  <DomainObject.Predmet.SudioniciListAdressOIB>
    <izvorni_sadrzaj>
      <item>DRAŽEN EZGETA stečajni upravitelj  Poreč, Mateo Benussi 8,52440 Poreč</item>
      <item>Stečajna masa LANGLEY - POREČ d.o.o.  Poreč, OIB 68242145954, Punta 12,52440 Poreč</item>
    </izvorni_sadrzaj>
    <derivirana_varijabla naziv="DomainObject.Predmet.SudioniciListAdressOIB_1">
      <item>DRAŽEN EZGETA stečajni upravitelj  Poreč, Mateo Benussi 8,52440 Poreč</item>
      <item>Stečajna masa LANGLEY - POREČ d.o.o.  Poreč, OIB 68242145954, Punta 12,52440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68242145954</item>
    </izvorni_sadrzaj>
    <derivirana_varijabla naziv="DomainObject.Predmet.SudioniciListNazivOIB_1">
      <item>, OIB null</item>
      <item>, OIB 68242145954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E843AD-008F-4B89-A550-C494ED7D56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823</properties:Words>
  <properties:Characters>4234</properties:Characters>
  <properties:Lines>111</properties:Lines>
  <properties:Paragraphs>43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5385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2016-01-18T10:50:00Z</dcterms:created>
  <dc:creator>korlevicd</dc:creator>
  <cp:lastModifiedBy>Danijela Fumić</cp:lastModifiedBy>
  <cp:lastPrinted>2016-01-21T13:37:00Z</cp:lastPrinted>
  <dcterms:modified xmlns:xsi="http://www.w3.org/2001/XMLSchema-instance" xsi:type="dcterms:W3CDTF">2016-01-21T13:42:00Z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