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3B7D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c6fd55c" w14:paraId="c6fd55c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3B7D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5508C1">
              <w:rPr>
                <w:rFonts w:cs="Times New Roman" w:eastAsia="Times New Roman"/>
                <w:lang w:eastAsia="hr-HR"/>
              </w:rPr>
              <w:t>2 St-338/2016-39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5508C1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 J E                           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E35E94" w:rsidP="00E35E94" w:rsidR="00E35E94" w:rsidRPr="00E35E94">
      <w:pPr>
        <w:spacing w:after="0"/>
        <w:ind w:firstLine="720"/>
        <w:jc w:val="both"/>
        <w:rPr>
          <w:rFonts w:cs="Times New Roman"/>
        </w:rPr>
      </w:pPr>
      <w:r w:rsidRPr="00E35E94">
        <w:rPr>
          <w:rFonts w:cs="Times New Roman"/>
        </w:rPr>
        <w:t xml:space="preserve">Trgovački sud u Varaždinu, po sutkinji toga suda Meliti Poljanec Bubaš, u stečajnom postupku koji se vodi nad stečajnim dužnikom VRT DECORE d.o.o. u stečaju, Čakovec, F. </w:t>
      </w:r>
      <w:proofErr w:type="spellStart"/>
      <w:r w:rsidRPr="00E35E94">
        <w:rPr>
          <w:rFonts w:cs="Times New Roman"/>
        </w:rPr>
        <w:t>Debana</w:t>
      </w:r>
      <w:proofErr w:type="spellEnd"/>
      <w:r w:rsidRPr="00E35E94">
        <w:rPr>
          <w:rFonts w:cs="Times New Roman"/>
        </w:rPr>
        <w:t xml:space="preserve"> 12, OIB: 01507104880, zastupan po stečajnom upravitelju Davoru Ivančiću, </w:t>
      </w:r>
      <w:r w:rsidR="00D629C2">
        <w:rPr>
          <w:rFonts w:cs="Times New Roman"/>
        </w:rPr>
        <w:t xml:space="preserve">dana 12. srpnja 2018.                    </w:t>
      </w:r>
      <w:r w:rsidRPr="00E35E94">
        <w:rPr>
          <w:rFonts w:cs="Times New Roman"/>
        </w:rPr>
        <w:t xml:space="preserve">                   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D629C2" w:rsidP="005E0C56" w:rsidR="005E0C56">
      <w:pPr>
        <w:spacing w:after="0"/>
        <w:jc w:val="center"/>
      </w:pPr>
      <w:r>
        <w:t xml:space="preserve">r i j e š i o   j e    </w:t>
      </w:r>
    </w:p>
    <w:p w:rsidRDefault="00D629C2" w:rsidP="00D629C2" w:rsidR="00D629C2">
      <w:pPr>
        <w:spacing w:after="0"/>
      </w:pPr>
    </w:p>
    <w:p w:rsidRDefault="00D629C2" w:rsidP="00D629C2" w:rsidR="00D629C2">
      <w:pPr>
        <w:spacing w:after="0"/>
      </w:pPr>
    </w:p>
    <w:p w:rsidRDefault="00D629C2" w:rsidP="00D629C2" w:rsidR="00D629C2" w:rsidRPr="00D629C2">
      <w:pPr>
        <w:pStyle w:val="Odlomakpopisa"/>
        <w:numPr>
          <w:ilvl w:val="0"/>
          <w:numId w:val="50"/>
        </w:numPr>
        <w:spacing w:after="0"/>
      </w:pPr>
      <w:r>
        <w:t xml:space="preserve">U stečajnom postupku nad stečajnim dužnikom </w:t>
      </w:r>
      <w:r w:rsidRPr="00D629C2">
        <w:rPr>
          <w:bCs/>
        </w:rPr>
        <w:t xml:space="preserve">VRT DECORE d.o.o. u stečaju, Čakovec, F. </w:t>
      </w:r>
      <w:proofErr w:type="spellStart"/>
      <w:r w:rsidRPr="00D629C2">
        <w:rPr>
          <w:bCs/>
        </w:rPr>
        <w:t>Debana</w:t>
      </w:r>
      <w:proofErr w:type="spellEnd"/>
      <w:r w:rsidRPr="00D629C2">
        <w:rPr>
          <w:bCs/>
        </w:rPr>
        <w:t xml:space="preserve"> 12, OIB: 01507104880, stečajni upravitelj nije dužan platiti predujam za pokriće troškova prodaje elektroničkom javnom dražbom, prije nego što je predmet prodaje unovčen. </w:t>
      </w:r>
    </w:p>
    <w:p w:rsidRDefault="00D629C2" w:rsidP="00D629C2" w:rsidR="00D629C2">
      <w:pPr>
        <w:spacing w:after="0"/>
      </w:pPr>
    </w:p>
    <w:p w:rsidRDefault="00D629C2" w:rsidP="00D629C2" w:rsidR="00D629C2">
      <w:pPr>
        <w:pStyle w:val="Odlomakpopisa"/>
        <w:numPr>
          <w:ilvl w:val="0"/>
          <w:numId w:val="50"/>
        </w:numPr>
        <w:spacing w:after="0"/>
      </w:pPr>
      <w:r>
        <w:t xml:space="preserve">Stečajni upravitelj će odmah po unovčenju predmeta prodaje platiti troškove provedbe prodaje elektroničkom javnom dražbom. </w:t>
      </w:r>
    </w:p>
    <w:p w:rsidRDefault="005E0C56" w:rsidP="00832816" w:rsidR="005E0C56">
      <w:pPr>
        <w:spacing w:after="0"/>
        <w:jc w:val="both"/>
      </w:pPr>
    </w:p>
    <w:p w:rsidRDefault="003428DA" w:rsidP="00832816" w:rsidR="003428DA">
      <w:pPr>
        <w:spacing w:lineRule="auto" w:line="276" w:after="0"/>
        <w:jc w:val="both"/>
      </w:pPr>
    </w:p>
    <w:p w:rsidRDefault="00AB77C6" w:rsidP="00AB77C6" w:rsidR="00AB77C6">
      <w:pPr>
        <w:spacing w:lineRule="auto" w:line="276" w:after="0"/>
        <w:jc w:val="center"/>
      </w:pPr>
      <w:r>
        <w:t>Obrazloženje</w:t>
      </w:r>
    </w:p>
    <w:p w:rsidRDefault="00AB77C6" w:rsidP="00832816" w:rsidR="00AB77C6">
      <w:pPr>
        <w:spacing w:lineRule="auto" w:line="276" w:after="0"/>
        <w:jc w:val="both"/>
      </w:pPr>
    </w:p>
    <w:p w:rsidRDefault="00AB77C6" w:rsidP="00CA472E" w:rsidR="00AB77C6">
      <w:pPr>
        <w:pStyle w:val="Bezproreda"/>
        <w:jc w:val="both"/>
      </w:pPr>
      <w:r>
        <w:tab/>
        <w:t xml:space="preserve">Rješenjem ovog suda poslovni broj 2 St-338/2016-28 od 9. svibnja 2018. određena je prodaja nekretnina stečajnog dužnika </w:t>
      </w:r>
      <w:r w:rsidRPr="00D629C2">
        <w:t xml:space="preserve">VRT DECORE d.o.o. u stečaju, Čakovec, F. </w:t>
      </w:r>
      <w:proofErr w:type="spellStart"/>
      <w:r w:rsidRPr="00D629C2">
        <w:t>Debana</w:t>
      </w:r>
      <w:proofErr w:type="spellEnd"/>
      <w:r w:rsidRPr="00D629C2">
        <w:t xml:space="preserve"> 12, OIB: 01507104880</w:t>
      </w:r>
      <w:r>
        <w:t xml:space="preserve">, te je Zaključkom o prodaji broj 2 St-338/2016-32 od 13. lipnja 2018. određeno da će se nekretnine stečajnog dužnika prodavati elektroničkom javnom dražbom koju će provesti Financijska agencija (dalje: FINA). </w:t>
      </w:r>
    </w:p>
    <w:p w:rsidRDefault="00AB77C6" w:rsidP="00CA472E" w:rsidR="00AB77C6">
      <w:pPr>
        <w:pStyle w:val="Bezproreda"/>
        <w:jc w:val="both"/>
      </w:pPr>
    </w:p>
    <w:p w:rsidRDefault="00AB77C6" w:rsidP="00CA472E" w:rsidR="00AB77C6">
      <w:pPr>
        <w:pStyle w:val="Bezproreda"/>
        <w:jc w:val="both"/>
      </w:pPr>
      <w:r>
        <w:tab/>
        <w:t xml:space="preserve">FINA u smislu čl. 9. st. 1. </w:t>
      </w:r>
      <w:r w:rsidR="00CA472E">
        <w:t xml:space="preserve">Pravilnika o načinu i postupku provedbe prodaje nekretnina i pokretnina u ovršnom postupku (Narodne novine broj 156/14) ima pravo zahtijevati predujam za pokriće troškova provedbe prodaje </w:t>
      </w:r>
      <w:r w:rsidR="0011666A">
        <w:t xml:space="preserve">nekretnina </w:t>
      </w:r>
      <w:r w:rsidR="00CA472E">
        <w:t xml:space="preserve">elektroničkom javnom dražbom naknadu troškova provedbe prodaje. </w:t>
      </w:r>
      <w:r>
        <w:tab/>
      </w:r>
    </w:p>
    <w:p w:rsidRDefault="00CA472E" w:rsidP="00CA472E" w:rsidR="00CA472E">
      <w:pPr>
        <w:pStyle w:val="Bezproreda"/>
        <w:jc w:val="both"/>
      </w:pPr>
    </w:p>
    <w:p w:rsidRDefault="00CA472E" w:rsidP="00CA472E" w:rsidR="00CA472E">
      <w:pPr>
        <w:pStyle w:val="Bezproreda"/>
        <w:jc w:val="both"/>
      </w:pPr>
      <w:r>
        <w:tab/>
        <w:t xml:space="preserve">U konkretnom slučaju stečajni upravitelj je predložio da ga se oslobodi od plaćanja predujma za pokriće troškova provedbe prodaje </w:t>
      </w:r>
      <w:r w:rsidR="0011666A">
        <w:t xml:space="preserve">nekretnina </w:t>
      </w:r>
      <w:r>
        <w:t xml:space="preserve">elektroničkom javnom dražbom s </w:t>
      </w:r>
      <w:r>
        <w:lastRenderedPageBreak/>
        <w:t xml:space="preserve">obzirom da dužnik nema nikakvih sredstava te da će sredstva prikupiti unovčenjem nekretnina. </w:t>
      </w:r>
    </w:p>
    <w:p w:rsidRDefault="00CA472E" w:rsidP="00CA472E" w:rsidR="00CA472E">
      <w:pPr>
        <w:pStyle w:val="Bezproreda"/>
        <w:jc w:val="both"/>
      </w:pPr>
    </w:p>
    <w:p w:rsidRDefault="00CA472E" w:rsidP="00CA472E" w:rsidR="00CA472E">
      <w:pPr>
        <w:pStyle w:val="Bezproreda"/>
        <w:jc w:val="both"/>
      </w:pPr>
      <w:r>
        <w:tab/>
        <w:t xml:space="preserve">Slijedom navedenog, a temeljem čl. 45. st. 1. Stečajnog zakona (Narodne novine broj 71/15, 104/17) odlučeno je kao u izreci rješenja. </w:t>
      </w:r>
    </w:p>
    <w:p w:rsidRDefault="00CA472E" w:rsidP="00CA472E" w:rsidR="00CA472E">
      <w:pPr>
        <w:pStyle w:val="Bezproreda"/>
        <w:jc w:val="both"/>
      </w:pPr>
    </w:p>
    <w:p w:rsidRDefault="00CA472E" w:rsidP="00CA472E" w:rsidR="00CA472E">
      <w:pPr>
        <w:pStyle w:val="Bezproreda"/>
        <w:jc w:val="both"/>
      </w:pPr>
    </w:p>
    <w:p w:rsidRDefault="00CA472E" w:rsidP="00CA472E" w:rsidR="00CA472E">
      <w:pPr>
        <w:pStyle w:val="Bezproreda"/>
        <w:jc w:val="center"/>
      </w:pPr>
      <w:r>
        <w:t>U Varaždinu, 12. srpnja 2018.</w:t>
      </w:r>
    </w:p>
    <w:p w:rsidRDefault="00CA472E" w:rsidP="00CA472E" w:rsidR="00CA472E">
      <w:pPr>
        <w:pStyle w:val="Bezproreda"/>
        <w:jc w:val="center"/>
      </w:pPr>
    </w:p>
    <w:p w:rsidRDefault="00CA472E" w:rsidP="00CA472E" w:rsidR="00CA472E">
      <w:pPr>
        <w:pStyle w:val="Bezproreda"/>
        <w:jc w:val="center"/>
      </w:pPr>
    </w:p>
    <w:p w:rsidRDefault="00CA472E" w:rsidP="00CA472E" w:rsidR="00CA472E">
      <w:pPr>
        <w:pStyle w:val="Bezproreda"/>
        <w:ind w:left="4956"/>
        <w:jc w:val="center"/>
      </w:pPr>
      <w:r>
        <w:t>Sutkinja</w:t>
      </w:r>
    </w:p>
    <w:p w:rsidRDefault="00CA472E" w:rsidP="00CA472E" w:rsidR="00CA472E">
      <w:pPr>
        <w:pStyle w:val="Bezproreda"/>
        <w:ind w:left="4956"/>
        <w:jc w:val="center"/>
      </w:pPr>
    </w:p>
    <w:p w:rsidRDefault="00CA472E" w:rsidP="00CA472E" w:rsidR="00CA472E">
      <w:pPr>
        <w:pStyle w:val="Bezproreda"/>
        <w:ind w:left="4956"/>
        <w:jc w:val="center"/>
      </w:pPr>
      <w:r>
        <w:t>Melita Poljanec Bubaš</w:t>
      </w:r>
      <w:r w:rsidR="001619AF">
        <w:t>, v.r.</w:t>
      </w:r>
    </w:p>
    <w:p w:rsidRDefault="001619AF" w:rsidP="00CA472E" w:rsidR="001619AF">
      <w:pPr>
        <w:pStyle w:val="Bezproreda"/>
        <w:ind w:left="4956"/>
        <w:jc w:val="center"/>
      </w:pPr>
    </w:p>
    <w:p w:rsidRDefault="001619AF" w:rsidP="00CA472E" w:rsidR="001619AF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11666A" w:rsidP="00832816" w:rsidR="0011666A">
      <w:pPr>
        <w:spacing w:lineRule="auto" w:line="276" w:after="0"/>
        <w:jc w:val="both"/>
      </w:pPr>
    </w:p>
    <w:p w:rsidRDefault="00CA472E" w:rsidP="00832816" w:rsidR="00AB77C6">
      <w:pPr>
        <w:spacing w:lineRule="auto" w:line="276" w:after="0"/>
        <w:jc w:val="both"/>
      </w:pPr>
      <w:r>
        <w:t xml:space="preserve">Uputa o pravnom lijeku: </w:t>
      </w:r>
    </w:p>
    <w:p w:rsidRDefault="0011666A" w:rsidP="005E0C56" w:rsidR="005E0C56">
      <w:pPr>
        <w:spacing w:after="0"/>
        <w:jc w:val="both"/>
      </w:pPr>
      <w:r>
        <w:t xml:space="preserve">Protiv ovog rješenja dopuštena je žalba. Žalba se podnosi ovom sudu u tri primjerka na Visoki trgovački sud Republike Hrvatske, u roku 8 dana od dana dostave rješenja. </w:t>
      </w: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B161A1">
      <w:pPr>
        <w:spacing w:after="0"/>
        <w:jc w:val="both"/>
      </w:pPr>
      <w:r>
        <w:t xml:space="preserve">DNA: </w:t>
      </w:r>
    </w:p>
    <w:p w:rsidRDefault="005E0C56" w:rsidP="005E0C56" w:rsidR="005E0C56">
      <w:pPr>
        <w:spacing w:after="0"/>
        <w:jc w:val="both"/>
      </w:pPr>
      <w:r>
        <w:t xml:space="preserve">1. Stečajni upravitelj </w:t>
      </w:r>
      <w:r w:rsidR="00B161A1">
        <w:t xml:space="preserve">Davor Ivančić, Čakovec, Ivana pl. Zajca 17                        </w:t>
      </w:r>
    </w:p>
    <w:p w:rsidRDefault="00CA472E" w:rsidP="00B161A1" w:rsidR="005E0C56">
      <w:pPr>
        <w:spacing w:after="0"/>
        <w:jc w:val="both"/>
      </w:pPr>
      <w:r>
        <w:t>2</w:t>
      </w:r>
      <w:r w:rsidR="00A82DEC">
        <w:t>. e-Oglasna ploča ovoga suda</w:t>
      </w:r>
    </w:p>
    <w:p w:rsidRDefault="00CA472E" w:rsidP="00C84E88" w:rsidR="00AE649C" w:rsidRPr="00B76F3C">
      <w:pPr>
        <w:spacing w:after="0"/>
        <w:jc w:val="both"/>
      </w:pPr>
      <w:r>
        <w:t>3</w:t>
      </w:r>
      <w:r w:rsidR="005E0C56">
        <w:t xml:space="preserve">. Financijska agencija, </w:t>
      </w:r>
      <w:r w:rsidR="005E0C56" w:rsidRPr="00487159">
        <w:t>Regio</w:t>
      </w:r>
      <w:r>
        <w:t xml:space="preserve">nalni centar Rijeka, Frana Kurelca 8, Rijeka 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47" w:rsidP="00537B78" w:rsidR="001B4747">
      <w:r>
        <w:separator/>
      </w:r>
    </w:p>
  </w:endnote>
  <w:endnote w:id="0" w:type="continuationSeparator">
    <w:p w:rsidRDefault="001B4747" w:rsidP="00537B78" w:rsidR="001B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C56" w:rsidR="005E0C56">
    <w:pPr>
      <w:pStyle w:val="Podnoje"/>
    </w:pPr>
  </w:p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47" w:rsidP="00537B78" w:rsidR="001B4747">
      <w:r>
        <w:separator/>
      </w:r>
    </w:p>
  </w:footnote>
  <w:footnote w:id="0" w:type="continuationSeparator">
    <w:p w:rsidRDefault="001B4747" w:rsidP="00537B78" w:rsidR="001B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985C5D" w:rsidP="00E35E94" w:rsidR="008A3F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9AF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224DE4" w:rsidR="005508C1" w:rsidRPr="00985C5D">
          <w:trPr>
            <w:jc w:val="right"/>
          </w:trPr>
          <w:tc>
            <w:tcPr>
              <w:tcW w:type="dxa" w:w="4320"/>
            </w:tcPr>
            <w:p w:rsidRDefault="005508C1" w:rsidP="00224DE4" w:rsidR="005508C1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>
                <w:rPr>
                  <w:rFonts w:cs="Times New Roman" w:eastAsia="Times New Roman"/>
                  <w:lang w:eastAsia="hr-HR"/>
                </w:rPr>
                <w:t>2 St-338/2016-39</w:t>
              </w:r>
            </w:p>
          </w:tc>
        </w:tr>
      </w:tbl>
      <w:p w:rsidRDefault="001619AF" w:rsidP="00E35E94" w:rsidR="00552F76" w:rsidRPr="00985C5D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442D5F"/>
    <w:multiLevelType w:val="hybridMultilevel"/>
    <w:tmpl w:val="DD8A95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43D37A4"/>
    <w:multiLevelType w:val="hybridMultilevel"/>
    <w:tmpl w:val="0074A864"/>
    <w:lvl w:tplc="C86A410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5C8272F"/>
    <w:multiLevelType w:val="hybridMultilevel"/>
    <w:tmpl w:val="1D98D57C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1275F03"/>
    <w:multiLevelType w:val="hybridMultilevel"/>
    <w:tmpl w:val="38BE4A1A"/>
    <w:lvl w:tplc="C624D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84B50D5"/>
    <w:multiLevelType w:val="hybridMultilevel"/>
    <w:tmpl w:val="D7E4FD80"/>
    <w:lvl w:tplc="125CB7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AB11D5B"/>
    <w:multiLevelType w:val="hybridMultilevel"/>
    <w:tmpl w:val="07F0BE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5"/>
  </w:num>
  <w:num w:numId="5">
    <w:abstractNumId w:val="48"/>
  </w:num>
  <w:num w:numId="6">
    <w:abstractNumId w:val="21"/>
  </w:num>
  <w:num w:numId="7">
    <w:abstractNumId w:val="22"/>
  </w:num>
  <w:num w:numId="8">
    <w:abstractNumId w:val="32"/>
  </w:num>
  <w:num w:numId="9">
    <w:abstractNumId w:val="17"/>
  </w:num>
  <w:num w:numId="10">
    <w:abstractNumId w:val="38"/>
  </w:num>
  <w:num w:numId="11">
    <w:abstractNumId w:val="16"/>
  </w:num>
  <w:num w:numId="12">
    <w:abstractNumId w:val="15"/>
  </w:num>
  <w:num w:numId="13">
    <w:abstractNumId w:val="43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36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9"/>
  </w:num>
  <w:num w:numId="33">
    <w:abstractNumId w:val="31"/>
  </w:num>
  <w:num w:numId="34">
    <w:abstractNumId w:val="29"/>
  </w:num>
  <w:num w:numId="35">
    <w:abstractNumId w:val="13"/>
  </w:num>
  <w:num w:numId="36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7"/>
  </w:num>
  <w:num w:numId="38">
    <w:abstractNumId w:val="12"/>
  </w:num>
  <w:num w:numId="39">
    <w:abstractNumId w:val="11"/>
  </w:num>
  <w:num w:numId="40">
    <w:abstractNumId w:val="44"/>
  </w:num>
  <w:num w:numId="41">
    <w:abstractNumId w:val="49"/>
  </w:num>
  <w:num w:numId="42">
    <w:abstractNumId w:val="14"/>
  </w:num>
  <w:num w:numId="43">
    <w:abstractNumId w:val="46"/>
  </w:num>
  <w:num w:numId="44">
    <w:abstractNumId w:val="25"/>
  </w:num>
  <w:num w:numId="45">
    <w:abstractNumId w:val="41"/>
  </w:num>
  <w:num w:numId="46">
    <w:abstractNumId w:val="47"/>
  </w:num>
  <w:num w:numId="47">
    <w:abstractNumId w:val="10"/>
  </w:num>
  <w:num w:numId="48">
    <w:abstractNumId w:val="42"/>
  </w:num>
  <w:num w:numId="49">
    <w:abstractNumId w:val="28"/>
  </w:num>
  <w:num w:numId="50">
    <w:abstractNumId w:val="9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B01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66A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9AF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59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34D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274B"/>
    <w:rsid w:val="00533860"/>
    <w:rsid w:val="00536C20"/>
    <w:rsid w:val="00537B78"/>
    <w:rsid w:val="005437D7"/>
    <w:rsid w:val="00543CB6"/>
    <w:rsid w:val="00544E5B"/>
    <w:rsid w:val="00547C28"/>
    <w:rsid w:val="005508C1"/>
    <w:rsid w:val="0055093A"/>
    <w:rsid w:val="00551A2D"/>
    <w:rsid w:val="00551CB3"/>
    <w:rsid w:val="00552F76"/>
    <w:rsid w:val="0055354D"/>
    <w:rsid w:val="00554235"/>
    <w:rsid w:val="0055439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807"/>
    <w:rsid w:val="00612BA6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3F01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E69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B77C6"/>
    <w:rsid w:val="00AC07EB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82"/>
    <w:rsid w:val="00B10371"/>
    <w:rsid w:val="00B13C4D"/>
    <w:rsid w:val="00B14971"/>
    <w:rsid w:val="00B153F5"/>
    <w:rsid w:val="00B156DB"/>
    <w:rsid w:val="00B161A1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72E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9C2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5D04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5E94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AD8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86F"/>
    <w:rsid w:val="00F81FFF"/>
    <w:rsid w:val="00F823DC"/>
    <w:rsid w:val="00F84E6D"/>
    <w:rsid w:val="00F85180"/>
    <w:rsid w:val="00F865FB"/>
    <w:rsid w:val="00F90422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52F8B-8AFE-4456-9ED1-E2AB9DA97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2188</properties:Characters>
  <properties:Lines>18</properties:Lines>
  <properties:Paragraphs>5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2018-07-12T12:16:00Z</cp:lastPrinted>
  <dcterms:modified xmlns:xsi="http://www.w3.org/2001/XMLSchema-instance" xsi:type="dcterms:W3CDTF">2018-07-12T12:16:00Z</dcterms:modified>
  <cp:revision>49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