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0fd9" w14:paraId="3f90fd9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73D76" w:rsidP="00010A17" w:rsidR="00871D16">
      <w:pPr>
        <w:ind w:left="6480"/>
        <w:jc w:val="right"/>
      </w:pPr>
      <w:r>
        <w:t xml:space="preserve">8. St- </w:t>
      </w:r>
      <w:r w:rsidR="004530E5">
        <w:t>772/13-122</w:t>
      </w:r>
    </w:p>
    <w:p w:rsidRDefault="00384899" w:rsidP="00384899" w:rsidR="00384899">
      <w:pPr>
        <w:ind w:firstLine="720" w:left="6480"/>
      </w:pPr>
    </w:p>
    <w:p w:rsidRDefault="00010A17" w:rsidP="00384899" w:rsidR="00010A17">
      <w:pPr>
        <w:rPr>
          <w:b/>
        </w:rPr>
      </w:pPr>
    </w:p>
    <w:p w:rsidRDefault="00384899" w:rsidP="00010A17" w:rsidR="00384899" w:rsidRPr="00010A17">
      <w:pPr>
        <w:jc w:val="center"/>
      </w:pPr>
      <w:r w:rsidRPr="00010A17">
        <w:t>R E P U B L I K A   H R V A T S K A</w:t>
      </w:r>
    </w:p>
    <w:p w:rsidRDefault="00871D16" w:rsidP="00010A17" w:rsidR="00871D16" w:rsidRPr="00010A17">
      <w:pPr>
        <w:jc w:val="center"/>
      </w:pPr>
    </w:p>
    <w:p w:rsidRDefault="00871D16" w:rsidP="00010A17" w:rsidR="00871D16" w:rsidRPr="00010A17">
      <w:pPr>
        <w:jc w:val="center"/>
      </w:pPr>
      <w:r w:rsidRPr="00010A17">
        <w:t>Z A K LJ U Č A K</w:t>
      </w:r>
    </w:p>
    <w:p w:rsidRDefault="006C5CBC" w:rsidP="00871D16" w:rsidR="006C5CBC">
      <w:pPr>
        <w:jc w:val="center"/>
        <w:rPr>
          <w:b/>
        </w:rPr>
      </w:pPr>
    </w:p>
    <w:p w:rsidRDefault="006C5CBC" w:rsidP="006C5CBC" w:rsidR="006C5CBC" w:rsidRPr="006C5CBC">
      <w:pPr>
        <w:jc w:val="both"/>
      </w:pPr>
      <w:r w:rsidRPr="006C5CBC">
        <w:t xml:space="preserve">             Trgovački sud u Rijeci po sutkinji Emi Brdovčak, u stečajnom postupku nad dužnikom BIG HOPE d.o.o. Potpićan u stečaju, Rudarska 8, OIB: 38858625977, kojeg zastupa stečajna upraviteljica Vlasta Majs</w:t>
      </w:r>
      <w:r>
        <w:t>torović iz Pule, Koparska 37, 27. lipnja</w:t>
      </w:r>
      <w:r w:rsidRPr="006C5CBC">
        <w:t xml:space="preserve"> 2017.,</w:t>
      </w:r>
    </w:p>
    <w:p w:rsidRDefault="00F86943" w:rsidP="00F86943" w:rsidR="00AA659D">
      <w:pPr>
        <w:jc w:val="both"/>
      </w:pPr>
      <w:r w:rsidRPr="002048C5">
        <w:tab/>
      </w:r>
      <w:r w:rsidRPr="002048C5">
        <w:tab/>
      </w:r>
      <w:r w:rsidRPr="002048C5">
        <w:tab/>
      </w:r>
    </w:p>
    <w:p w:rsidRDefault="00F86943" w:rsidP="00AA659D" w:rsidR="0038533F" w:rsidRPr="00010A17">
      <w:pPr>
        <w:jc w:val="center"/>
      </w:pPr>
      <w:r w:rsidRPr="00010A17">
        <w:t>z a k  l j u č i o  j e</w:t>
      </w:r>
    </w:p>
    <w:p w:rsidRDefault="0038533F" w:rsidP="00F86943" w:rsidR="0038533F" w:rsidRPr="0038533F">
      <w:pPr>
        <w:jc w:val="both"/>
      </w:pPr>
    </w:p>
    <w:p w:rsidRDefault="00010A17" w:rsidP="00010A17" w:rsidR="006C5CBC">
      <w:pPr>
        <w:jc w:val="both"/>
      </w:pPr>
      <w:r>
        <w:t>I.</w:t>
      </w:r>
      <w:r>
        <w:tab/>
      </w:r>
      <w:r w:rsidR="0038533F">
        <w:t>U</w:t>
      </w:r>
      <w:r w:rsidR="006414BB">
        <w:t xml:space="preserve">tvrđena </w:t>
      </w:r>
      <w:r w:rsidR="00AA659D">
        <w:t>vrijednost nekretnina</w:t>
      </w:r>
      <w:r w:rsidR="007B4DBE">
        <w:t xml:space="preserve"> stečajnog dužnika </w:t>
      </w:r>
      <w:r w:rsidR="006C5CBC">
        <w:t xml:space="preserve">upisanih u zemljišnim knjigama Općinskog suda u Puli – Pola, Stalna služba u Labinu i to: </w:t>
      </w:r>
    </w:p>
    <w:p w:rsidRDefault="006C5CBC" w:rsidP="006C5CBC" w:rsidR="006C5CBC">
      <w:pPr>
        <w:ind w:left="1080"/>
        <w:jc w:val="both"/>
      </w:pPr>
    </w:p>
    <w:p w:rsidRDefault="006C5CBC" w:rsidP="00010A17" w:rsidR="006C5CBC">
      <w:pPr>
        <w:ind w:left="720"/>
        <w:jc w:val="both"/>
      </w:pPr>
      <w:r>
        <w:t>dijelova nekretnina označenih kao k.č.br. 608/6 koja u naravi predstavlja zgradu i dvorište u Labinu, Zelenice, površine 914 m2 i k.č.br. 609/3, neplodno, površine 12 m2, upisane u z.k.ul. 535, k.o. Novi Labin 914 i to:</w:t>
      </w:r>
    </w:p>
    <w:p w:rsidRDefault="006C5CBC" w:rsidP="006C5CBC" w:rsidR="006C5CBC">
      <w:pPr>
        <w:ind w:left="1080"/>
        <w:jc w:val="both"/>
      </w:pPr>
    </w:p>
    <w:p w:rsidRDefault="006C5CBC" w:rsidP="00010A17" w:rsidR="006C5CBC">
      <w:pPr>
        <w:ind w:left="720"/>
        <w:jc w:val="both"/>
      </w:pPr>
      <w:r>
        <w:t xml:space="preserve">1. etaže 9/96, koja u naravi predstavlja poslovni prostor u podrumu (I etaža) , označen u Planu posebnih dijelova građevine oznakom „P1“ i obojan tamnosmeđom bojom, neto površine 14,25 m2, sa zajedničkim dijelovima (zajedničkim komunikacijama, tavanom i uređajima) – poduložak 1, </w:t>
      </w:r>
    </w:p>
    <w:p w:rsidRDefault="006C5CBC" w:rsidP="006C5CBC" w:rsidR="006C5CBC">
      <w:pPr>
        <w:ind w:left="1080"/>
        <w:jc w:val="both"/>
      </w:pPr>
    </w:p>
    <w:p w:rsidRDefault="006C5CBC" w:rsidP="00010A17" w:rsidR="006C5CBC">
      <w:pPr>
        <w:ind w:left="720"/>
        <w:jc w:val="both"/>
      </w:pPr>
      <w:r>
        <w:t xml:space="preserve">2. etaže 35/926, koja u naravi predstavlja poslovni prostor u podrumu (I etaža), označen u Planu posebnih dijelova građevine oznakom „P2“ i obojan svijetlo plavom bojom, neto površine 40,20 m2 i pripadajuće parkiralište PP1, u prizemlju (II etaža), površine 12,80 m2 (ukupne neto površine 53,00 m2), sa zajedničkim dijelovima ukupne korisne površine 63,25 m2, sa zajedničkim dijelovima (zajedničkim komunikacijama, tavanom i uređajima) – poduložak 2, </w:t>
      </w:r>
    </w:p>
    <w:p w:rsidRDefault="006C5CBC" w:rsidP="006C5CBC" w:rsidR="006C5CBC">
      <w:pPr>
        <w:ind w:left="1080"/>
        <w:jc w:val="both"/>
      </w:pPr>
    </w:p>
    <w:p w:rsidRDefault="006C5CBC" w:rsidP="00010A17" w:rsidR="006C5CBC">
      <w:pPr>
        <w:ind w:left="720"/>
        <w:jc w:val="both"/>
      </w:pPr>
      <w:r>
        <w:t>3. etaže 64/926, koja u naravi predstavlja poslovni prostor u podrumu (I etaža), označen u Planu posebnih dijelova građevine oznakom „P3“ i obojan žutom bojom, neto površine 97,20 m2, sa zajedničkim dijelovima (zajedničkim komunikacijama, tavanom i uređajima) – poduložak 6.</w:t>
      </w:r>
    </w:p>
    <w:p w:rsidRDefault="00AA659D" w:rsidP="006C5CBC" w:rsidR="00AA659D">
      <w:pPr>
        <w:jc w:val="both"/>
      </w:pPr>
    </w:p>
    <w:p w:rsidRDefault="006414BB" w:rsidP="00010A17" w:rsidR="00546B43">
      <w:pPr>
        <w:ind w:left="1080"/>
        <w:jc w:val="both"/>
      </w:pPr>
      <w:r>
        <w:t xml:space="preserve">iznosi </w:t>
      </w:r>
      <w:r w:rsidR="006C5CBC">
        <w:rPr>
          <w:b/>
        </w:rPr>
        <w:t>698</w:t>
      </w:r>
      <w:r w:rsidR="00CE03FC">
        <w:rPr>
          <w:b/>
        </w:rPr>
        <w:t>.991,40</w:t>
      </w:r>
      <w:r w:rsidRPr="006414BB">
        <w:rPr>
          <w:b/>
        </w:rPr>
        <w:t xml:space="preserve"> kn</w:t>
      </w:r>
      <w:r>
        <w:t xml:space="preserve">. </w:t>
      </w:r>
    </w:p>
    <w:p w:rsidRDefault="00CE03FC" w:rsidP="00CE03FC" w:rsidR="00CE03FC" w:rsidRPr="00CE03FC">
      <w:pPr>
        <w:ind w:left="1440"/>
        <w:jc w:val="both"/>
        <w:rPr>
          <w:b/>
        </w:rPr>
      </w:pPr>
    </w:p>
    <w:p w:rsidRDefault="00010A17" w:rsidP="00010A17" w:rsidR="00CE03FC" w:rsidRPr="00CE03FC">
      <w:r>
        <w:t>II.</w:t>
      </w:r>
      <w:r>
        <w:tab/>
      </w:r>
      <w:r w:rsidR="00CE03FC" w:rsidRPr="00CE03FC">
        <w:t xml:space="preserve">Na navedenim nekretninama uknjiženo je </w:t>
      </w:r>
      <w:r w:rsidR="003915DF">
        <w:t>pravo zaloga u korist OTP BANKE</w:t>
      </w:r>
      <w:r w:rsidR="00CE03FC" w:rsidRPr="00CE03FC">
        <w:t xml:space="preserve"> d.d. Zadar i Republike Hrvatske. </w:t>
      </w:r>
    </w:p>
    <w:p w:rsidRDefault="00AA659D" w:rsidP="0038533F" w:rsidR="0038533F" w:rsidRPr="0038533F">
      <w:pPr>
        <w:jc w:val="both"/>
      </w:pPr>
      <w:r>
        <w:t xml:space="preserve"> </w:t>
      </w:r>
    </w:p>
    <w:p w:rsidRDefault="00546B43" w:rsidP="0038533F" w:rsidR="0038533F" w:rsidRPr="0038533F">
      <w:pPr>
        <w:jc w:val="both"/>
      </w:pPr>
      <w:r>
        <w:t>I</w:t>
      </w:r>
      <w:r w:rsidR="00962498">
        <w:t>II.</w:t>
      </w:r>
      <w:r w:rsidR="00962498">
        <w:tab/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lastRenderedPageBreak/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6414BB" w:rsidP="00CE03FC" w:rsidR="00CE03FC">
      <w:pPr>
        <w:numPr>
          <w:ilvl w:val="0"/>
          <w:numId w:val="6"/>
        </w:numPr>
        <w:jc w:val="both"/>
      </w:pPr>
      <w:r>
        <w:t>p</w:t>
      </w:r>
      <w:r w:rsidR="00962498">
        <w:t>rodaju se nekretnine</w:t>
      </w:r>
      <w:r w:rsidR="007B4DBE">
        <w:t xml:space="preserve"> </w:t>
      </w:r>
      <w:r w:rsidR="00FA7D39">
        <w:t>upisane</w:t>
      </w:r>
      <w:r w:rsidR="007B4DBE" w:rsidRPr="007B4DBE">
        <w:t xml:space="preserve"> u zemljišnim knjigama</w:t>
      </w:r>
      <w:r>
        <w:t xml:space="preserve"> </w:t>
      </w:r>
      <w:r w:rsidR="00CE03FC">
        <w:t xml:space="preserve">Općinskog suda u Puli – Pola, Stalna služba u Labinu i to: </w:t>
      </w:r>
    </w:p>
    <w:p w:rsidRDefault="00CE03FC" w:rsidP="00CE03FC" w:rsidR="00CE03FC">
      <w:pPr>
        <w:ind w:left="720"/>
        <w:jc w:val="both"/>
      </w:pPr>
    </w:p>
    <w:p w:rsidRDefault="00CE03FC" w:rsidP="00CE03FC" w:rsidR="00CE03FC">
      <w:pPr>
        <w:ind w:left="720"/>
        <w:jc w:val="both"/>
      </w:pPr>
      <w:r>
        <w:t>dijelovi nekretnina označenih kao k.č.br. 608/6 koja u naravi predstavlja zgradu i dvorište u Labinu, Zelenice, površine 914 m2 i k.č.br. 609/3, neplodno, površine 12 m2, upisane u z.k.ul. 535, k.o. Novi Labin 914 i to:</w:t>
      </w:r>
    </w:p>
    <w:p w:rsidRDefault="00CE03FC" w:rsidP="00CE03FC" w:rsidR="00CE03FC">
      <w:pPr>
        <w:ind w:left="720"/>
        <w:jc w:val="both"/>
      </w:pPr>
    </w:p>
    <w:p w:rsidRDefault="00CE03FC" w:rsidP="00CE03FC" w:rsidR="00CE03FC">
      <w:pPr>
        <w:numPr>
          <w:ilvl w:val="0"/>
          <w:numId w:val="6"/>
        </w:numPr>
        <w:jc w:val="both"/>
      </w:pPr>
      <w:r>
        <w:t xml:space="preserve">1. etaže 9/96, koja u naravi predstavlja poslovni prostor u podrumu (I etaža) , označen u Planu posebnih dijelova građevine oznakom „P1“ i obojan tamnosmeđom bojom, neto površine 14,25 m2, sa zajedničkim dijelovima (zajedničkim komunikacijama, tavanom i uređajima) – poduložak 1, </w:t>
      </w:r>
    </w:p>
    <w:p w:rsidRDefault="00CE03FC" w:rsidP="00CE03FC" w:rsidR="00CE03FC">
      <w:pPr>
        <w:ind w:left="720"/>
        <w:jc w:val="both"/>
      </w:pPr>
    </w:p>
    <w:p w:rsidRDefault="00CE03FC" w:rsidP="00CE03FC" w:rsidR="00CE03FC">
      <w:pPr>
        <w:numPr>
          <w:ilvl w:val="0"/>
          <w:numId w:val="6"/>
        </w:numPr>
        <w:jc w:val="both"/>
      </w:pPr>
      <w:r>
        <w:t xml:space="preserve">2. etaže 35/926, koja u naravi predstavlja poslovni prostor u podrumu (I etaža), označen u Planu posebnih dijelova građevine oznakom „P2“ i obojan svijetlo plavom bojom, neto površine 40,20 m2 i pripadajuće parkiralište PP1, u prizemlju (II etaža), površine 12,80 m2 (ukupne neto površine 53,00 m2), sa zajedničkim dijelovima ukupne korisne površine 63,25 m2, sa zajedničkim dijelovima (zajedničkim komunikacijama, tavanom i uređajima) – poduložak 2, </w:t>
      </w:r>
    </w:p>
    <w:p w:rsidRDefault="00CE03FC" w:rsidP="00CE03FC" w:rsidR="00CE03FC">
      <w:pPr>
        <w:ind w:left="720"/>
        <w:jc w:val="both"/>
      </w:pPr>
    </w:p>
    <w:p w:rsidRDefault="00CE03FC" w:rsidP="00CE03FC" w:rsidR="00CE03FC">
      <w:pPr>
        <w:numPr>
          <w:ilvl w:val="0"/>
          <w:numId w:val="6"/>
        </w:numPr>
        <w:jc w:val="both"/>
      </w:pPr>
      <w:r>
        <w:t>3. etaže 64/926, koja u naravi predstavlja poslovni prostor u podrumu (I etaža), označen u Planu posebnih dijelova građevine oznakom „P3“ i obojan žutom bojom, neto površine 97,20 m2, sa zajedničkim dijelovima (zajedničkim komunikacijama, tavanom i uređajima) – poduložak 6.</w:t>
      </w:r>
    </w:p>
    <w:p w:rsidRDefault="00FA7D39" w:rsidP="00FA7D39" w:rsidR="00FA7D39">
      <w:pPr>
        <w:jc w:val="both"/>
      </w:pPr>
    </w:p>
    <w:p w:rsidRDefault="00962498" w:rsidP="00962498" w:rsidR="00FC398B">
      <w:pPr>
        <w:numPr>
          <w:ilvl w:val="0"/>
          <w:numId w:val="6"/>
        </w:numPr>
        <w:jc w:val="both"/>
      </w:pPr>
      <w:r>
        <w:t>utvrđena vrijednost nekretnina označenih</w:t>
      </w:r>
      <w:r w:rsidR="0038533F" w:rsidRPr="0038533F">
        <w:t xml:space="preserve"> pod točkom I. zaključka iznosi</w:t>
      </w:r>
      <w:r w:rsidR="007B4DBE">
        <w:t xml:space="preserve"> </w:t>
      </w:r>
      <w:r w:rsidR="00CE03FC">
        <w:t xml:space="preserve">698.991,40 </w:t>
      </w:r>
      <w:r w:rsidR="007B4DBE" w:rsidRPr="007B4DBE">
        <w:t>kn</w:t>
      </w:r>
      <w:r w:rsidR="0038533F" w:rsidRPr="0038533F">
        <w:t>;</w:t>
      </w:r>
    </w:p>
    <w:p w:rsidRDefault="00FA7D39" w:rsidP="00FA7D39" w:rsidR="00FA7D39">
      <w:pPr>
        <w:pStyle w:val="Odlomakpopisa"/>
      </w:pPr>
    </w:p>
    <w:p w:rsidRDefault="00CE03FC" w:rsidP="00FA7D39" w:rsidR="00F260CB">
      <w:pPr>
        <w:numPr>
          <w:ilvl w:val="0"/>
          <w:numId w:val="6"/>
        </w:numPr>
        <w:jc w:val="both"/>
      </w:pPr>
      <w:r>
        <w:t>nekretnine se ne mogu</w:t>
      </w:r>
      <w:r w:rsidR="00DB757E">
        <w:t xml:space="preserve"> prodati</w:t>
      </w:r>
      <w:r w:rsidR="00F260CB">
        <w:t>:</w:t>
      </w:r>
    </w:p>
    <w:p w:rsidRDefault="00F260CB" w:rsidP="00FA7D39" w:rsidR="0038533F">
      <w:pPr>
        <w:ind w:hanging="360" w:left="720"/>
        <w:jc w:val="both"/>
      </w:pPr>
      <w:r>
        <w:t>-</w:t>
      </w:r>
      <w:r>
        <w:tab/>
      </w:r>
      <w:r w:rsidR="00DB757E">
        <w:t xml:space="preserve">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FA7D39" w:rsidR="006414BB">
      <w:pPr>
        <w:ind w:firstLine="360"/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FA7D39" w:rsidR="006414BB">
      <w:pPr>
        <w:ind w:firstLine="360"/>
        <w:jc w:val="both"/>
      </w:pPr>
      <w:r>
        <w:t>-</w:t>
      </w:r>
      <w:r>
        <w:tab/>
        <w:t>na trećoj dražbi ispod jedne četvrtine utvrđene vrijednosti nekretnine,</w:t>
      </w:r>
    </w:p>
    <w:p w:rsidRDefault="006414BB" w:rsidP="00FA7D39" w:rsidR="006414BB" w:rsidRPr="0038533F">
      <w:pPr>
        <w:ind w:firstLine="360"/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FA7D39" w:rsidR="0038533F">
      <w:pPr>
        <w:ind w:firstLine="360"/>
        <w:jc w:val="both"/>
      </w:pPr>
      <w:r w:rsidRPr="0038533F">
        <w:t>-</w:t>
      </w:r>
      <w:r w:rsidRPr="0038533F">
        <w:tab/>
        <w:t>p</w:t>
      </w:r>
      <w:r w:rsidR="00962498">
        <w:t xml:space="preserve">oreze će </w:t>
      </w:r>
      <w:r w:rsidR="00DB757E">
        <w:t>snosit</w:t>
      </w:r>
      <w:r w:rsidR="00962498">
        <w:t>i</w:t>
      </w:r>
      <w:r w:rsidR="00DB757E">
        <w:t xml:space="preserve"> će kupac,</w:t>
      </w:r>
    </w:p>
    <w:p w:rsidRDefault="006414BB" w:rsidP="00FA7D39" w:rsidR="00962498">
      <w:pPr>
        <w:ind w:hanging="360" w:left="720"/>
        <w:jc w:val="both"/>
      </w:pPr>
      <w:r>
        <w:t>-</w:t>
      </w:r>
      <w:r>
        <w:tab/>
      </w:r>
      <w:r w:rsidR="00CE03FC">
        <w:t>nekretnine su slobodne</w:t>
      </w:r>
      <w:r w:rsidR="00962498">
        <w:t xml:space="preserve"> od osoba i stvari, </w:t>
      </w:r>
    </w:p>
    <w:p w:rsidRDefault="0038533F" w:rsidP="00FA7D39" w:rsidR="0038533F" w:rsidRPr="0038533F">
      <w:pPr>
        <w:ind w:firstLine="360"/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lastRenderedPageBreak/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010A17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</w:t>
      </w:r>
      <w:r w:rsidR="00CE03FC">
        <w:t>m na broj tel. 091-567-67-54</w:t>
      </w:r>
      <w:r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CE03FC" w:rsidP="00384899" w:rsidR="00CE03FC">
      <w:pPr>
        <w:jc w:val="center"/>
      </w:pPr>
    </w:p>
    <w:p w:rsidRDefault="00CE03FC" w:rsidP="009E4A95" w:rsidR="009E4A95">
      <w:r w:rsidRPr="00CE03FC">
        <w:tab/>
        <w:t>Rješenjem ovog suda poslovni broj St-772/13-16 od 22. rujna 2014. otvoren je stečajni postupak nad uvodno označenim dužnikom čiju stečajnu masu čine i nekretnine koje su predmet ove prodaje.</w:t>
      </w:r>
    </w:p>
    <w:p w:rsidRDefault="0038533F" w:rsidP="0038533F" w:rsidR="0038533F">
      <w:pPr>
        <w:jc w:val="both"/>
      </w:pPr>
      <w:r>
        <w:tab/>
      </w:r>
    </w:p>
    <w:p w:rsidRDefault="00CE03FC" w:rsidP="0084061B" w:rsidR="0038533F">
      <w:pPr>
        <w:ind w:firstLine="720"/>
        <w:jc w:val="both"/>
      </w:pPr>
      <w:r>
        <w:t>Stečajna</w:t>
      </w:r>
      <w:r w:rsidR="00A32422">
        <w:t xml:space="preserve"> </w:t>
      </w:r>
      <w:r w:rsidR="0038533F">
        <w:t>upravitelj</w:t>
      </w:r>
      <w:r>
        <w:t>ica</w:t>
      </w:r>
      <w:r w:rsidR="00A32422">
        <w:t xml:space="preserve"> je</w:t>
      </w:r>
      <w:r>
        <w:t xml:space="preserve"> podnijela</w:t>
      </w:r>
      <w:r w:rsidR="0038533F">
        <w:t xml:space="preserve"> ovome sudu prijedlog da se nekretnine opisane u izreci ovog zaključka prodaju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dalje SZ) te je rješenjem od</w:t>
      </w:r>
      <w:r>
        <w:t xml:space="preserve"> 15. ožujka 2017</w:t>
      </w:r>
      <w:r w:rsidR="0038533F">
        <w:t>. određena prodaja nekretnina u stečajnom postupku.</w:t>
      </w:r>
      <w:r w:rsidR="008105CF">
        <w:t xml:space="preserve"> </w:t>
      </w:r>
    </w:p>
    <w:p w:rsidRDefault="0038533F" w:rsidP="0038533F" w:rsidR="0038533F">
      <w:pPr>
        <w:jc w:val="both"/>
      </w:pPr>
    </w:p>
    <w:p w:rsidRDefault="00CE03FC" w:rsidP="0038533F" w:rsidR="0038533F">
      <w:pPr>
        <w:jc w:val="both"/>
      </w:pPr>
      <w:r>
        <w:tab/>
        <w:t xml:space="preserve">Vrijednost nekretnina procijenjena je u visini od 90.000,00 EUR-a prema Elaboratu procjene vrijednosti nekretnina izrađenom od strane OTP Nekretnine d.o.o. (list 342 spisa) što u protuvrijednosti u kunama na dan otvaranja stečajnog postupka iznosi 698.991,40 kn. </w:t>
      </w:r>
    </w:p>
    <w:p w:rsidRDefault="004530E5" w:rsidP="007A6220" w:rsidR="007A6220">
      <w:pPr>
        <w:ind w:firstLine="720"/>
        <w:jc w:val="both"/>
      </w:pPr>
      <w:r>
        <w:t>S obzirom na to da je procjena vrijednosti nekretnina jas</w:t>
      </w:r>
      <w:r w:rsidR="00A32422">
        <w:t>n</w:t>
      </w:r>
      <w:r>
        <w:t>a i struč</w:t>
      </w:r>
      <w:r w:rsidR="00A32422">
        <w:t>n</w:t>
      </w:r>
      <w:r>
        <w:t>a</w:t>
      </w:r>
      <w:r w:rsidR="00A32422">
        <w:t xml:space="preserve"> te uvažavajući okolnost da </w:t>
      </w:r>
      <w:r>
        <w:t xml:space="preserve">su </w:t>
      </w:r>
      <w:r w:rsidR="00A32422">
        <w:t>r</w:t>
      </w:r>
      <w:r w:rsidR="00725518">
        <w:t>azlučni vjerovnici</w:t>
      </w:r>
      <w:r>
        <w:t xml:space="preserve"> prihvatili visinu vrijednosti nekretnina određenu tom procjenom, </w:t>
      </w:r>
      <w:r w:rsidR="00FA7D39">
        <w:t>vrijednost nekretnina</w:t>
      </w:r>
      <w:r w:rsidR="00FA663E">
        <w:t xml:space="preserve"> utvrđena </w:t>
      </w:r>
      <w:r w:rsidR="00A32422">
        <w:t xml:space="preserve">je sukladno predmetnom nalazu i to </w:t>
      </w:r>
      <w:r w:rsidR="00C16DC0">
        <w:t xml:space="preserve">u visini navedenoj u točki I. izreke ovog zaključka sukladno </w:t>
      </w:r>
      <w:r>
        <w:t>čl. 92. Ovršnog zakona (</w:t>
      </w:r>
      <w:r w:rsidR="00C16DC0">
        <w:t>„Narodne novine“ broj 112/12 i 93/14; dalje: OZ)</w:t>
      </w:r>
      <w:r w:rsidR="007A6220" w:rsidRPr="007A6220">
        <w:t xml:space="preserve">.  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FC398B" w:rsidP="0038533F" w:rsidR="00FC398B">
      <w:pPr>
        <w:jc w:val="both"/>
      </w:pPr>
    </w:p>
    <w:p w:rsidRDefault="004530E5" w:rsidP="00FC398B" w:rsidR="00FC398B">
      <w:pPr>
        <w:jc w:val="center"/>
      </w:pPr>
      <w:r>
        <w:t>U Rijeci, 27</w:t>
      </w:r>
      <w:r w:rsidR="00FC398B">
        <w:t xml:space="preserve">. </w:t>
      </w:r>
      <w:r>
        <w:t>lip</w:t>
      </w:r>
      <w:r w:rsidR="00725518">
        <w:t>nja</w:t>
      </w:r>
      <w:r>
        <w:t xml:space="preserve"> 2017</w:t>
      </w:r>
      <w:r w:rsidR="00FC398B">
        <w:t>.</w:t>
      </w:r>
    </w:p>
    <w:p w:rsidRDefault="0038533F" w:rsidP="0038533F" w:rsidR="0038533F">
      <w:pPr>
        <w:jc w:val="both"/>
      </w:pPr>
    </w:p>
    <w:p w:rsidRDefault="004530E5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10A17">
        <w:tab/>
      </w:r>
      <w:r w:rsidR="00010A17">
        <w:tab/>
      </w:r>
      <w:r w:rsidR="00010A17">
        <w:tab/>
      </w:r>
      <w:r w:rsidR="00010A17">
        <w:tab/>
      </w:r>
      <w:r>
        <w:t>S</w:t>
      </w:r>
      <w:r w:rsidR="00010A17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10A17">
        <w:tab/>
      </w:r>
      <w:r w:rsidR="00010A17">
        <w:tab/>
      </w:r>
      <w:r w:rsidR="00010A17">
        <w:tab/>
        <w:t xml:space="preserve">      </w:t>
      </w:r>
      <w:r>
        <w:t>E</w:t>
      </w:r>
      <w:r w:rsidR="00010A17">
        <w:t>ma</w:t>
      </w:r>
      <w:r>
        <w:t xml:space="preserve"> B</w:t>
      </w:r>
      <w:r w:rsidR="00010A17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010A17" w:rsidP="00F86943" w:rsidR="00010A17">
      <w:pPr>
        <w:jc w:val="both"/>
      </w:pPr>
    </w:p>
    <w:p w:rsidRDefault="00010A17" w:rsidP="00F86943" w:rsidR="00010A17">
      <w:pPr>
        <w:jc w:val="both"/>
      </w:pPr>
    </w:p>
    <w:p w:rsidRDefault="00010A17" w:rsidP="00F86943" w:rsidR="00010A17">
      <w:pPr>
        <w:jc w:val="both"/>
      </w:pPr>
    </w:p>
    <w:p w:rsidRDefault="00010A17" w:rsidP="00F86943" w:rsidR="00010A17">
      <w:pPr>
        <w:jc w:val="both"/>
      </w:pPr>
    </w:p>
    <w:p w:rsidRDefault="00010A17" w:rsidP="00F86943" w:rsidR="00010A17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010A17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B639DE" w:rsidR="00B639DE"/>
    <w:sectPr w:rsidSect="00010A17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B1D" w:rsidR="00331B1D">
      <w:r>
        <w:separator/>
      </w:r>
    </w:p>
  </w:endnote>
  <w:endnote w:id="0" w:type="continuationSeparator">
    <w:p w:rsidRDefault="00331B1D" w:rsidR="00331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A17" w:rsidR="00010A1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B0117">
      <w:rPr>
        <w:noProof/>
      </w:rPr>
      <w:t>3</w:t>
    </w:r>
    <w:r>
      <w:fldChar w:fldCharType="end"/>
    </w:r>
  </w:p>
  <w:p w:rsidRDefault="00010A17" w:rsidR="00010A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B1D" w:rsidR="00331B1D">
      <w:r>
        <w:separator/>
      </w:r>
    </w:p>
  </w:footnote>
  <w:footnote w:id="0" w:type="continuationSeparator">
    <w:p w:rsidRDefault="00331B1D" w:rsidR="00331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A17" w:rsidP="00010A17" w:rsidR="00010A17">
    <w:pPr>
      <w:framePr w:y="1" w:xAlign="right" w:vAnchor="text" w:hAnchor="margin" w:wrap="around"/>
      <w:ind w:left="6480"/>
      <w:jc w:val="right"/>
    </w:pPr>
    <w:r>
      <w:t>8. St- 772/13-122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973" w:rsidP="00331B1D" w:rsidR="00010A17" w:rsidRPr="00010A17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10A17" w:rsidP="00331B1D" w:rsidR="00010A17" w:rsidRPr="00010A17">
    <w:pPr>
      <w:rPr>
        <w:sz w:val="20"/>
        <w:szCs w:val="20"/>
      </w:rPr>
    </w:pPr>
    <w:r w:rsidRPr="00010A17">
      <w:rPr>
        <w:rFonts w:eastAsia="MS Mincho"/>
        <w:sz w:val="20"/>
        <w:szCs w:val="20"/>
      </w:rPr>
      <w:t>REPUBLIKA HRVATSKA</w:t>
    </w:r>
  </w:p>
  <w:p w:rsidRDefault="00010A17" w:rsidP="00331B1D" w:rsidR="00010A17" w:rsidRPr="00010A17">
    <w:pPr>
      <w:rPr>
        <w:sz w:val="20"/>
        <w:szCs w:val="20"/>
      </w:rPr>
    </w:pPr>
    <w:r w:rsidRPr="00010A17">
      <w:rPr>
        <w:rFonts w:eastAsia="MS Mincho"/>
        <w:sz w:val="20"/>
        <w:szCs w:val="20"/>
      </w:rPr>
      <w:t>TRGOVAČKI SUD U RIJECI</w:t>
    </w:r>
  </w:p>
  <w:p w:rsidRDefault="00010A17" w:rsidP="00331B1D" w:rsidR="00010A17" w:rsidRPr="00010A17">
    <w:pPr>
      <w:rPr>
        <w:rFonts w:eastAsia="MS Mincho"/>
        <w:sz w:val="20"/>
        <w:szCs w:val="20"/>
      </w:rPr>
    </w:pPr>
    <w:r w:rsidRPr="00010A1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026F05"/>
    <w:multiLevelType w:val="hybridMultilevel"/>
    <w:tmpl w:val="0A20ED2C"/>
    <w:lvl w:tplc="A7968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23EC894E"/>
    <w:lvl w:tplc="F25A0CB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4B38E3"/>
    <w:multiLevelType w:val="hybridMultilevel"/>
    <w:tmpl w:val="0C5ED0A8"/>
    <w:lvl w:tplc="8252079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10A17"/>
    <w:rsid w:val="000B132B"/>
    <w:rsid w:val="000C7646"/>
    <w:rsid w:val="0012686C"/>
    <w:rsid w:val="001547B4"/>
    <w:rsid w:val="00241C99"/>
    <w:rsid w:val="00255C20"/>
    <w:rsid w:val="00331B1D"/>
    <w:rsid w:val="00384899"/>
    <w:rsid w:val="0038533F"/>
    <w:rsid w:val="003915DF"/>
    <w:rsid w:val="00410A48"/>
    <w:rsid w:val="004530E5"/>
    <w:rsid w:val="004A3918"/>
    <w:rsid w:val="004B27BB"/>
    <w:rsid w:val="004B7F3F"/>
    <w:rsid w:val="004E5469"/>
    <w:rsid w:val="004F022B"/>
    <w:rsid w:val="00546B43"/>
    <w:rsid w:val="005C7F65"/>
    <w:rsid w:val="005D455A"/>
    <w:rsid w:val="006414BB"/>
    <w:rsid w:val="006654D8"/>
    <w:rsid w:val="00673B32"/>
    <w:rsid w:val="006C5CBC"/>
    <w:rsid w:val="00712973"/>
    <w:rsid w:val="00716CA2"/>
    <w:rsid w:val="00725518"/>
    <w:rsid w:val="007A6220"/>
    <w:rsid w:val="007A6843"/>
    <w:rsid w:val="007B17FE"/>
    <w:rsid w:val="007B3F07"/>
    <w:rsid w:val="007B4DBE"/>
    <w:rsid w:val="008105CF"/>
    <w:rsid w:val="0084061B"/>
    <w:rsid w:val="00871D16"/>
    <w:rsid w:val="008B05F8"/>
    <w:rsid w:val="008D33D3"/>
    <w:rsid w:val="008E2CCE"/>
    <w:rsid w:val="00924EE7"/>
    <w:rsid w:val="0093197C"/>
    <w:rsid w:val="00962498"/>
    <w:rsid w:val="009A6B8C"/>
    <w:rsid w:val="009E4A95"/>
    <w:rsid w:val="00A32422"/>
    <w:rsid w:val="00A84223"/>
    <w:rsid w:val="00AA659D"/>
    <w:rsid w:val="00B639DE"/>
    <w:rsid w:val="00BD4D2C"/>
    <w:rsid w:val="00C16DC0"/>
    <w:rsid w:val="00C571A2"/>
    <w:rsid w:val="00CB0117"/>
    <w:rsid w:val="00CE03FC"/>
    <w:rsid w:val="00DB06B8"/>
    <w:rsid w:val="00DB757E"/>
    <w:rsid w:val="00DE41D6"/>
    <w:rsid w:val="00E041BA"/>
    <w:rsid w:val="00E21D87"/>
    <w:rsid w:val="00F034E6"/>
    <w:rsid w:val="00F260CB"/>
    <w:rsid w:val="00F73D76"/>
    <w:rsid w:val="00F86943"/>
    <w:rsid w:val="00FA663E"/>
    <w:rsid w:val="00FA7D3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010A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0A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1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1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1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1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010A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0A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1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1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1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1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1073</properties:Words>
  <properties:Characters>5939</properties:Characters>
  <properties:Lines>144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7075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2017-06-29T11:40:00Z</dcterms:created>
  <dc:creator>nmarkovic</dc:creator>
  <cp:lastModifiedBy>Renata Valić</cp:lastModifiedBy>
  <cp:lastPrinted>2017-06-29T11:17:00Z</cp:lastPrinted>
  <dcterms:modified xmlns:xsi="http://www.w3.org/2001/XMLSchema-instance" xsi:type="dcterms:W3CDTF">2017-06-29T11:41:00Z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