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587f" w14:paraId="695587f" w:rsidRDefault="00BE39EF" w:rsidP="000E2D4A" w:rsidR="00BE39EF" w:rsidRPr="004E4C98">
      <w:pPr>
        <w:jc w:val="both"/>
        <w15:collapsed w:val="false"/>
        <w:rPr>
          <w:color w:val="000000"/>
        </w:rPr>
      </w:pPr>
      <w:bookmarkStart w:name="_GoBack" w:id="0"/>
      <w:bookmarkEnd w:id="0"/>
    </w:p>
    <w:p w:rsidRDefault="004E4C98" w:rsidR="004E4C98" w:rsidRPr="004E4C98">
      <w:pPr>
        <w:rPr>
          <w:color w:val="000000"/>
        </w:rPr>
      </w:pPr>
      <w:r w:rsidRPr="004E4C98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E4C98">
      <w:pPr>
        <w:jc w:val="both"/>
        <w:rPr>
          <w:color w:val="000000"/>
        </w:rPr>
      </w:pPr>
    </w:p>
    <w:p w:rsidRDefault="00301645" w:rsidP="00301645" w:rsidR="00301645" w:rsidRPr="004E4C98">
      <w:pPr>
        <w:jc w:val="both"/>
        <w:rPr>
          <w:color w:val="000000"/>
        </w:rPr>
      </w:pPr>
      <w:r w:rsidRPr="004E4C98">
        <w:rPr>
          <w:color w:val="000000"/>
        </w:rPr>
        <w:t>REPUBLIKA HRVATSKA</w:t>
      </w:r>
    </w:p>
    <w:p w:rsidRDefault="00301645" w:rsidP="00301645" w:rsidR="00301645" w:rsidRPr="004E4C98">
      <w:pPr>
        <w:jc w:val="both"/>
        <w:rPr>
          <w:color w:val="000000"/>
        </w:rPr>
      </w:pPr>
      <w:r w:rsidRPr="004E4C98">
        <w:rPr>
          <w:color w:val="000000"/>
        </w:rPr>
        <w:t xml:space="preserve">TRGOVAČKI SUD U ZAGREBU                                </w:t>
      </w:r>
      <w:r w:rsidR="00827DD0" w:rsidRPr="004E4C98">
        <w:rPr>
          <w:color w:val="000000"/>
        </w:rPr>
        <w:t xml:space="preserve">                              </w:t>
      </w:r>
      <w:smartTag w:element="metricconverter" w:uri="urn:schemas-microsoft-com:office:smarttags">
        <w:smartTagPr>
          <w:attr w:val="67. St" w:name="ProductID"/>
        </w:smartTagPr>
        <w:r w:rsidRPr="004E4C98">
          <w:rPr>
            <w:color w:val="000000"/>
          </w:rPr>
          <w:t>67. St</w:t>
        </w:r>
      </w:smartTag>
      <w:r w:rsidR="006B760B" w:rsidRPr="004E4C98">
        <w:rPr>
          <w:color w:val="000000"/>
        </w:rPr>
        <w:t>-376/15</w:t>
      </w:r>
      <w:r w:rsidR="004E4C98" w:rsidRPr="004E4C98">
        <w:rPr>
          <w:color w:val="000000"/>
        </w:rPr>
        <w:t>-9</w:t>
      </w:r>
    </w:p>
    <w:p w:rsidRDefault="00301645" w:rsidP="00301645" w:rsidR="00301645" w:rsidRPr="004E4C98">
      <w:pPr>
        <w:jc w:val="both"/>
        <w:rPr>
          <w:color w:val="000000"/>
        </w:rPr>
      </w:pPr>
      <w:r w:rsidRPr="004E4C98">
        <w:rPr>
          <w:color w:val="000000"/>
        </w:rPr>
        <w:t>Amruševa 2/II</w:t>
      </w:r>
    </w:p>
    <w:p w:rsidRDefault="00301645" w:rsidP="00301645" w:rsidR="00301645" w:rsidRPr="004E4C98">
      <w:pPr>
        <w:jc w:val="both"/>
        <w:rPr>
          <w:color w:val="000000"/>
        </w:rPr>
      </w:pPr>
    </w:p>
    <w:p w:rsidRDefault="006B760B" w:rsidP="006B760B" w:rsidR="006B760B" w:rsidRPr="004E4C98">
      <w:pPr>
        <w:jc w:val="center"/>
        <w:rPr>
          <w:b/>
          <w:color w:val="000000"/>
        </w:rPr>
      </w:pPr>
      <w:r w:rsidRPr="004E4C98">
        <w:rPr>
          <w:b/>
          <w:color w:val="000000"/>
        </w:rPr>
        <w:t xml:space="preserve">U  I M E  R E P U B L I K E  H R V A T S K E </w:t>
      </w:r>
    </w:p>
    <w:p w:rsidRDefault="006B760B" w:rsidP="00301645" w:rsidR="006B760B" w:rsidRPr="004E4C98">
      <w:pPr>
        <w:jc w:val="center"/>
        <w:rPr>
          <w:b/>
          <w:color w:val="000000"/>
        </w:rPr>
      </w:pPr>
    </w:p>
    <w:p w:rsidRDefault="00301645" w:rsidP="00301645" w:rsidR="00301645" w:rsidRPr="004E4C98">
      <w:pPr>
        <w:jc w:val="center"/>
        <w:rPr>
          <w:b/>
          <w:color w:val="000000"/>
        </w:rPr>
      </w:pPr>
      <w:r w:rsidRPr="004E4C98">
        <w:rPr>
          <w:b/>
          <w:color w:val="000000"/>
        </w:rPr>
        <w:t>R J E Š E NJ E</w:t>
      </w:r>
    </w:p>
    <w:p w:rsidRDefault="00301645" w:rsidP="00301645" w:rsidR="00301645" w:rsidRPr="004E4C98">
      <w:pPr>
        <w:jc w:val="both"/>
        <w:rPr>
          <w:b/>
          <w:color w:val="000000"/>
        </w:rPr>
      </w:pPr>
    </w:p>
    <w:p w:rsidRDefault="000A7C34" w:rsidP="00301645" w:rsidR="004E3704" w:rsidRPr="004E4C98">
      <w:pPr>
        <w:jc w:val="both"/>
        <w:rPr>
          <w:color w:val="000000"/>
        </w:rPr>
      </w:pPr>
      <w:r w:rsidRPr="004E4C98">
        <w:rPr>
          <w:color w:val="000000"/>
          <w:lang w:val="pt-BR"/>
        </w:rPr>
        <w:t>Trgovački sud u Zagrebu, po sucu Gordanu Zubaku, u stečajnom predmetu u povodu prijedloga</w:t>
      </w:r>
      <w:r w:rsidR="006B760B" w:rsidRPr="004E4C98">
        <w:rPr>
          <w:color w:val="000000"/>
          <w:lang w:val="pt-BR"/>
        </w:rPr>
        <w:t xml:space="preserve"> predlagatelja</w:t>
      </w:r>
      <w:r w:rsidRPr="004E4C98">
        <w:rPr>
          <w:color w:val="000000"/>
          <w:lang w:val="pt-BR"/>
        </w:rPr>
        <w:t xml:space="preserve"> </w:t>
      </w:r>
      <w:r w:rsidR="006B760B" w:rsidRPr="004E4C98">
        <w:rPr>
          <w:color w:val="000000"/>
          <w:lang w:val="pt-BR"/>
        </w:rPr>
        <w:t xml:space="preserve">FINANCIJSKA AGENCIJA, Zagreb, Vrtni put 3, za otvaranje stečajnog postupka nad dužnikom DEDIĆ USLUGE d.o.o., Zagreb, Slimska 12, OIB: </w:t>
      </w:r>
      <w:r w:rsidR="006B760B" w:rsidRPr="004E4C98">
        <w:rPr>
          <w:color w:val="000000"/>
        </w:rPr>
        <w:t>81901373753</w:t>
      </w:r>
      <w:r w:rsidR="00491880" w:rsidRPr="004E4C98">
        <w:rPr>
          <w:color w:val="000000"/>
        </w:rPr>
        <w:t xml:space="preserve">, </w:t>
      </w:r>
      <w:r w:rsidR="006B760B" w:rsidRPr="004E4C98">
        <w:rPr>
          <w:color w:val="000000"/>
          <w:lang w:val="pt-BR"/>
        </w:rPr>
        <w:t>23. srpnja 2015</w:t>
      </w:r>
      <w:r w:rsidR="004E3704" w:rsidRPr="004E4C98">
        <w:rPr>
          <w:color w:val="000000"/>
          <w:lang w:val="pt-BR"/>
        </w:rPr>
        <w:t>.</w:t>
      </w:r>
      <w:r w:rsidR="004E3704" w:rsidRPr="004E4C98">
        <w:rPr>
          <w:color w:val="000000"/>
        </w:rPr>
        <w:t>,</w:t>
      </w:r>
    </w:p>
    <w:p w:rsidRDefault="00BF1284" w:rsidP="006B760B" w:rsidR="005E0082" w:rsidRPr="004E4C98">
      <w:pPr>
        <w:ind w:firstLine="720"/>
        <w:jc w:val="both"/>
        <w:rPr>
          <w:color w:val="000000"/>
          <w:lang w:val="pt-BR"/>
        </w:rPr>
      </w:pPr>
      <w:r w:rsidRPr="004E4C98">
        <w:rPr>
          <w:color w:val="000000"/>
          <w:lang w:val="pt-BR"/>
        </w:rPr>
        <w:t xml:space="preserve"> </w:t>
      </w:r>
    </w:p>
    <w:p w:rsidRDefault="00DA2130" w:rsidP="000E2D4A" w:rsidR="00900561" w:rsidRPr="004E4C98">
      <w:pPr>
        <w:jc w:val="center"/>
        <w:rPr>
          <w:b/>
          <w:color w:val="000000"/>
        </w:rPr>
      </w:pPr>
      <w:r w:rsidRPr="004E4C98">
        <w:rPr>
          <w:b/>
          <w:color w:val="000000"/>
        </w:rPr>
        <w:t>r i j</w:t>
      </w:r>
      <w:r w:rsidR="006B760B" w:rsidRPr="004E4C98">
        <w:rPr>
          <w:b/>
          <w:color w:val="000000"/>
        </w:rPr>
        <w:t xml:space="preserve"> </w:t>
      </w:r>
      <w:r w:rsidRPr="004E4C98">
        <w:rPr>
          <w:b/>
          <w:color w:val="000000"/>
        </w:rPr>
        <w:t>e š</w:t>
      </w:r>
      <w:r w:rsidR="00900561" w:rsidRPr="004E4C98">
        <w:rPr>
          <w:b/>
          <w:color w:val="000000"/>
        </w:rPr>
        <w:t xml:space="preserve"> i o   j e</w:t>
      </w:r>
    </w:p>
    <w:p w:rsidRDefault="00827DD0" w:rsidP="006B760B" w:rsidR="00827DD0" w:rsidRPr="004E4C98">
      <w:pPr>
        <w:jc w:val="both"/>
        <w:rPr>
          <w:color w:val="000000"/>
        </w:rPr>
      </w:pPr>
    </w:p>
    <w:p w:rsidRDefault="00827DD0" w:rsidP="00827DD0" w:rsidR="00827DD0" w:rsidRPr="004E4C98">
      <w:pPr>
        <w:ind w:firstLine="708"/>
        <w:jc w:val="both"/>
        <w:rPr>
          <w:color w:val="000000"/>
        </w:rPr>
      </w:pPr>
      <w:r w:rsidRPr="004E4C98">
        <w:rPr>
          <w:color w:val="000000"/>
        </w:rPr>
        <w:t xml:space="preserve"> Obustavlja se stečajni postupak nad</w:t>
      </w:r>
      <w:r w:rsidR="002868D4" w:rsidRPr="004E4C98">
        <w:rPr>
          <w:color w:val="000000"/>
        </w:rPr>
        <w:t xml:space="preserve"> dužnikom</w:t>
      </w:r>
      <w:r w:rsidRPr="004E4C98">
        <w:rPr>
          <w:color w:val="000000"/>
        </w:rPr>
        <w:t xml:space="preserve"> </w:t>
      </w:r>
      <w:r w:rsidR="006B760B" w:rsidRPr="004E4C98">
        <w:rPr>
          <w:color w:val="000000"/>
          <w:lang w:val="pt-BR"/>
        </w:rPr>
        <w:t xml:space="preserve">DEDIĆ USLUGE d.o.o., Zagreb, Slimska 12, OIB: </w:t>
      </w:r>
      <w:r w:rsidR="006B760B" w:rsidRPr="004E4C98">
        <w:rPr>
          <w:color w:val="000000"/>
        </w:rPr>
        <w:t>81901373753</w:t>
      </w:r>
      <w:r w:rsidR="00491880" w:rsidRPr="004E4C98">
        <w:rPr>
          <w:color w:val="000000"/>
        </w:rPr>
        <w:t>.</w:t>
      </w:r>
    </w:p>
    <w:p w:rsidRDefault="0009690D" w:rsidP="000E2D4A" w:rsidR="0009690D" w:rsidRPr="004E4C98">
      <w:pPr>
        <w:pStyle w:val="Tijeloteksta"/>
        <w:rPr>
          <w:color w:val="000000"/>
        </w:rPr>
      </w:pPr>
    </w:p>
    <w:p w:rsidRDefault="00900561" w:rsidP="000E2D4A" w:rsidR="00900561" w:rsidRPr="004E4C98">
      <w:pPr>
        <w:pStyle w:val="Tijeloteksta"/>
        <w:jc w:val="center"/>
        <w:rPr>
          <w:color w:val="000000"/>
        </w:rPr>
      </w:pPr>
      <w:r w:rsidRPr="004E4C98">
        <w:rPr>
          <w:color w:val="000000"/>
        </w:rPr>
        <w:t>Obrazloženje</w:t>
      </w:r>
    </w:p>
    <w:p w:rsidRDefault="00900561" w:rsidP="000E2D4A" w:rsidR="00900561" w:rsidRPr="004E4C98">
      <w:pPr>
        <w:pStyle w:val="Tijeloteksta"/>
        <w:rPr>
          <w:color w:val="000000"/>
        </w:rPr>
      </w:pPr>
    </w:p>
    <w:p w:rsidRDefault="00E41EB3" w:rsidP="00827DD0" w:rsidR="00827DD0" w:rsidRPr="004E4C98">
      <w:pPr>
        <w:ind w:firstLine="708"/>
        <w:jc w:val="both"/>
        <w:rPr>
          <w:color w:val="000000"/>
        </w:rPr>
      </w:pPr>
      <w:r w:rsidRPr="004E4C98">
        <w:rPr>
          <w:color w:val="000000"/>
        </w:rPr>
        <w:tab/>
      </w:r>
      <w:r w:rsidR="000A7C34" w:rsidRPr="004E4C98">
        <w:rPr>
          <w:color w:val="000000"/>
        </w:rPr>
        <w:t xml:space="preserve">Rješenjem ovog suda od </w:t>
      </w:r>
      <w:r w:rsidR="006B760B" w:rsidRPr="004E4C98">
        <w:rPr>
          <w:color w:val="000000"/>
        </w:rPr>
        <w:t>8. lipnja 2015. sud je pokrenuo prethodni postupak</w:t>
      </w:r>
      <w:r w:rsidR="00827DD0" w:rsidRPr="004E4C98">
        <w:rPr>
          <w:color w:val="000000"/>
        </w:rPr>
        <w:t xml:space="preserve"> </w:t>
      </w:r>
      <w:r w:rsidR="006B760B" w:rsidRPr="004E4C98">
        <w:rPr>
          <w:color w:val="000000"/>
        </w:rPr>
        <w:t xml:space="preserve">radi utvrđivanja uvjeta za otvaranje stečajnog postupka nad </w:t>
      </w:r>
      <w:r w:rsidR="006B760B" w:rsidRPr="004E4C98">
        <w:rPr>
          <w:color w:val="000000"/>
          <w:lang w:val="pt-BR"/>
        </w:rPr>
        <w:t>DEDIĆ USLUGE d.o.o., Zagreb, Slimska 12</w:t>
      </w:r>
      <w:r w:rsidR="00827DD0" w:rsidRPr="004E4C98">
        <w:rPr>
          <w:color w:val="000000"/>
        </w:rPr>
        <w:t>.</w:t>
      </w:r>
    </w:p>
    <w:p w:rsidRDefault="00827DD0" w:rsidP="00827DD0" w:rsidR="00827DD0" w:rsidRPr="004E4C98">
      <w:pPr>
        <w:jc w:val="both"/>
        <w:rPr>
          <w:color w:val="000000"/>
        </w:rPr>
      </w:pPr>
    </w:p>
    <w:p w:rsidRDefault="00827DD0" w:rsidP="006B760B" w:rsidR="00827DD0" w:rsidRPr="004E4C98">
      <w:pPr>
        <w:tabs>
          <w:tab w:pos="720" w:val="left"/>
        </w:tabs>
        <w:jc w:val="both"/>
        <w:rPr>
          <w:color w:val="000000"/>
        </w:rPr>
      </w:pPr>
      <w:r w:rsidRPr="004E4C98">
        <w:rPr>
          <w:color w:val="000000"/>
        </w:rPr>
        <w:tab/>
      </w:r>
      <w:r w:rsidR="006B760B" w:rsidRPr="004E4C98">
        <w:rPr>
          <w:color w:val="000000"/>
        </w:rPr>
        <w:t>Predlagatelj je za potrebe navedenog prethodnog postupka dostavio svoju potvrdu od 17. lipnja 2015. (list 20. spisa) iz koje proizlazi kako je na računima i novčanim sredstvima dužnika na dan izdavanja potvrde evidentirano „0 dana“ neprekidne blokade, odnosno 152 dana blokade u prethodnih 6 mjeseci zbog nepodmirenih osnova za plaćanje evidentiranih u Očevidniku redoslijeda za plaćanje te da nepodmirene obveze na dan izdavanja potvrde iznose 0,00 kn.</w:t>
      </w:r>
    </w:p>
    <w:p w:rsidRDefault="006B760B" w:rsidP="006B760B" w:rsidR="006B760B" w:rsidRPr="004E4C98">
      <w:pPr>
        <w:tabs>
          <w:tab w:pos="720" w:val="left"/>
        </w:tabs>
        <w:jc w:val="both"/>
        <w:rPr>
          <w:color w:val="000000"/>
        </w:rPr>
      </w:pPr>
    </w:p>
    <w:p w:rsidRDefault="006B760B" w:rsidP="006B760B" w:rsidR="00B4536B" w:rsidRPr="004E4C98">
      <w:pPr>
        <w:tabs>
          <w:tab w:pos="720" w:val="left"/>
        </w:tabs>
        <w:jc w:val="both"/>
        <w:rPr>
          <w:color w:val="000000"/>
        </w:rPr>
      </w:pPr>
      <w:r w:rsidRPr="004E4C98">
        <w:rPr>
          <w:color w:val="000000"/>
        </w:rPr>
        <w:tab/>
        <w:t xml:space="preserve">Slijedom navedenog, sud je izveo zaključak da dužnikov račun nije blokiran kao i da dužnik nema nepodmirenih obveza na dan 17. lipnja 2015. te je </w:t>
      </w:r>
      <w:r w:rsidR="006B07A1" w:rsidRPr="004E4C98">
        <w:rPr>
          <w:color w:val="000000"/>
        </w:rPr>
        <w:t>ocijenio da kod dužnika nije ostvaren stečajni razlog nesposobnosti za plaćanje.</w:t>
      </w:r>
      <w:r w:rsidR="00595A2B" w:rsidRPr="004E4C98">
        <w:rPr>
          <w:color w:val="000000"/>
        </w:rPr>
        <w:t xml:space="preserve"> </w:t>
      </w:r>
    </w:p>
    <w:p w:rsidRDefault="00827DD0" w:rsidP="00834D8F" w:rsidR="00827DD0" w:rsidRPr="004E4C98">
      <w:pPr>
        <w:pStyle w:val="Tijeloteksta"/>
        <w:ind w:firstLine="720"/>
        <w:rPr>
          <w:color w:val="000000"/>
        </w:rPr>
      </w:pPr>
    </w:p>
    <w:p w:rsidRDefault="00595A2B" w:rsidP="00834D8F" w:rsidR="00B4536B" w:rsidRPr="004E4C98">
      <w:pPr>
        <w:pStyle w:val="Tijeloteksta"/>
        <w:ind w:firstLine="720"/>
        <w:rPr>
          <w:color w:val="000000"/>
        </w:rPr>
      </w:pPr>
      <w:r w:rsidRPr="004E4C98">
        <w:rPr>
          <w:color w:val="000000"/>
        </w:rPr>
        <w:t xml:space="preserve">Kako </w:t>
      </w:r>
      <w:r w:rsidR="00A500E9" w:rsidRPr="004E4C98">
        <w:rPr>
          <w:color w:val="000000"/>
        </w:rPr>
        <w:t>je dužnik postao sposoban za plaćanje</w:t>
      </w:r>
      <w:r w:rsidR="006B07A1" w:rsidRPr="004E4C98">
        <w:rPr>
          <w:color w:val="000000"/>
        </w:rPr>
        <w:t xml:space="preserve"> te predlagatelj </w:t>
      </w:r>
      <w:r w:rsidR="00491880" w:rsidRPr="004E4C98">
        <w:rPr>
          <w:color w:val="000000"/>
        </w:rPr>
        <w:t>nije učinio vjerojatnim postojanje kojeg drugog stečajnog razloga</w:t>
      </w:r>
      <w:r w:rsidR="00A500E9" w:rsidRPr="004E4C98">
        <w:rPr>
          <w:color w:val="000000"/>
        </w:rPr>
        <w:t xml:space="preserve">, sud je na temelju odredbe čl. </w:t>
      </w:r>
      <w:smartTag w:element="metricconverter" w:uri="urn:schemas-microsoft-com:office:smarttags">
        <w:smartTagPr>
          <w:attr w:val="53. st" w:name="ProductID"/>
        </w:smartTagPr>
        <w:r w:rsidR="00A500E9" w:rsidRPr="004E4C98">
          <w:rPr>
            <w:color w:val="000000"/>
          </w:rPr>
          <w:t>53. st</w:t>
        </w:r>
      </w:smartTag>
      <w:r w:rsidR="00A500E9" w:rsidRPr="004E4C98">
        <w:rPr>
          <w:color w:val="000000"/>
        </w:rPr>
        <w:t xml:space="preserve">. 7. </w:t>
      </w:r>
      <w:r w:rsidR="006B07A1" w:rsidRPr="004E4C98">
        <w:rPr>
          <w:color w:val="000000"/>
          <w:lang w:val="pt-BR"/>
        </w:rPr>
        <w:t xml:space="preserve">Stečajnog zakona </w:t>
      </w:r>
      <w:r w:rsidR="006B07A1" w:rsidRPr="004E4C98">
        <w:rPr>
          <w:color w:val="000000"/>
        </w:rPr>
        <w:t xml:space="preserve">(„Narodne novine“ broj 44/96, 29/99, 129/00, 123/03, 82/06, 116/10, 25/12 i 133/12, dalje: SZ) </w:t>
      </w:r>
      <w:r w:rsidR="00A500E9" w:rsidRPr="004E4C98">
        <w:rPr>
          <w:color w:val="000000"/>
        </w:rPr>
        <w:t>riješio kao u izreci.</w:t>
      </w:r>
    </w:p>
    <w:p w:rsidRDefault="00834D8F" w:rsidP="00B4536B" w:rsidR="00834D8F" w:rsidRPr="004E4C98">
      <w:pPr>
        <w:pStyle w:val="Tijeloteksta"/>
        <w:jc w:val="center"/>
        <w:rPr>
          <w:color w:val="000000"/>
        </w:rPr>
      </w:pPr>
    </w:p>
    <w:p w:rsidRDefault="00B4536B" w:rsidP="00B4536B" w:rsidR="00873134" w:rsidRPr="004E4C98">
      <w:pPr>
        <w:pStyle w:val="Tijeloteksta"/>
        <w:jc w:val="center"/>
        <w:rPr>
          <w:color w:val="000000"/>
        </w:rPr>
      </w:pPr>
      <w:r w:rsidRPr="004E4C98">
        <w:rPr>
          <w:color w:val="000000"/>
        </w:rPr>
        <w:t xml:space="preserve">U Zagrebu </w:t>
      </w:r>
      <w:r w:rsidR="006B760B" w:rsidRPr="004E4C98">
        <w:rPr>
          <w:color w:val="000000"/>
        </w:rPr>
        <w:t>23. srpnja</w:t>
      </w:r>
      <w:r w:rsidR="00491880" w:rsidRPr="004E4C98">
        <w:rPr>
          <w:color w:val="000000"/>
        </w:rPr>
        <w:t xml:space="preserve"> </w:t>
      </w:r>
      <w:r w:rsidR="00900561" w:rsidRPr="004E4C98">
        <w:rPr>
          <w:color w:val="000000"/>
        </w:rPr>
        <w:t>2</w:t>
      </w:r>
      <w:r w:rsidR="006B760B" w:rsidRPr="004E4C98">
        <w:rPr>
          <w:color w:val="000000"/>
        </w:rPr>
        <w:t>015</w:t>
      </w:r>
      <w:r w:rsidR="00900561" w:rsidRPr="004E4C98">
        <w:rPr>
          <w:color w:val="000000"/>
        </w:rPr>
        <w:t>.</w:t>
      </w:r>
    </w:p>
    <w:p w:rsidRDefault="0009690D" w:rsidP="000E2D4A" w:rsidR="0009690D" w:rsidRPr="004E4C98">
      <w:pPr>
        <w:pStyle w:val="Tijeloteksta"/>
        <w:ind w:left="5760"/>
        <w:rPr>
          <w:color w:val="000000"/>
        </w:rPr>
      </w:pPr>
    </w:p>
    <w:p w:rsidRDefault="00900561" w:rsidP="004E4C98" w:rsidR="00900561" w:rsidRPr="004E4C98">
      <w:pPr>
        <w:pStyle w:val="Tijeloteksta"/>
        <w:ind w:left="5760"/>
        <w:jc w:val="right"/>
        <w:rPr>
          <w:color w:val="000000"/>
        </w:rPr>
      </w:pPr>
      <w:r w:rsidRPr="004E4C98">
        <w:rPr>
          <w:color w:val="000000"/>
        </w:rPr>
        <w:tab/>
        <w:t>SUDAC:</w:t>
      </w:r>
    </w:p>
    <w:p w:rsidRDefault="004E4C98" w:rsidP="004E4C98" w:rsidR="00900561" w:rsidRPr="004E4C98">
      <w:pPr>
        <w:pStyle w:val="Tijeloteksta"/>
        <w:ind w:left="5760"/>
        <w:jc w:val="right"/>
        <w:rPr>
          <w:color w:val="000000"/>
        </w:rPr>
      </w:pPr>
      <w:r w:rsidRPr="004E4C98">
        <w:rPr>
          <w:color w:val="000000"/>
        </w:rPr>
        <w:t xml:space="preserve">      Gordan Zubak</w:t>
      </w:r>
    </w:p>
    <w:p w:rsidRDefault="0009690D" w:rsidP="00686CF1" w:rsidR="0009690D" w:rsidRPr="004E4C98">
      <w:pPr>
        <w:pStyle w:val="Tijeloteksta"/>
        <w:ind w:left="5760"/>
        <w:rPr>
          <w:color w:val="000000"/>
        </w:rPr>
      </w:pPr>
    </w:p>
    <w:p w:rsidRDefault="00CD0640" w:rsidP="00CD0640" w:rsidR="00CD0640" w:rsidRPr="004E4C98">
      <w:pPr>
        <w:pStyle w:val="Tijeloteksta"/>
        <w:rPr>
          <w:color w:val="000000"/>
        </w:rPr>
      </w:pPr>
      <w:r w:rsidRPr="004E4C98">
        <w:rPr>
          <w:color w:val="000000"/>
        </w:rPr>
        <w:t>POUKA O PRAVNOM LIJEKU:</w:t>
      </w:r>
    </w:p>
    <w:p w:rsidRDefault="00CD0640" w:rsidP="00CD0640" w:rsidR="00CD0640" w:rsidRPr="004E4C98">
      <w:pPr>
        <w:pStyle w:val="Tijeloteksta"/>
        <w:rPr>
          <w:color w:val="000000"/>
        </w:rPr>
      </w:pPr>
      <w:r w:rsidRPr="004E4C98">
        <w:rPr>
          <w:color w:val="000000"/>
        </w:rPr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4E4C98" w:rsidR="00900561" w:rsidRPr="004E4C98">
      <w:pPr>
        <w:pStyle w:val="Tijeloteksta"/>
        <w:jc w:val="right"/>
        <w:rPr>
          <w:color w:val="000000"/>
        </w:rPr>
      </w:pPr>
    </w:p>
    <w:p w:rsidRDefault="00900561" w:rsidP="000E2D4A" w:rsidR="00900561" w:rsidRPr="004E4C98">
      <w:pPr>
        <w:pStyle w:val="Tijeloteksta"/>
        <w:rPr>
          <w:color w:val="000000"/>
        </w:rPr>
      </w:pPr>
      <w:r w:rsidRPr="004E4C98">
        <w:rPr>
          <w:color w:val="000000"/>
        </w:rPr>
        <w:t>DNA:</w:t>
      </w:r>
    </w:p>
    <w:p w:rsidRDefault="00900561" w:rsidP="000E2D4A" w:rsidR="00900561" w:rsidRPr="004E4C98">
      <w:pPr>
        <w:pStyle w:val="Tijeloteksta"/>
        <w:numPr>
          <w:ilvl w:val="0"/>
          <w:numId w:val="2"/>
        </w:numPr>
        <w:rPr>
          <w:color w:val="000000"/>
        </w:rPr>
      </w:pPr>
      <w:r w:rsidRPr="004E4C98">
        <w:rPr>
          <w:color w:val="000000"/>
        </w:rPr>
        <w:t>predlaga</w:t>
      </w:r>
      <w:r w:rsidR="007E1191" w:rsidRPr="004E4C98">
        <w:rPr>
          <w:color w:val="000000"/>
        </w:rPr>
        <w:t>telju</w:t>
      </w:r>
    </w:p>
    <w:p w:rsidRDefault="006B760B" w:rsidP="000E2D4A" w:rsidR="006B760B" w:rsidRPr="004E4C98">
      <w:pPr>
        <w:pStyle w:val="Tijeloteksta"/>
        <w:numPr>
          <w:ilvl w:val="0"/>
          <w:numId w:val="2"/>
        </w:numPr>
        <w:rPr>
          <w:color w:val="000000"/>
        </w:rPr>
      </w:pPr>
      <w:r w:rsidRPr="004E4C98">
        <w:rPr>
          <w:color w:val="000000"/>
        </w:rPr>
        <w:t>dužniku</w:t>
      </w:r>
    </w:p>
    <w:p w:rsidRDefault="006B760B" w:rsidP="000E2D4A" w:rsidR="006B760B" w:rsidRPr="004E4C98">
      <w:pPr>
        <w:pStyle w:val="Tijeloteksta"/>
        <w:numPr>
          <w:ilvl w:val="0"/>
          <w:numId w:val="2"/>
        </w:numPr>
        <w:rPr>
          <w:color w:val="000000"/>
        </w:rPr>
      </w:pPr>
      <w:r w:rsidRPr="004E4C98">
        <w:rPr>
          <w:color w:val="000000"/>
        </w:rPr>
        <w:t>zz dužnika</w:t>
      </w:r>
    </w:p>
    <w:p w:rsidRDefault="00900561" w:rsidP="00161E4E" w:rsidR="00900561" w:rsidRPr="004E4C98">
      <w:pPr>
        <w:ind w:left="360"/>
        <w:jc w:val="both"/>
        <w:rPr>
          <w:color w:val="000000"/>
        </w:rPr>
      </w:pPr>
    </w:p>
    <w:p w:rsidRDefault="00900561" w:rsidP="000E2D4A" w:rsidR="00900561" w:rsidRPr="004E4C98">
      <w:pPr>
        <w:jc w:val="both"/>
        <w:rPr>
          <w:color w:val="000000"/>
        </w:rPr>
      </w:pPr>
    </w:p>
    <w:p w:rsidRDefault="00900561" w:rsidP="000E2D4A" w:rsidR="00900561" w:rsidRPr="004E4C98">
      <w:pPr>
        <w:jc w:val="both"/>
        <w:rPr>
          <w:color w:val="000000"/>
        </w:rPr>
      </w:pPr>
    </w:p>
    <w:p w:rsidRDefault="00B639DE" w:rsidP="000E2D4A" w:rsidR="00B639DE" w:rsidRPr="004E4C98">
      <w:pPr>
        <w:jc w:val="both"/>
        <w:rPr>
          <w:color w:val="000000"/>
        </w:rPr>
      </w:pPr>
    </w:p>
    <w:sectPr w:rsidR="00B639DE" w:rsidRPr="004E4C9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4C98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D0640"/>
    <w:rsid w:val="00CE6CFD"/>
    <w:rsid w:val="00D909DA"/>
    <w:rsid w:val="00DA2130"/>
    <w:rsid w:val="00DE2DCB"/>
    <w:rsid w:val="00DE5D50"/>
    <w:rsid w:val="00E41EB3"/>
    <w:rsid w:val="00EA20DA"/>
    <w:rsid w:val="00F3606E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4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E4C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4C9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4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E4C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4C98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2015.</izvorni_sadrzaj>
    <derivirana_varijabla naziv="DomainObject.DatumDonosenjaOdluke_1">23.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St-376/2015</izvorni_sadrzaj>
    <derivirana_varijabla naziv="DomainObject.Predmet.OznakaBroj_1">St-376/2015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DEDIĆ USLUGE d.o.o.</izvorni_sadrzaj>
    <derivirana_varijabla naziv="DomainObject.Predmet.ProtustrankaFormated_1">  DEDIĆ USLUGE d.o.o.</derivirana_varijabla>
  </DomainObject.Predmet.ProtustrankaFormated>
  <DomainObject.Predmet.ProtustrankaFormatedOIB>
    <izvorni_sadrzaj>  DEDIĆ USLUGE d.o.o., OIB 81901373753</izvorni_sadrzaj>
    <derivirana_varijabla naziv="DomainObject.Predmet.ProtustrankaFormatedOIB_1">  DEDIĆ USLUGE d.o.o., OIB 81901373753</derivirana_varijabla>
  </DomainObject.Predmet.ProtustrankaFormatedOIB>
  <DomainObject.Predmet.ProtustrankaFormatedWithAdress>
    <izvorni_sadrzaj> DEDIĆ USLUGE d.o.o., Slimska 12, 10000 Zagreb</izvorni_sadrzaj>
    <derivirana_varijabla naziv="DomainObject.Predmet.ProtustrankaFormatedWithAdress_1"> DEDIĆ USLUGE d.o.o., Slimska 12, 10000 Zagreb</derivirana_varijabla>
  </DomainObject.Predmet.ProtustrankaFormatedWithAdress>
  <DomainObject.Predmet.ProtustrankaFormatedWithAdressOIB>
    <izvorni_sadrzaj> DEDIĆ USLUGE d.o.o., OIB 81901373753, Slimska 12, 10000 Zagreb</izvorni_sadrzaj>
    <derivirana_varijabla naziv="DomainObject.Predmet.ProtustrankaFormatedWithAdressOIB_1"> DEDIĆ USLUGE d.o.o., OIB 81901373753, Slimska 12, 10000 Zagreb</derivirana_varijabla>
  </DomainObject.Predmet.ProtustrankaFormatedWithAdressOIB>
  <DomainObject.Predmet.ProtustrankaWithAdress>
    <izvorni_sadrzaj>DEDIĆ USLUGE d.o.o. Slimska 12, 10000 Zagreb</izvorni_sadrzaj>
    <derivirana_varijabla naziv="DomainObject.Predmet.ProtustrankaWithAdress_1">DEDIĆ USLUGE d.o.o. Slimska 12, 10000 Zagreb</derivirana_varijabla>
  </DomainObject.Predmet.ProtustrankaWithAdress>
  <DomainObject.Predmet.ProtustrankaWithAdressOIB>
    <izvorni_sadrzaj>DEDIĆ USLUGE d.o.o., OIB 81901373753, Slimska 12, 10000 Zagreb</izvorni_sadrzaj>
    <derivirana_varijabla naziv="DomainObject.Predmet.ProtustrankaWithAdressOIB_1">DEDIĆ USLUGE d.o.o., OIB 81901373753, Slimska 12, 10000 Zagreb</derivirana_varijabla>
  </DomainObject.Predmet.ProtustrankaWithAdressOIB>
  <DomainObject.Predmet.ProtustrankaNazivFormated>
    <izvorni_sadrzaj>DEDIĆ USLUGE d.o.o.</izvorni_sadrzaj>
    <derivirana_varijabla naziv="DomainObject.Predmet.ProtustrankaNazivFormated_1">DEDIĆ USLUGE d.o.o.</derivirana_varijabla>
  </DomainObject.Predmet.ProtustrankaNazivFormated>
  <DomainObject.Predmet.ProtustrankaNazivFormatedOIB>
    <izvorni_sadrzaj>DEDIĆ USLUGE d.o.o., OIB 81901373753</izvorni_sadrzaj>
    <derivirana_varijabla naziv="DomainObject.Predmet.ProtustrankaNazivFormatedOIB_1">DEDIĆ USLUGE d.o.o., OIB 81901373753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DEDIĆ USLUGE d.o.o.</item>
    </izvorni_sadrzaj>
    <derivirana_varijabla naziv="DomainObject.Predmet.ProtuStrankaListFormated_1">
      <item>DEDIĆ USLUGE d.o.o.</item>
    </derivirana_varijabla>
  </DomainObject.Predmet.ProtuStrankaListFormated>
  <DomainObject.Predmet.ProtuStrankaListFormatedOIB>
    <izvorni_sadrzaj>
      <item>DEDIĆ USLUGE d.o.o., OIB 81901373753</item>
    </izvorni_sadrzaj>
    <derivirana_varijabla naziv="DomainObject.Predmet.ProtuStrankaListFormatedOIB_1">
      <item>DEDIĆ USLUGE d.o.o., OIB 81901373753</item>
    </derivirana_varijabla>
  </DomainObject.Predmet.ProtuStrankaListFormatedOIB>
  <DomainObject.Predmet.ProtuStrankaListFormatedWithAdress>
    <izvorni_sadrzaj>
      <item>DEDIĆ USLUGE d.o.o., Slimska 12, 10000 Zagreb</item>
    </izvorni_sadrzaj>
    <derivirana_varijabla naziv="DomainObject.Predmet.ProtuStrankaListFormatedWithAdress_1">
      <item>DEDIĆ USLUGE d.o.o., Slimska 12, 10000 Zagreb</item>
    </derivirana_varijabla>
  </DomainObject.Predmet.ProtuStrankaListFormatedWithAdress>
  <DomainObject.Predmet.ProtuStrankaListFormatedWithAdressOIB>
    <izvorni_sadrzaj>
      <item>DEDIĆ USLUGE d.o.o., OIB 81901373753, Slimska 12, 10000 Zagreb</item>
    </izvorni_sadrzaj>
    <derivirana_varijabla naziv="DomainObject.Predmet.ProtuStrankaListFormatedWithAdressOIB_1">
      <item>DEDIĆ USLUGE d.o.o., OIB 81901373753, Slimska 12, 10000 Zagreb</item>
    </derivirana_varijabla>
  </DomainObject.Predmet.ProtuStrankaListFormatedWithAdressOIB>
  <DomainObject.Predmet.ProtuStrankaListNazivFormated>
    <izvorni_sadrzaj>
      <item>DEDIĆ USLUGE d.o.o.</item>
    </izvorni_sadrzaj>
    <derivirana_varijabla naziv="DomainObject.Predmet.ProtuStrankaListNazivFormated_1">
      <item>DEDIĆ USLUGE d.o.o.</item>
    </derivirana_varijabla>
  </DomainObject.Predmet.ProtuStrankaListNazivFormated>
  <DomainObject.Predmet.ProtuStrankaListNazivFormatedOIB>
    <izvorni_sadrzaj>
      <item>DEDIĆ USLUGE d.o.o., OIB 81901373753</item>
    </izvorni_sadrzaj>
    <derivirana_varijabla naziv="DomainObject.Predmet.ProtuStrankaListNazivFormatedOIB_1">
      <item>DEDIĆ USLUGE d.o.o., OIB 81901373753</item>
    </derivirana_varijabla>
  </DomainObject.Predmet.ProtuStrankaListNazivFormatedOIB>
  <DomainObject.Predmet.OstaliListFormated>
    <izvorni_sadrzaj>
      <item>PETRA BOSANAC</item>
    </izvorni_sadrzaj>
    <derivirana_varijabla naziv="DomainObject.Predmet.OstaliListFormated_1">
      <item>PETRA BOSANAC</item>
    </derivirana_varijabla>
  </DomainObject.Predmet.OstaliListFormated>
  <DomainObject.Predmet.OstaliListFormatedOIB>
    <izvorni_sadrzaj>
      <item>PETRA BOSANAC, OIB 07861976939</item>
    </izvorni_sadrzaj>
    <derivirana_varijabla naziv="DomainObject.Predmet.OstaliListFormatedOIB_1">
      <item>PETRA BOSANAC, OIB 07861976939</item>
    </derivirana_varijabla>
  </DomainObject.Predmet.OstaliListFormatedOIB>
  <DomainObject.Predmet.OstaliListFormatedWithAdress>
    <izvorni_sadrzaj>
      <item>PETRA BOSANAC, Slimska 12, 10000 Zagreb</item>
    </izvorni_sadrzaj>
    <derivirana_varijabla naziv="DomainObject.Predmet.OstaliListFormatedWithAdress_1">
      <item>PETRA BOSANAC, Slimska 12, 10000 Zagreb</item>
    </derivirana_varijabla>
  </DomainObject.Predmet.OstaliListFormatedWithAdress>
  <DomainObject.Predmet.OstaliListFormatedWithAdressOIB>
    <izvorni_sadrzaj>
      <item>PETRA BOSANAC, OIB 07861976939, Slimska 12, 10000 Zagreb</item>
    </izvorni_sadrzaj>
    <derivirana_varijabla naziv="DomainObject.Predmet.OstaliListFormatedWithAdressOIB_1">
      <item>PETRA BOSANAC, OIB 07861976939, Slimska 12, 10000 Zagreb</item>
    </derivirana_varijabla>
  </DomainObject.Predmet.OstaliListFormatedWithAdressOIB>
  <DomainObject.Predmet.OstaliListNazivFormated>
    <izvorni_sadrzaj>
      <item>PETRA BOSANAC</item>
    </izvorni_sadrzaj>
    <derivirana_varijabla naziv="DomainObject.Predmet.OstaliListNazivFormated_1">
      <item>PETRA BOSANAC</item>
    </derivirana_varijabla>
  </DomainObject.Predmet.OstaliListNazivFormated>
  <DomainObject.Predmet.OstaliListNazivFormatedOIB>
    <izvorni_sadrzaj>
      <item>PETRA BOSANAC, OIB 07861976939</item>
    </izvorni_sadrzaj>
    <derivirana_varijabla naziv="DomainObject.Predmet.OstaliListNazivFormatedOIB_1">
      <item>PETRA BOSANAC, OIB 07861976939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2015.</izvorni_sadrzaj>
    <derivirana_varijabla naziv="DomainObject.Datum_1">23.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DEDIĆ USLUGE d.o.o.</izvorni_sadrzaj>
    <derivirana_varijabla naziv="DomainObject.Predmet.ProtustrankaIDrugi_1">DEDIĆ USLUGE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DEDIĆ USLUGE d.o.o., OIB 81901373753, Slimska 12, 10000 Zagreb</izvorni_sadrzaj>
    <derivirana_varijabla naziv="DomainObject.Predmet.ProtustrankaIDrugiAdressOIB_1">DEDIĆ USLUGE d.o.o., OIB 81901373753, Slimska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DEDIĆ USLUGE d.o.o.</item>
      <item>PETRA BOSANAC</item>
    </izvorni_sadrzaj>
    <derivirana_varijabla naziv="DomainObject.Predmet.SudioniciListNaziv_1">
      <item>FINA ZAGREB</item>
      <item>DEDIĆ USLUGE d.o.o.</item>
      <item>PETRA BOSANAC</item>
    </derivirana_varijabla>
  </DomainObject.Predmet.SudioniciListNaziv>
  <DomainObject.Predmet.SudioniciListAdressOIB>
    <izvorni_sadrzaj>
      <item>FINA ZAGREB, OIB 85821130368</item>
      <item>DEDIĆ USLUGE d.o.o., OIB 81901373753, Slimska 12,10000 Zagreb</item>
      <item>PETRA BOSANAC, OIB 07861976939, Slimska 12,10000 Zagreb</item>
    </izvorni_sadrzaj>
    <derivirana_varijabla naziv="DomainObject.Predmet.SudioniciListAdressOIB_1">
      <item>FINA ZAGREB, OIB 85821130368</item>
      <item>DEDIĆ USLUGE d.o.o., OIB 81901373753, Slimska 12,10000 Zagreb</item>
      <item>PETRA BOSANAC, OIB 07861976939, Slimska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81901373753</item>
      <item>, OIB 07861976939</item>
    </izvorni_sadrzaj>
    <derivirana_varijabla naziv="DomainObject.Predmet.SudioniciListNazivOIB_1">
      <item>, OIB 85821130368</item>
      <item>, OIB 81901373753</item>
      <item>, OIB 07861976939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1703</properties:Characters>
  <properties:Lines>60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2015-07-23T08:38:00Z</dcterms:created>
  <dc:creator>nmarkovic</dc:creator>
  <cp:lastModifiedBy>Ivana Rogić</cp:lastModifiedBy>
  <cp:lastPrinted>2015-07-23T08:46:00Z</cp:lastPrinted>
  <dcterms:modified xmlns:xsi="http://www.w3.org/2001/XMLSchema-instance" xsi:type="dcterms:W3CDTF">2015-07-23T08:48:00Z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