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bd96" w14:paraId="3dfbd96" w:rsidRDefault="00357651" w:rsidP="00357651" w:rsidR="003576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651" w:rsidP="00357651" w:rsidR="003576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7651" w:rsidP="00357651" w:rsidR="003576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7651" w:rsidP="00357651" w:rsidR="003576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7651" w:rsidP="00357651" w:rsidR="003576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7651" w:rsidP="00357651" w:rsidR="003576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7651" w:rsidP="00357651" w:rsidR="00357651" w:rsidRPr="005D578C">
      <w:pPr>
        <w:jc w:val="center"/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7651" w:rsidP="00357651" w:rsidR="00357651" w:rsidRPr="005D578C">
      <w:pPr>
        <w:rPr>
          <w:rFonts w:cs="Times New Roman" w:eastAsia="Times New Roman"/>
          <w:szCs w:val="24"/>
        </w:rPr>
      </w:pPr>
    </w:p>
    <w:p w:rsidRDefault="00357651" w:rsidP="00357651" w:rsidR="003576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D276D6" w:rsidRPr="00D276D6">
        <w:rPr>
          <w:iCs/>
        </w:rPr>
        <w:t>na temelju prijedloga sudske savjetnice Mihaele Kaligari,</w:t>
      </w:r>
      <w:r w:rsidR="00D276D6">
        <w:rPr>
          <w:i/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ANTEA d. o. o. Poreč, Kampac 15, OIB </w:t>
      </w:r>
      <w:r w:rsidRPr="00357651">
        <w:rPr>
          <w:rFonts w:cs="Times New Roman" w:eastAsia="Times New Roman"/>
          <w:szCs w:val="24"/>
        </w:rPr>
        <w:t>96606130249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651">
        <w:rPr>
          <w:rFonts w:cs="Times New Roman" w:eastAsia="Times New Roman"/>
          <w:szCs w:val="24"/>
        </w:rPr>
        <w:t>130020464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276D6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D276D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57651" w:rsidP="00357651" w:rsidR="00357651" w:rsidRPr="005D578C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7651" w:rsidP="00357651" w:rsidR="00357651" w:rsidRPr="005D578C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ANTEA d. o. o. Poreč, Kampac 15, OIB </w:t>
      </w:r>
      <w:r w:rsidRPr="00357651">
        <w:rPr>
          <w:rFonts w:cs="Times New Roman" w:eastAsia="Times New Roman"/>
          <w:szCs w:val="24"/>
        </w:rPr>
        <w:t>96606130249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651">
        <w:rPr>
          <w:rFonts w:cs="Times New Roman" w:eastAsia="Times New Roman"/>
          <w:szCs w:val="24"/>
        </w:rPr>
        <w:t>130020464</w:t>
      </w:r>
      <w:r w:rsidR="00D276D6">
        <w:rPr>
          <w:rFonts w:cs="Times New Roman" w:eastAsia="Times New Roman"/>
          <w:szCs w:val="24"/>
        </w:rPr>
        <w:t>.</w:t>
      </w:r>
    </w:p>
    <w:p w:rsidRDefault="00357651" w:rsidP="00357651" w:rsidR="00357651" w:rsidRPr="005D578C">
      <w:pPr>
        <w:rPr>
          <w:rFonts w:cs="Times New Roman" w:eastAsia="Times New Roman"/>
          <w:szCs w:val="24"/>
        </w:rPr>
      </w:pPr>
    </w:p>
    <w:p w:rsidRDefault="00357651" w:rsidP="00357651" w:rsidR="0035765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57651" w:rsidP="00357651" w:rsidR="00357651">
      <w:pPr>
        <w:rPr>
          <w:rFonts w:cs="Times New Roman" w:eastAsia="Times New Roman"/>
          <w:szCs w:val="20"/>
        </w:rPr>
      </w:pPr>
    </w:p>
    <w:p w:rsidRDefault="00357651" w:rsidP="00357651" w:rsidR="003576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ANTEA d. o. o. Poreč, Kampac 15, OIB </w:t>
      </w:r>
      <w:r w:rsidRPr="00357651">
        <w:rPr>
          <w:rFonts w:cs="Times New Roman" w:eastAsia="Times New Roman"/>
          <w:szCs w:val="24"/>
        </w:rPr>
        <w:t>96606130249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651">
        <w:rPr>
          <w:rFonts w:cs="Times New Roman" w:eastAsia="Times New Roman"/>
          <w:szCs w:val="24"/>
        </w:rPr>
        <w:t>130020464</w:t>
      </w:r>
      <w:r>
        <w:rPr>
          <w:rFonts w:cs="Times New Roman" w:eastAsia="Times New Roman"/>
          <w:szCs w:val="24"/>
        </w:rPr>
        <w:t>.</w:t>
      </w:r>
    </w:p>
    <w:p w:rsidRDefault="00357651" w:rsidP="00357651" w:rsidR="00357651">
      <w:pPr>
        <w:ind w:firstLine="709"/>
        <w:rPr>
          <w:rFonts w:cs="Times New Roman" w:eastAsia="Times New Roman"/>
          <w:szCs w:val="24"/>
        </w:rPr>
      </w:pPr>
    </w:p>
    <w:p w:rsidRDefault="00357651" w:rsidP="00357651" w:rsidR="003576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ANTEA d. o. o. Poreč, Kampac 15, OIB </w:t>
      </w:r>
      <w:r w:rsidRPr="00357651">
        <w:rPr>
          <w:rFonts w:cs="Times New Roman" w:eastAsia="Times New Roman"/>
          <w:szCs w:val="24"/>
        </w:rPr>
        <w:t>96606130249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651">
        <w:rPr>
          <w:rFonts w:cs="Times New Roman" w:eastAsia="Times New Roman"/>
          <w:szCs w:val="24"/>
        </w:rPr>
        <w:t>130020464</w:t>
      </w:r>
      <w:r>
        <w:rPr>
          <w:rFonts w:cs="Times New Roman" w:eastAsia="Times New Roman"/>
          <w:szCs w:val="24"/>
        </w:rPr>
        <w:t>.</w:t>
      </w:r>
    </w:p>
    <w:p w:rsidRDefault="00357651" w:rsidP="00357651" w:rsidR="00357651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7651" w:rsidP="00357651" w:rsidR="00357651">
      <w:pPr>
        <w:ind w:firstLine="708"/>
        <w:rPr>
          <w:rFonts w:cs="Times New Roman" w:eastAsia="Times New Roman"/>
          <w:szCs w:val="24"/>
        </w:rPr>
      </w:pPr>
    </w:p>
    <w:p w:rsidRDefault="00357651" w:rsidP="00357651" w:rsidR="003576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ANTEA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St-1329/2015-3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7651" w:rsidP="00357651" w:rsidR="0035765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7651" w:rsidP="00357651" w:rsidR="00357651" w:rsidRPr="005D578C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276D6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D276D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7651" w:rsidP="00357651" w:rsidR="00357651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57651" w:rsidP="00357651" w:rsidR="003576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57651" w:rsidP="00357651" w:rsidR="00357651">
      <w:pPr>
        <w:jc w:val="left"/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jc w:val="left"/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276D6" w:rsidP="00D276D6" w:rsidR="00D276D6" w:rsidRPr="00D276D6">
      <w:pPr>
        <w:ind w:firstLine="708"/>
        <w:rPr>
          <w:iCs/>
        </w:rPr>
      </w:pPr>
      <w:r w:rsidRPr="00D276D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D276D6" w:rsidP="00D276D6" w:rsidR="00D276D6" w:rsidRPr="00D276D6">
      <w:pPr>
        <w:rPr>
          <w:iCs/>
        </w:rPr>
      </w:pPr>
      <w:r w:rsidRPr="00D276D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57651" w:rsidP="00357651" w:rsidR="00357651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rPr>
          <w:rFonts w:cs="Times New Roman" w:eastAsia="Times New Roman"/>
          <w:szCs w:val="24"/>
        </w:rPr>
      </w:pPr>
    </w:p>
    <w:p w:rsidRDefault="00357651" w:rsidP="00357651" w:rsidR="003576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7651" w:rsidP="00357651" w:rsidR="003576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7651" w:rsidP="00357651" w:rsidR="003576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ANTEA d. o. o. Poreč, Kampac 15,</w:t>
      </w:r>
    </w:p>
    <w:p w:rsidRDefault="00357651" w:rsidP="00357651" w:rsidR="003576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Viacheslav Ponomarev, Rusija, Vologodska oblast, Cherepovets, Octybrsky street 49-112 </w:t>
      </w:r>
    </w:p>
    <w:p w:rsidRDefault="00357651" w:rsidP="00357651" w:rsidR="0035765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57651" w:rsidP="00357651" w:rsidR="003576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7651" w:rsidP="00357651" w:rsidR="0035765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Jelenko Lehki, Zagreb, Pavla Hatza 10</w:t>
      </w:r>
    </w:p>
    <w:p w:rsidRDefault="00357651" w:rsidP="00357651" w:rsidR="0035765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57651" w:rsidP="00357651" w:rsidR="003576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57651" w:rsidP="00357651" w:rsidR="003576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57651" w:rsidP="00357651" w:rsidR="00357651"/>
    <w:p w:rsidRDefault="00357651" w:rsidP="00357651" w:rsidR="00357651"/>
    <w:p w:rsidRDefault="00357651" w:rsidP="00357651" w:rsidR="00357651"/>
    <w:p w:rsidRDefault="00357651" w:rsidP="00357651" w:rsidR="00357651"/>
    <w:p w:rsidRDefault="00357651" w:rsidP="00357651" w:rsidR="00357651"/>
    <w:p w:rsidRDefault="00357651" w:rsidP="00357651" w:rsidR="00357651"/>
    <w:p w:rsidRDefault="00357651" w:rsidP="00357651" w:rsidR="00357651"/>
    <w:p w:rsidRDefault="00357651" w:rsidP="00357651" w:rsidR="00357651"/>
    <w:p w:rsidRDefault="00357651" w:rsidP="00357651" w:rsidR="00357651"/>
    <w:p w:rsidRDefault="00EB671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651" w:rsidP="00357651" w:rsidR="00357651">
      <w:r>
        <w:separator/>
      </w:r>
    </w:p>
  </w:endnote>
  <w:endnote w:id="0" w:type="continuationSeparator">
    <w:p w:rsidRDefault="00357651" w:rsidP="00357651" w:rsidR="00357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651" w:rsidP="00357651" w:rsidR="00357651">
      <w:r>
        <w:separator/>
      </w:r>
    </w:p>
  </w:footnote>
  <w:footnote w:id="0" w:type="continuationSeparator">
    <w:p w:rsidRDefault="00357651" w:rsidP="00357651" w:rsidR="00357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65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B671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St-1329/2015-5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65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St-1329/2015-5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4A72"/>
    <w:rsid w:val="00357651"/>
    <w:rsid w:val="003B4A72"/>
    <w:rsid w:val="0075528E"/>
    <w:rsid w:val="0079403F"/>
    <w:rsid w:val="00D276D6"/>
    <w:rsid w:val="00EB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76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6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76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6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76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6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6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7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67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67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67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6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6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76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6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76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6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6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7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67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67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67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9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St-1329/2015</izvorni_sadrzaj>
    <derivirana_varijabla naziv="DomainObject.Predmet.OznakaBroj_1">St-1329/2015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POREČ</izvorni_sadrzaj>
    <derivirana_varijabla naziv="DomainObject.Predmet.ProtustrankaFormated_1">  ANTEA d.o.o. POREČ</derivirana_varijabla>
  </DomainObject.Predmet.ProtustrankaFormated>
  <DomainObject.Predmet.ProtustrankaFormatedOIB>
    <izvorni_sadrzaj>  ANTEA d.o.o. POREČ, OIB 96606130249</izvorni_sadrzaj>
    <derivirana_varijabla naziv="DomainObject.Predmet.ProtustrankaFormatedOIB_1">  ANTEA d.o.o. POREČ, OIB 96606130249</derivirana_varijabla>
  </DomainObject.Predmet.ProtustrankaFormatedOIB>
  <DomainObject.Predmet.ProtustrankaFormatedWithAdress>
    <izvorni_sadrzaj> ANTEA d.o.o. POREČ, Kampac 15, 52440 Poreč</izvorni_sadrzaj>
    <derivirana_varijabla naziv="DomainObject.Predmet.ProtustrankaFormatedWithAdress_1"> ANTEA d.o.o. POREČ, Kampac 15, 52440 Poreč</derivirana_varijabla>
  </DomainObject.Predmet.ProtustrankaFormatedWithAdress>
  <DomainObject.Predmet.ProtustrankaFormatedWithAdressOIB>
    <izvorni_sadrzaj> ANTEA d.o.o. POREČ, OIB 96606130249, Kampac 15, 52440 Poreč</izvorni_sadrzaj>
    <derivirana_varijabla naziv="DomainObject.Predmet.ProtustrankaFormatedWithAdressOIB_1"> ANTEA d.o.o. POREČ, OIB 96606130249, Kampac 15, 52440 Poreč</derivirana_varijabla>
  </DomainObject.Predmet.ProtustrankaFormatedWithAdressOIB>
  <DomainObject.Predmet.ProtustrankaWithAdress>
    <izvorni_sadrzaj>ANTEA d.o.o. POREČ Kampac 15, 52440 Poreč</izvorni_sadrzaj>
    <derivirana_varijabla naziv="DomainObject.Predmet.ProtustrankaWithAdress_1">ANTEA d.o.o. POREČ Kampac 15, 52440 Poreč</derivirana_varijabla>
  </DomainObject.Predmet.ProtustrankaWithAdress>
  <DomainObject.Predmet.ProtustrankaWithAdressOIB>
    <izvorni_sadrzaj>ANTEA d.o.o. POREČ, OIB 96606130249, Kampac 15, 52440 Poreč</izvorni_sadrzaj>
    <derivirana_varijabla naziv="DomainObject.Predmet.ProtustrankaWithAdressOIB_1">ANTEA d.o.o. POREČ, OIB 96606130249, Kampac 15, 52440 Poreč</derivirana_varijabla>
  </DomainObject.Predmet.ProtustrankaWithAdressOIB>
  <DomainObject.Predmet.ProtustrankaNazivFormated>
    <izvorni_sadrzaj>ANTEA d.o.o. POREČ</izvorni_sadrzaj>
    <derivirana_varijabla naziv="DomainObject.Predmet.ProtustrankaNazivFormated_1">ANTEA d.o.o. POREČ</derivirana_varijabla>
  </DomainObject.Predmet.ProtustrankaNazivFormated>
  <DomainObject.Predmet.ProtustrankaNazivFormatedOIB>
    <izvorni_sadrzaj>ANTEA d.o.o. POREČ, OIB 96606130249</izvorni_sadrzaj>
    <derivirana_varijabla naziv="DomainObject.Predmet.ProtustrankaNazivFormatedOIB_1">ANTEA d.o.o. POREČ, OIB 96606130249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10892.21</izvorni_sadrzaj>
    <derivirana_varijabla naziv="DomainObject.Predmet.TrenutnaVrijednost_1">10892.21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ANTEA d.o.o. POREČ</item>
    </izvorni_sadrzaj>
    <derivirana_varijabla naziv="DomainObject.Predmet.ProtuStrankaListFormated_1">
      <item>ANTEA d.o.o. POREČ</item>
    </derivirana_varijabla>
  </DomainObject.Predmet.ProtuStrankaListFormated>
  <DomainObject.Predmet.ProtuStrankaListFormatedOIB>
    <izvorni_sadrzaj>
      <item>ANTEA d.o.o. POREČ, OIB 96606130249</item>
    </izvorni_sadrzaj>
    <derivirana_varijabla naziv="DomainObject.Predmet.ProtuStrankaListFormatedOIB_1">
      <item>ANTEA d.o.o. POREČ, OIB 96606130249</item>
    </derivirana_varijabla>
  </DomainObject.Predmet.ProtuStrankaListFormatedOIB>
  <DomainObject.Predmet.ProtuStrankaListFormatedWithAdress>
    <izvorni_sadrzaj>
      <item>ANTEA d.o.o. POREČ, Kampac 15, 52440 Poreč</item>
    </izvorni_sadrzaj>
    <derivirana_varijabla naziv="DomainObject.Predmet.ProtuStrankaListFormatedWithAdress_1">
      <item>ANTEA d.o.o. POREČ, Kampac 15, 52440 Poreč</item>
    </derivirana_varijabla>
  </DomainObject.Predmet.ProtuStrankaListFormatedWithAdress>
  <DomainObject.Predmet.ProtuStrankaListFormatedWithAdressOIB>
    <izvorni_sadrzaj>
      <item>ANTEA d.o.o. POREČ, OIB 96606130249, Kampac 15, 52440 Poreč</item>
    </izvorni_sadrzaj>
    <derivirana_varijabla naziv="DomainObject.Predmet.ProtuStrankaListFormatedWithAdressOIB_1">
      <item>ANTEA d.o.o. POREČ, OIB 96606130249, Kampac 15, 52440 Poreč</item>
    </derivirana_varijabla>
  </DomainObject.Predmet.ProtuStrankaListFormatedWithAdressOIB>
  <DomainObject.Predmet.ProtuStrankaListNazivFormated>
    <izvorni_sadrzaj>
      <item>ANTEA d.o.o. POREČ</item>
    </izvorni_sadrzaj>
    <derivirana_varijabla naziv="DomainObject.Predmet.ProtuStrankaListNazivFormated_1">
      <item>ANTEA d.o.o. POREČ</item>
    </derivirana_varijabla>
  </DomainObject.Predmet.ProtuStrankaListNazivFormated>
  <DomainObject.Predmet.ProtuStrankaListNazivFormatedOIB>
    <izvorni_sadrzaj>
      <item>ANTEA d.o.o. POREČ, OIB 96606130249</item>
    </izvorni_sadrzaj>
    <derivirana_varijabla naziv="DomainObject.Predmet.ProtuStrankaListNazivFormatedOIB_1">
      <item>ANTEA d.o.o. POREČ, OIB 96606130249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ANTEA d.o.o. POREČ</izvorni_sadrzaj>
    <derivirana_varijabla naziv="DomainObject.Predmet.ProtustrankaIDrugi_1">ANTEA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ANTEA d.o.o. POREČ, OIB 96606130249, Kampac 15, 52440 Poreč</izvorni_sadrzaj>
    <derivirana_varijabla naziv="DomainObject.Predmet.ProtustrankaIDrugiAdressOIB_1">ANTEA d.o.o. POREČ, OIB 96606130249, Kampac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ANTEA d.o.o. POREČ</item>
    </izvorni_sadrzaj>
    <derivirana_varijabla naziv="DomainObject.Predmet.SudioniciListNaziv_1">
      <item>FINANCIJSKA AGENCIJA, RC RIJEKA, PODRUŽNICA PULA, PULA</item>
      <item>ANTEA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ANTEA d.o.o. POREČ, OIB 96606130249, Kampac 15,52440 Poreč</item>
    </izvorni_sadrzaj>
    <derivirana_varijabla naziv="DomainObject.Predmet.SudioniciListAdressOIB_1">
      <item>FINANCIJSKA AGENCIJA, RC RIJEKA, PODRUŽNICA PULA, PULA, OIB 85821130368, Ulica grada Vukovara 70,10000 Zagreb</item>
      <item>ANTEA d.o.o. POREČ, OIB 96606130249, Kampac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96606130249</item>
    </izvorni_sadrzaj>
    <derivirana_varijabla naziv="DomainObject.Predmet.SudioniciListNazivOIB_1">
      <item>, OIB 85821130368</item>
      <item>, OIB 96606130249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3053</properties:Characters>
  <properties:Lines>86</properties:Lines>
  <properties:Paragraphs>30</properties:Paragraphs>
  <properties:TotalTime>7</properties:TotalTime>
  <properties:ScaleCrop>false</properties:ScaleCrop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2016-03-23T13:42:00Z</dcterms:created>
  <dc:creator>Mihaela Kaligari</dc:creator>
  <dc:description/>
  <cp:keywords/>
  <cp:lastModifiedBy>Lorena Paris Aničić</cp:lastModifiedBy>
  <dcterms:modified xmlns:xsi="http://www.w3.org/2001/XMLSchema-instance" xsi:type="dcterms:W3CDTF">2016-04-13T11:56:00Z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