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9316" w14:paraId="7039316" w:rsidRDefault="0037673F" w:rsidP="008A40A3" w:rsidR="0037673F">
      <w:pPr>
        <w:spacing w:lineRule="auto" w:line="360" w:after="120" w:before="12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IZVJEŠĆE STEČAJNOGA UPRAVITELJA O TIJEKU</w:t>
      </w:r>
    </w:p>
    <w:p w:rsidRDefault="008A40A3" w:rsidP="008A40A3" w:rsidR="008A40A3" w:rsidRPr="00C6502A">
      <w:pPr>
        <w:spacing w:lineRule="auto" w:line="360" w:after="120" w:before="120"/>
        <w:jc w:val="center"/>
        <w:rPr>
          <w:rFonts w:cs="Arial" w:hAnsi="Arial" w:ascii="Arial"/>
        </w:rPr>
      </w:pPr>
      <w:r w:rsidRPr="00C6502A">
        <w:rPr>
          <w:rFonts w:cs="Arial" w:hAnsi="Arial" w:ascii="Arial"/>
        </w:rPr>
        <w:t>STEČAJNOGA POSTUPKA I STANJU STEČAJNE MASE</w:t>
      </w:r>
    </w:p>
    <w:p w:rsidRDefault="00F356C5" w:rsidP="00F356C5" w:rsidR="00F356C5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F356C5" w:rsidP="00F356C5" w:rsidR="008A40A3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Nadležni trgovački sud : </w:t>
      </w:r>
      <w:r>
        <w:rPr>
          <w:rFonts w:cs="Arial" w:hAnsi="Arial" w:ascii="Arial"/>
          <w:b/>
          <w:bCs/>
          <w:sz w:val="24"/>
          <w:szCs w:val="24"/>
        </w:rPr>
        <w:t>Trgovački sud u Zagrebu</w:t>
      </w: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 xml:space="preserve">Poslovni broj spisa : </w:t>
      </w:r>
      <w:r>
        <w:rPr>
          <w:rFonts w:cs="Arial" w:hAnsi="Arial" w:ascii="Arial"/>
          <w:b/>
          <w:bCs/>
        </w:rPr>
        <w:t>67</w:t>
      </w:r>
      <w:r>
        <w:rPr>
          <w:rFonts w:cs="Arial" w:hAnsi="Arial" w:ascii="Arial"/>
          <w:b/>
          <w:bCs/>
          <w:sz w:val="24"/>
          <w:szCs w:val="24"/>
        </w:rPr>
        <w:t xml:space="preserve"> St.2066/16</w:t>
      </w: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</w:rPr>
        <w:t xml:space="preserve">Dužnik (ime i prezime/tvrtka ili naziv, OIB, adresa/sjedište) : </w:t>
      </w:r>
      <w:r>
        <w:rPr>
          <w:rFonts w:cs="Arial" w:hAnsi="Arial" w:ascii="Arial"/>
          <w:b/>
          <w:bCs/>
        </w:rPr>
        <w:t>MAMUZA d.o.o.-u stečaju, OIB 03926181984 Dugo Selo, Laznice br. 8</w:t>
      </w: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37673F" w:rsidP="0037673F" w:rsidR="0037673F">
      <w:pPr>
        <w:spacing w:lineRule="auto" w:line="360" w:after="120" w:before="120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I.</w:t>
      </w:r>
      <w:r>
        <w:rPr>
          <w:rFonts w:cs="Arial" w:hAnsi="Arial" w:ascii="Arial"/>
        </w:rPr>
        <w:t xml:space="preserve">  TIJEK STEČAJNOGA POSTUPKA U RAZDOBLJU OD </w:t>
      </w:r>
      <w:r w:rsidRPr="0037673F">
        <w:rPr>
          <w:rFonts w:cs="Arial" w:hAnsi="Arial" w:ascii="Arial"/>
          <w:b/>
          <w:bCs/>
        </w:rPr>
        <w:t>01. 10</w:t>
      </w:r>
      <w:r>
        <w:rPr>
          <w:rFonts w:cs="Arial" w:hAnsi="Arial" w:ascii="Arial"/>
          <w:b/>
          <w:bCs/>
        </w:rPr>
        <w:t>. 2017.g</w:t>
      </w:r>
      <w:r>
        <w:rPr>
          <w:rFonts w:cs="Arial" w:hAnsi="Arial" w:ascii="Arial"/>
        </w:rPr>
        <w:t xml:space="preserve"> DO </w:t>
      </w:r>
      <w:r>
        <w:rPr>
          <w:rFonts w:cs="Arial" w:hAnsi="Arial" w:ascii="Arial"/>
          <w:b/>
          <w:bCs/>
        </w:rPr>
        <w:t>31. 01. 2018.g.</w:t>
      </w: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1.  </w:t>
      </w:r>
      <w:r>
        <w:rPr>
          <w:rFonts w:cs="Arial" w:hAnsi="Arial" w:ascii="Arial"/>
        </w:rPr>
        <w:t xml:space="preserve">Navesti radnje koje je stečajni upravitelj poduzeo u određenom razdoblju radi prikupljanja </w:t>
      </w:r>
      <w:r>
        <w:rPr>
          <w:rFonts w:cs="Arial" w:hAnsi="Arial" w:ascii="Arial"/>
        </w:rPr>
        <w:tab/>
        <w:t>stečajne mase u skladu sa svojim dužnostima</w:t>
      </w:r>
    </w:p>
    <w:p w:rsidRDefault="0037673F" w:rsidP="0037673F" w:rsidR="0037673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37673F" w:rsidP="003C4A9E" w:rsidR="0037673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Temeljem Zaključka od 11. rujna 2017.g. održano je</w:t>
      </w:r>
      <w:r w:rsidR="003C4A9E">
        <w:rPr>
          <w:rFonts w:cstheme="majorBidi" w:hAnsiTheme="majorBidi" w:asciiTheme="majorBidi"/>
          <w:sz w:val="24"/>
          <w:szCs w:val="24"/>
        </w:rPr>
        <w:t xml:space="preserve"> dana 17. listopada 2017.g.</w:t>
      </w:r>
      <w:r>
        <w:rPr>
          <w:rFonts w:cstheme="majorBidi" w:hAnsiTheme="majorBidi" w:asciiTheme="majorBidi"/>
          <w:sz w:val="24"/>
          <w:szCs w:val="24"/>
        </w:rPr>
        <w:t xml:space="preserve"> ročište </w:t>
      </w:r>
      <w:r w:rsidR="003C4A9E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 xml:space="preserve">radi utvrđivanja </w:t>
      </w:r>
      <w:r w:rsidR="003C4A9E">
        <w:rPr>
          <w:rFonts w:cstheme="majorBidi" w:hAnsiTheme="majorBidi" w:asciiTheme="majorBidi"/>
          <w:sz w:val="24"/>
          <w:szCs w:val="24"/>
        </w:rPr>
        <w:t>vrijednosti nekretnine.</w:t>
      </w:r>
    </w:p>
    <w:p w:rsidRDefault="003C4A9E" w:rsidP="00407A6E" w:rsidR="003C4A9E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Zaključkom od 17. listopada 2017.g. utvrđena je vrijednost nekretnine u vlasništvu </w:t>
      </w:r>
      <w:r>
        <w:rPr>
          <w:rFonts w:cstheme="majorBidi" w:hAnsiTheme="majorBidi" w:asciiTheme="majorBidi"/>
          <w:sz w:val="24"/>
          <w:szCs w:val="24"/>
        </w:rPr>
        <w:tab/>
        <w:t>stečajnog dužnika u iznosu od 1.764.528,04 kune. Temeljem ovog Za</w:t>
      </w:r>
      <w:r w:rsidR="00407A6E">
        <w:rPr>
          <w:rFonts w:cstheme="majorBidi" w:hAnsiTheme="majorBidi" w:asciiTheme="majorBidi"/>
          <w:sz w:val="24"/>
          <w:szCs w:val="24"/>
        </w:rPr>
        <w:t xml:space="preserve">ključka naloženo </w:t>
      </w:r>
      <w:r w:rsidR="00407A6E">
        <w:rPr>
          <w:rFonts w:cstheme="majorBidi" w:hAnsiTheme="majorBidi" w:asciiTheme="majorBidi"/>
          <w:sz w:val="24"/>
          <w:szCs w:val="24"/>
        </w:rPr>
        <w:tab/>
        <w:t xml:space="preserve">je stečajnom upravitelju da Financijskoj agenciji dostavi zahtjev za prodaju predmetne </w:t>
      </w:r>
      <w:r w:rsidR="00407A6E">
        <w:rPr>
          <w:rFonts w:cstheme="majorBidi" w:hAnsiTheme="majorBidi" w:asciiTheme="majorBidi"/>
          <w:sz w:val="24"/>
          <w:szCs w:val="24"/>
        </w:rPr>
        <w:tab/>
        <w:t>nekretnine. Isti je dostavljen 10. 11. 2017. g.</w:t>
      </w:r>
    </w:p>
    <w:p w:rsidRDefault="002845CE" w:rsidP="002845CE" w:rsidR="002845CE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Na zahtjev Financijske agencije dana 04. 12. 2017.g. stečajni dužnik je uplatio predujam </w:t>
      </w:r>
      <w:r>
        <w:rPr>
          <w:rFonts w:cstheme="majorBidi" w:hAnsiTheme="majorBidi" w:asciiTheme="majorBidi"/>
          <w:sz w:val="24"/>
          <w:szCs w:val="24"/>
        </w:rPr>
        <w:tab/>
        <w:t>u iznosu od 2.800,00 kuna za troškove provođenja elektroničke dražbe.</w:t>
      </w:r>
    </w:p>
    <w:p w:rsidRDefault="00407A6E" w:rsidP="005B4C71" w:rsidR="00407A6E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Na osnovu Zaključka od 17. 10. 2017.g.</w:t>
      </w:r>
      <w:r w:rsidR="002845CE">
        <w:rPr>
          <w:rFonts w:cstheme="majorBidi" w:hAnsiTheme="majorBidi" w:asciiTheme="majorBidi"/>
          <w:sz w:val="24"/>
          <w:szCs w:val="24"/>
        </w:rPr>
        <w:t xml:space="preserve"> i uplate predujma,</w:t>
      </w:r>
      <w:r>
        <w:rPr>
          <w:rFonts w:cstheme="majorBidi" w:hAnsiTheme="majorBidi" w:asciiTheme="majorBidi"/>
          <w:sz w:val="24"/>
          <w:szCs w:val="24"/>
        </w:rPr>
        <w:t xml:space="preserve"> Financijska agencija je dana </w:t>
      </w:r>
      <w:r w:rsidR="002845CE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 xml:space="preserve">27. 12. 2017. godine objavila Poziv na sudjelovanje u elektroničkoj javnoj dražbi. </w:t>
      </w:r>
      <w:r w:rsidR="002845CE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 xml:space="preserve">Nekretnina se prodaje na prvoj elektroničkoj javnoj dražbi, a objavljena dražba u </w:t>
      </w:r>
      <w:r w:rsidR="005B4C71">
        <w:rPr>
          <w:rFonts w:cstheme="majorBidi" w:hAnsiTheme="majorBidi" w:asciiTheme="majorBidi"/>
          <w:sz w:val="24"/>
          <w:szCs w:val="24"/>
        </w:rPr>
        <w:t>prvom</w:t>
      </w:r>
      <w:r>
        <w:rPr>
          <w:rFonts w:cstheme="majorBidi" w:hAnsiTheme="majorBidi" w:asciiTheme="majorBidi"/>
          <w:sz w:val="24"/>
          <w:szCs w:val="24"/>
        </w:rPr>
        <w:t xml:space="preserve"> </w:t>
      </w:r>
      <w:r w:rsidR="002845CE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pozivnom krugu završava 20. 3. 2018.g..</w:t>
      </w:r>
    </w:p>
    <w:p w:rsidRDefault="0037673F" w:rsidP="0037673F" w:rsidR="0037673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37673F" w:rsidP="0037673F" w:rsidR="003767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2.  Popis postupaka pred sudovima i drugim tijelima u kojima je sudjelovao,</w:t>
      </w:r>
    </w:p>
    <w:p w:rsidRDefault="002845CE" w:rsidP="0037673F" w:rsidR="002845C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7673F" w:rsidP="0037673F" w:rsidR="0037673F">
      <w:pPr>
        <w:spacing w:lineRule="auto" w:line="360" w:after="120" w:before="120"/>
        <w:jc w:val="both"/>
        <w:rPr>
          <w:rFonts w:cs="Times New Roman" w:hAnsi="Times New Roman" w:ascii="Times New Roman"/>
        </w:rPr>
      </w:pPr>
      <w:r>
        <w:rPr>
          <w:rFonts w:cs="Arial" w:hAnsi="Arial" w:ascii="Arial"/>
        </w:rPr>
        <w:tab/>
      </w:r>
      <w:r>
        <w:rPr>
          <w:rFonts w:cs="Times New Roman" w:hAnsi="Times New Roman" w:ascii="Times New Roman"/>
        </w:rPr>
        <w:t>164 Ovr-6734/16 Rješenje o obustavi ovrhe 19.09.16.g.,</w:t>
      </w:r>
    </w:p>
    <w:p w:rsidRDefault="0037673F" w:rsidP="0037673F" w:rsidR="0037673F">
      <w:pPr>
        <w:spacing w:lineRule="auto" w:line="360" w:after="120" w:before="1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73 Povrv-593/2016 Rješenje od 20. svibnja 2016.g., Prekid postupka. </w:t>
      </w:r>
    </w:p>
    <w:p w:rsidRDefault="0037673F" w:rsidP="0037673F" w:rsidR="0037673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popis radnika koji su nastavili s radom,</w:t>
      </w: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3. Dati podatak ima li dužnik izgleda za nastavak poslovanja i mogućnost za izradu </w:t>
      </w:r>
      <w:r>
        <w:rPr>
          <w:rFonts w:cs="Arial" w:hAnsi="Arial" w:ascii="Arial"/>
        </w:rPr>
        <w:tab/>
        <w:t>stečajnoga plana,</w:t>
      </w: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4. Dati mišljenje o mogućnosti zaključenja stečajnoga postupka, odnosno što sprječava </w:t>
      </w:r>
      <w:r>
        <w:rPr>
          <w:rFonts w:cs="Arial" w:hAnsi="Arial" w:ascii="Arial"/>
        </w:rPr>
        <w:tab/>
        <w:t>zaključenje stečajnoga postupka._________________________________________</w:t>
      </w:r>
    </w:p>
    <w:p w:rsidRDefault="0037673F" w:rsidP="0037673F" w:rsidR="0037673F">
      <w:pPr>
        <w:spacing w:lineRule="auto" w:line="360" w:after="120" w:before="120"/>
        <w:jc w:val="both"/>
        <w:rPr>
          <w:rFonts w:cs="Arial" w:hAnsi="Arial" w:ascii="Arial"/>
        </w:rPr>
      </w:pP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II.</w:t>
      </w:r>
      <w:r>
        <w:rPr>
          <w:rFonts w:cs="Arial" w:hAnsi="Arial" w:ascii="Arial"/>
        </w:rPr>
        <w:t xml:space="preserve">  STANJE STEČAJNE MASE 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1.</w:t>
      </w:r>
      <w:r>
        <w:rPr>
          <w:rFonts w:cs="Arial" w:hAnsi="Arial" w:ascii="Arial"/>
        </w:rPr>
        <w:t xml:space="preserve">Dati sustavan pregled predmeta stečajne mase s početka razdoblja izvješća prema članku  </w:t>
      </w:r>
      <w:r>
        <w:rPr>
          <w:rFonts w:cs="Arial" w:hAnsi="Arial" w:ascii="Arial"/>
        </w:rPr>
        <w:tab/>
        <w:t xml:space="preserve">223. Stečajnog zakona </w:t>
      </w:r>
    </w:p>
    <w:p w:rsidRDefault="0037673F" w:rsidP="0037673F" w:rsidR="0037673F">
      <w:pPr>
        <w:spacing w:lineRule="auto" w:line="276" w:after="120" w:before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Arial" w:hAnsi="Arial" w:ascii="Arial"/>
        </w:rPr>
        <w:tab/>
      </w:r>
      <w:r>
        <w:rPr>
          <w:rFonts w:cstheme="majorBidi" w:hAnsiTheme="majorBidi" w:asciiTheme="majorBidi"/>
          <w:b/>
          <w:bCs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Imovinu stečajnog dužnika čini nekretnina koja se vodi u Zemljišnim knjigama </w:t>
      </w:r>
      <w:r>
        <w:rPr>
          <w:rFonts w:cs="Times New Roman" w:hAnsi="Times New Roman" w:ascii="Times New Roman"/>
          <w:sz w:val="24"/>
          <w:szCs w:val="24"/>
        </w:rPr>
        <w:tab/>
        <w:t xml:space="preserve">Općinskog građanskog suda u Zagrebu, Stalna služba u Sesvetama, sa slijedećim </w:t>
      </w:r>
      <w:r>
        <w:rPr>
          <w:rFonts w:cs="Times New Roman" w:hAnsi="Times New Roman" w:ascii="Times New Roman"/>
          <w:sz w:val="24"/>
          <w:szCs w:val="24"/>
        </w:rPr>
        <w:tab/>
        <w:t>podacima :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>k. o. Sesvetski Kraljevec, broj ZK uloška 2573,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  <w:t>kat. č. br. 3629,</w:t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</w:rPr>
        <w:t>DUGOSELSKA CESTA</w:t>
      </w:r>
      <w:r>
        <w:rPr>
          <w:rFonts w:hAnsi="Times New Roman" w:ascii="Times New Roman"/>
          <w:b/>
          <w:bCs/>
          <w:sz w:val="24"/>
          <w:szCs w:val="24"/>
        </w:rPr>
        <w:t>, ukupne površine____1003 m²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  <w:t>a sastoji se od :</w:t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</w:rPr>
        <w:t xml:space="preserve">DVORIŠTE DUGOSELSKA CESTA </w:t>
      </w:r>
      <w:r>
        <w:rPr>
          <w:rFonts w:hAnsi="Times New Roman" w:ascii="Times New Roman"/>
          <w:b/>
          <w:bCs/>
          <w:sz w:val="24"/>
          <w:szCs w:val="24"/>
        </w:rPr>
        <w:t>__________679 m²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  <w:t>i</w:t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</w:rPr>
        <w:t xml:space="preserve">ZGRADA BR. 123 DUGOSELSKA CESTA </w:t>
      </w:r>
      <w:r>
        <w:rPr>
          <w:rFonts w:hAnsi="Times New Roman" w:ascii="Times New Roman"/>
          <w:b/>
          <w:bCs/>
          <w:sz w:val="24"/>
          <w:szCs w:val="24"/>
        </w:rPr>
        <w:t>_____324 m²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Izvatku iz zemljišnih knjiga na dijelu „C“ Teretovnica, upisana su založna i druga </w:t>
      </w:r>
      <w:r w:rsidR="002845CE">
        <w:rPr>
          <w:rFonts w:hAnsi="Times New Roman" w:ascii="Times New Roman"/>
          <w:sz w:val="24"/>
          <w:szCs w:val="24"/>
        </w:rPr>
        <w:tab/>
      </w:r>
      <w:r w:rsidR="0091317C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prava slijedećih vjerovnika: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ab/>
        <w:t>RAIFFEISENBANK AUSTRIA d.d., Zagreb, Petrinjska ulica 58, OIB 53056966635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Pod red. br. 3.1,  Zaprimljeno 06.08.2009.g., broj Z-3832/09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temelju Sporazuma o osiguranju br. 09188020005 stjecanjem založnog prava na </w:t>
      </w:r>
      <w:r>
        <w:rPr>
          <w:rFonts w:hAnsi="Times New Roman" w:ascii="Times New Roman"/>
          <w:sz w:val="24"/>
          <w:szCs w:val="24"/>
        </w:rPr>
        <w:tab/>
        <w:t xml:space="preserve">nekretninama od 04.08.2009.g. potvrđenog kod javnog bilježnika Marko Jurlina pod </w:t>
      </w:r>
      <w:r>
        <w:rPr>
          <w:rFonts w:hAnsi="Times New Roman" w:ascii="Times New Roman"/>
          <w:sz w:val="24"/>
          <w:szCs w:val="24"/>
        </w:rPr>
        <w:tab/>
        <w:t xml:space="preserve">brojem OV-2470/2009 dana 06.08.2009.g. uknjiženo založno pravo na nekretninama u </w:t>
      </w:r>
      <w:r>
        <w:rPr>
          <w:rFonts w:hAnsi="Times New Roman" w:ascii="Times New Roman"/>
          <w:sz w:val="24"/>
          <w:szCs w:val="24"/>
        </w:rPr>
        <w:tab/>
        <w:t xml:space="preserve">A u iznosu od </w:t>
      </w:r>
      <w:r>
        <w:rPr>
          <w:rFonts w:hAnsi="Times New Roman" w:ascii="Times New Roman"/>
          <w:sz w:val="24"/>
          <w:szCs w:val="24"/>
        </w:rPr>
        <w:tab/>
        <w:t xml:space="preserve">400.000,00 € u kunskoj protuvrijednosti po prodajnom tečaju kreditora </w:t>
      </w:r>
      <w:r>
        <w:rPr>
          <w:rFonts w:hAnsi="Times New Roman" w:ascii="Times New Roman"/>
          <w:sz w:val="24"/>
          <w:szCs w:val="24"/>
        </w:rPr>
        <w:tab/>
        <w:t xml:space="preserve">na dan dospijeća, s kamatama po stopi od 17% godišnje, promjenjiva, sa ostalim </w:t>
      </w:r>
      <w:r>
        <w:rPr>
          <w:rFonts w:hAnsi="Times New Roman" w:ascii="Times New Roman"/>
          <w:sz w:val="24"/>
          <w:szCs w:val="24"/>
        </w:rPr>
        <w:tab/>
        <w:t>troškovima i naknadama iz Sporazuma.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>
        <w:rPr>
          <w:rFonts w:hAnsi="Times New Roman" w:ascii="Times New Roman"/>
          <w:sz w:val="24"/>
          <w:szCs w:val="24"/>
        </w:rPr>
        <w:tab/>
        <w:t>KONIKOM d.o.o., Osijek, Ulica Jablanova 43, OIB 99644455223,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Pod red. br. 5.1  Zaprimljeno 17.03.2011.g., broj Z-1050/11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Sporazuma o založno pravnom osiguranju novčane tražbine od 22. veljače </w:t>
      </w:r>
      <w:r>
        <w:rPr>
          <w:rFonts w:hAnsi="Times New Roman" w:ascii="Times New Roman"/>
          <w:sz w:val="24"/>
          <w:szCs w:val="24"/>
        </w:rPr>
        <w:tab/>
        <w:t xml:space="preserve">2011.g. i Izvatka iz sudskog registra Trgovačkog suda u Osijeku od 09. veljače 2011.g. </w:t>
      </w:r>
      <w:r>
        <w:rPr>
          <w:rFonts w:hAnsi="Times New Roman" w:ascii="Times New Roman"/>
          <w:sz w:val="24"/>
          <w:szCs w:val="24"/>
        </w:rPr>
        <w:tab/>
        <w:t xml:space="preserve">uknjižuje se pravo zaloga na nekretnini u A radi osiguranja novčane tražbine u iznosu </w:t>
      </w:r>
      <w:r>
        <w:rPr>
          <w:rFonts w:hAnsi="Times New Roman" w:ascii="Times New Roman"/>
          <w:sz w:val="24"/>
          <w:szCs w:val="24"/>
        </w:rPr>
        <w:tab/>
        <w:t>od kn=639.058,04.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>
        <w:rPr>
          <w:rFonts w:hAnsi="Times New Roman" w:ascii="Times New Roman"/>
          <w:sz w:val="24"/>
          <w:szCs w:val="24"/>
        </w:rPr>
        <w:tab/>
        <w:t>R. H.,  MINISTARSTVO FINANCIJA,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Pod red. br. 7.1  Zaprimljeno 12.03.2013.g., broj Z-980/13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temelju rješenja o ovrsi Općinskog suda u Sesvetama, Stalna služba u Dugom Selu, </w:t>
      </w:r>
      <w:r>
        <w:rPr>
          <w:rFonts w:hAnsi="Times New Roman" w:ascii="Times New Roman"/>
          <w:sz w:val="24"/>
          <w:szCs w:val="24"/>
        </w:rPr>
        <w:tab/>
        <w:t xml:space="preserve">posl. br. Ovr-561/13 od 04. ožujka 2013.g. zabilježuje se na nekretninama u A ovrha u </w:t>
      </w:r>
      <w:r>
        <w:rPr>
          <w:rFonts w:hAnsi="Times New Roman" w:ascii="Times New Roman"/>
          <w:sz w:val="24"/>
          <w:szCs w:val="24"/>
        </w:rPr>
        <w:lastRenderedPageBreak/>
        <w:tab/>
        <w:t xml:space="preserve">predmetu ovrhovoditelja REPUBLIKA HRVATSKA, Ministarstvo financija protiv </w:t>
      </w:r>
      <w:r>
        <w:rPr>
          <w:rFonts w:hAnsi="Times New Roman" w:ascii="Times New Roman"/>
          <w:sz w:val="24"/>
          <w:szCs w:val="24"/>
        </w:rPr>
        <w:tab/>
        <w:t xml:space="preserve">ovršenika Mamuza d.o.o., Dugo Selo, Laznice 8 OIB 03926181984 radi naplate </w:t>
      </w:r>
      <w:r>
        <w:rPr>
          <w:rFonts w:hAnsi="Times New Roman" w:ascii="Times New Roman"/>
          <w:sz w:val="24"/>
          <w:szCs w:val="24"/>
        </w:rPr>
        <w:tab/>
        <w:t xml:space="preserve">novčane tražbine, utvrđenjem vrijednosti nekretnine njenom prodajom i namirenjem </w:t>
      </w:r>
      <w:r>
        <w:rPr>
          <w:rFonts w:hAnsi="Times New Roman" w:ascii="Times New Roman"/>
          <w:sz w:val="24"/>
          <w:szCs w:val="24"/>
        </w:rPr>
        <w:tab/>
        <w:t>ovrhovoditelja iz iznosa ostvarenog prodajom.</w:t>
      </w:r>
    </w:p>
    <w:p w:rsidRDefault="0037673F" w:rsidP="0037673F" w:rsidR="0037673F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</w:p>
    <w:p w:rsidRDefault="0037673F" w:rsidP="0037673F" w:rsidR="0037673F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2.</w:t>
      </w:r>
      <w:r>
        <w:rPr>
          <w:rFonts w:cs="Arial" w:hAnsi="Arial" w:ascii="Arial"/>
        </w:rPr>
        <w:t xml:space="preserve"> dati podatak koji su predmeti stečajne mase unovčeni i u kojem iznosu </w:t>
      </w:r>
    </w:p>
    <w:p w:rsidRDefault="0037673F" w:rsidP="0037673F" w:rsidR="0037673F">
      <w:pPr>
        <w:spacing w:lineRule="auto" w:line="276" w:after="120" w:before="120"/>
        <w:ind w:hanging="737" w:left="737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3.</w:t>
      </w:r>
      <w:r>
        <w:rPr>
          <w:rFonts w:cs="Arial" w:hAnsi="Arial" w:ascii="Arial"/>
        </w:rPr>
        <w:t xml:space="preserve"> dati podatak koji predmeti stečajne mase nisu unovčeni i zbog kojeg razloga </w:t>
      </w:r>
    </w:p>
    <w:p w:rsidRDefault="0037673F" w:rsidP="0037673F" w:rsidR="0037673F">
      <w:pPr>
        <w:spacing w:lineRule="auto" w:line="276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4.</w:t>
      </w:r>
      <w:r>
        <w:rPr>
          <w:rFonts w:cs="Arial" w:hAnsi="Arial" w:ascii="Arial"/>
        </w:rPr>
        <w:t xml:space="preserve"> dati podatak o tome kako je ostvareno razlučno pravo, ako ono postoji </w:t>
      </w:r>
    </w:p>
    <w:p w:rsidRDefault="0037673F" w:rsidP="0037673F" w:rsidR="0037673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="Arial" w:hAnsi="Arial" w:ascii="Arial"/>
        </w:rPr>
        <w:tab/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- </w:t>
      </w:r>
      <w:r>
        <w:rPr>
          <w:rFonts w:cstheme="majorBidi" w:hAnsiTheme="majorBidi" w:asciiTheme="majorBidi"/>
          <w:sz w:val="24"/>
          <w:szCs w:val="24"/>
        </w:rPr>
        <w:t xml:space="preserve">Razlučno pravo upisano je u zemljišnim knjigama, a upisana prava biti će </w:t>
      </w:r>
      <w:r>
        <w:rPr>
          <w:rFonts w:cstheme="majorBidi" w:hAnsiTheme="majorBidi" w:asciiTheme="majorBidi"/>
          <w:sz w:val="24"/>
          <w:szCs w:val="24"/>
        </w:rPr>
        <w:tab/>
        <w:t>ostvarena ovisno o postignutoj kupovnini prilikom elektronske dražbe na FINI.</w:t>
      </w:r>
    </w:p>
    <w:p w:rsidRDefault="0037673F" w:rsidP="0037673F" w:rsidR="0037673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-  Razlučni vjerovnici sudjelovati će u postupku prodaje temeljem čl. 247., SZ-a.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  <w:b/>
          <w:bCs/>
        </w:rPr>
      </w:pP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5.</w:t>
      </w:r>
      <w:r>
        <w:rPr>
          <w:rFonts w:cs="Arial" w:hAnsi="Arial" w:ascii="Arial"/>
        </w:rPr>
        <w:t xml:space="preserve"> dati podatak o tome kako je ostvareno izlučno pravo, ako ono postoji 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6.</w:t>
      </w:r>
      <w:r>
        <w:rPr>
          <w:rFonts w:cs="Arial" w:hAnsi="Arial" w:ascii="Arial"/>
        </w:rPr>
        <w:t xml:space="preserve"> dati podatak o vjerovnicima stečajne mase i njihovom namirenju </w:t>
      </w:r>
    </w:p>
    <w:p w:rsidRDefault="0037673F" w:rsidP="0037673F" w:rsidR="0037673F">
      <w:pPr>
        <w:spacing w:lineRule="auto" w:line="276" w:after="120" w:before="120"/>
        <w:jc w:val="both"/>
        <w:rPr>
          <w:rFonts w:cstheme="majorBidi" w:hAnsiTheme="majorBidi" w:asciiTheme="majorBidi"/>
        </w:rPr>
      </w:pPr>
    </w:p>
    <w:p w:rsidRDefault="0037673F" w:rsidP="0037673F" w:rsidR="0037673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  <w:sz w:val="24"/>
          <w:szCs w:val="24"/>
        </w:rPr>
        <w:t xml:space="preserve">U stečajnom postupku nad dužnikom MAMUZA d.o.o.-u stečaju priznato je </w:t>
      </w:r>
      <w:r w:rsidR="002845CE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6.833.568,05 kuna stečajnim vjerovnicima prvog (I) i drugog (II) isplatnog reda</w:t>
      </w:r>
      <w:r w:rsidR="002845CE">
        <w:rPr>
          <w:rFonts w:cstheme="majorBidi" w:hAnsiTheme="majorBidi" w:asciiTheme="majorBidi"/>
          <w:sz w:val="24"/>
          <w:szCs w:val="24"/>
        </w:rPr>
        <w:t>.</w:t>
      </w:r>
    </w:p>
    <w:p w:rsidRDefault="002845CE" w:rsidP="002845CE" w:rsidR="002845CE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U dosadašnjem tijeku stečajnog postupka nije bilo provedbi diobe.</w:t>
      </w:r>
    </w:p>
    <w:p w:rsidRDefault="0037673F" w:rsidP="0037673F" w:rsidR="0037673F">
      <w:pPr>
        <w:spacing w:lineRule="auto" w:line="276" w:after="120" w:before="120"/>
        <w:jc w:val="both"/>
        <w:rPr>
          <w:rFonts w:cstheme="majorBidi" w:hAnsiTheme="majorBidi" w:asciiTheme="majorBidi" w:eastAsia="Calibri"/>
          <w:bCs/>
          <w:sz w:val="24"/>
          <w:szCs w:val="24"/>
        </w:rPr>
      </w:pP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7. dati podatak o isplatama plaća radnika ako su nastavili s radom nakon otvaranja stečajnoga </w:t>
      </w:r>
      <w:r>
        <w:rPr>
          <w:rFonts w:cs="Arial" w:hAnsi="Arial" w:ascii="Arial"/>
        </w:rPr>
        <w:tab/>
        <w:t>postupka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8. dati podatak o namirenju stečajnih vjerovnika (diobe). 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9. ostali podaci.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1A1333" w:rsidP="0037673F" w:rsidR="001A1333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1A1333" w:rsidP="001A1333" w:rsidR="001A1333">
      <w:pPr>
        <w:spacing w:lineRule="auto" w:line="240" w:after="120" w:before="120"/>
        <w:jc w:val="center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b/>
          <w:bCs/>
          <w:sz w:val="24"/>
          <w:szCs w:val="24"/>
        </w:rPr>
        <w:t>Rashodi i prihodi za period 18. 05. 2016.g. do 31. 01. 2018.g.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RASHODI :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  <w:t>Knjigovodstvene usluge_____________________________20.000,00 kn (bruto)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ab/>
        <w:t>Izrada elaborata procjene tržišne vrijednosti nekretnine ____16.875,00 kn (bruto)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ab/>
        <w:t>Odvjetničke usluge__________________________________2.500,00 kn (bruto)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3.</w:t>
      </w:r>
      <w:r>
        <w:rPr>
          <w:rFonts w:cstheme="majorBidi" w:hAnsiTheme="majorBidi" w:asciiTheme="majorBidi"/>
          <w:sz w:val="24"/>
          <w:szCs w:val="24"/>
        </w:rPr>
        <w:tab/>
        <w:t>Putni troškovi stečajnog upravitelja (56 putna naloga):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a)  Isplaćeni troškovi (neto)__________________________10.057,00 kn (neto)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b)  Porez i prirez na ispl. putne troškove_________________6.196,93 kn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c)  Neisplaćeni putni troškovi (neto)____________________1.039,00 kn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d)  Porezi i doprinosi na buduće ispl. putnih trošk. __________647,19 kn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4.</w:t>
      </w:r>
      <w:r>
        <w:rPr>
          <w:rFonts w:cstheme="majorBidi" w:hAnsiTheme="majorBidi" w:asciiTheme="majorBidi"/>
          <w:sz w:val="24"/>
          <w:szCs w:val="24"/>
        </w:rPr>
        <w:tab/>
        <w:t>Materijalni troškovi (poštarina, biljezi i sl.)________________656,95 kn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ab/>
        <w:t>Materijalni troškovi isplaćeni u iznosu od 640,00 kn.</w:t>
      </w:r>
    </w:p>
    <w:p w:rsidRDefault="001A1333" w:rsidP="005B4C71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5.</w:t>
      </w:r>
      <w:r>
        <w:rPr>
          <w:rFonts w:cstheme="majorBidi" w:hAnsiTheme="majorBidi" w:asciiTheme="majorBidi"/>
          <w:sz w:val="24"/>
          <w:szCs w:val="24"/>
        </w:rPr>
        <w:tab/>
        <w:t>Zamjena cilindara na bravama</w:t>
      </w:r>
      <w:r w:rsidR="005B4C71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>________________________1.200,00 kn (bruto)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6.</w:t>
      </w:r>
      <w:r>
        <w:rPr>
          <w:rFonts w:cstheme="majorBidi" w:hAnsiTheme="majorBidi" w:asciiTheme="majorBidi"/>
          <w:sz w:val="24"/>
          <w:szCs w:val="24"/>
        </w:rPr>
        <w:tab/>
        <w:t>Kanta za otpad _______________________________________227,50 kn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7.</w:t>
      </w:r>
      <w:r>
        <w:rPr>
          <w:rFonts w:cstheme="majorBidi" w:hAnsiTheme="majorBidi" w:asciiTheme="majorBidi"/>
          <w:sz w:val="24"/>
          <w:szCs w:val="24"/>
        </w:rPr>
        <w:tab/>
        <w:t>Bankovne naknade __________________________________1.071,30 kn</w:t>
      </w:r>
    </w:p>
    <w:p w:rsidRDefault="001A1333" w:rsidP="001A1333" w:rsidR="001A1333">
      <w:pPr>
        <w:pBdr>
          <w:bottom w:space="1" w:sz="4" w:color="auto" w:val="single"/>
        </w:pBd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8.</w:t>
      </w:r>
      <w:r>
        <w:rPr>
          <w:rFonts w:cstheme="majorBidi" w:hAnsiTheme="majorBidi" w:asciiTheme="majorBidi"/>
          <w:sz w:val="24"/>
          <w:szCs w:val="24"/>
        </w:rPr>
        <w:tab/>
        <w:t>Plaćeni PDV-e _____________________________________2.724,36 kn</w:t>
      </w:r>
    </w:p>
    <w:p w:rsidRDefault="001A1333" w:rsidP="001A1333" w:rsidR="001A1333">
      <w:pPr>
        <w:pBdr>
          <w:bottom w:space="1" w:sz="4" w:color="auto" w:val="single"/>
        </w:pBd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9.</w:t>
      </w:r>
      <w:r>
        <w:rPr>
          <w:rFonts w:cstheme="majorBidi" w:hAnsiTheme="majorBidi" w:asciiTheme="majorBidi"/>
          <w:sz w:val="24"/>
          <w:szCs w:val="24"/>
        </w:rPr>
        <w:tab/>
        <w:t>Naknada za javnu objavu GFI___________________________230,00 kn</w:t>
      </w:r>
    </w:p>
    <w:p w:rsidRDefault="001A1333" w:rsidP="001A1333" w:rsidR="001A1333">
      <w:pPr>
        <w:pBdr>
          <w:bottom w:space="1" w:sz="4" w:color="auto" w:val="single"/>
        </w:pBd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10.</w:t>
      </w:r>
      <w:r>
        <w:rPr>
          <w:rFonts w:cstheme="majorBidi" w:hAnsiTheme="majorBidi" w:asciiTheme="majorBidi"/>
          <w:sz w:val="24"/>
          <w:szCs w:val="24"/>
        </w:rPr>
        <w:tab/>
        <w:t>Kancelarijski materijal_________________________________281,68 kn</w:t>
      </w:r>
    </w:p>
    <w:p w:rsidRDefault="005B4C71" w:rsidP="001A1333" w:rsidR="005B4C71">
      <w:pPr>
        <w:pBdr>
          <w:bottom w:space="1" w:sz="4" w:color="auto" w:val="single"/>
        </w:pBd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11.</w:t>
      </w:r>
      <w:r>
        <w:rPr>
          <w:rFonts w:cstheme="majorBidi" w:hAnsiTheme="majorBidi" w:asciiTheme="majorBidi"/>
          <w:sz w:val="24"/>
          <w:szCs w:val="24"/>
        </w:rPr>
        <w:tab/>
        <w:t>Uplata predujma za provedbu el. javne dražbe_____________2.800,00 kn</w:t>
      </w:r>
    </w:p>
    <w:p w:rsidRDefault="001A1333" w:rsidP="005B4C71" w:rsidR="001A1333" w:rsidRPr="00376BE3">
      <w:pPr>
        <w:spacing w:lineRule="auto" w:line="240"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 w:rsidRPr="00376BE3">
        <w:rPr>
          <w:rFonts w:cstheme="majorBidi" w:hAnsiTheme="majorBidi" w:asciiTheme="majorBidi"/>
          <w:sz w:val="24"/>
          <w:szCs w:val="24"/>
        </w:rPr>
        <w:t>UKUPNO STVORENI TROŠKOVI :</w:t>
      </w:r>
      <w:r>
        <w:rPr>
          <w:rFonts w:cstheme="majorBidi" w:hAnsiTheme="majorBidi" w:asciiTheme="majorBidi"/>
          <w:sz w:val="24"/>
          <w:szCs w:val="24"/>
        </w:rPr>
        <w:t xml:space="preserve"> </w:t>
      </w:r>
      <w:r w:rsidRPr="00376BE3">
        <w:rPr>
          <w:rFonts w:cstheme="majorBidi" w:hAnsiTheme="majorBidi" w:asciiTheme="majorBidi"/>
          <w:sz w:val="24"/>
          <w:szCs w:val="24"/>
        </w:rPr>
        <w:t>____________</w:t>
      </w:r>
      <w:r w:rsidRPr="00376BE3">
        <w:rPr>
          <w:rFonts w:cstheme="majorBidi" w:hAnsiTheme="majorBidi" w:asciiTheme="majorBidi"/>
          <w:b/>
          <w:bCs/>
          <w:sz w:val="24"/>
          <w:szCs w:val="24"/>
        </w:rPr>
        <w:t>6</w:t>
      </w:r>
      <w:r w:rsidR="005B4C71">
        <w:rPr>
          <w:rFonts w:cstheme="majorBidi" w:hAnsiTheme="majorBidi" w:asciiTheme="majorBidi"/>
          <w:b/>
          <w:bCs/>
          <w:sz w:val="24"/>
          <w:szCs w:val="24"/>
        </w:rPr>
        <w:t>9</w:t>
      </w:r>
      <w:r w:rsidRPr="00376BE3">
        <w:rPr>
          <w:rFonts w:cstheme="majorBidi" w:hAnsiTheme="majorBidi" w:asciiTheme="majorBidi"/>
          <w:b/>
          <w:bCs/>
          <w:sz w:val="24"/>
          <w:szCs w:val="24"/>
        </w:rPr>
        <w:t>.</w:t>
      </w:r>
      <w:r w:rsidR="005B4C71">
        <w:rPr>
          <w:rFonts w:cstheme="majorBidi" w:hAnsiTheme="majorBidi" w:asciiTheme="majorBidi"/>
          <w:b/>
          <w:bCs/>
          <w:sz w:val="24"/>
          <w:szCs w:val="24"/>
        </w:rPr>
        <w:t>4</w:t>
      </w:r>
      <w:r w:rsidRPr="00376BE3">
        <w:rPr>
          <w:rFonts w:cstheme="majorBidi" w:hAnsiTheme="majorBidi" w:asciiTheme="majorBidi"/>
          <w:b/>
          <w:bCs/>
          <w:sz w:val="24"/>
          <w:szCs w:val="24"/>
        </w:rPr>
        <w:t>88,63 kn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1A1333" w:rsidP="00F82ED4" w:rsidR="001A1333" w:rsidRPr="00F82ED4">
      <w:pPr>
        <w:spacing w:lineRule="auto" w:line="240"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UKUPNO ISPLAĆENI TROŠKOVI :____________</w:t>
      </w:r>
      <w:r w:rsidR="00F82ED4" w:rsidRPr="00F82ED4">
        <w:rPr>
          <w:rFonts w:cstheme="majorBidi" w:hAnsiTheme="majorBidi" w:asciiTheme="majorBidi"/>
          <w:b/>
          <w:bCs/>
          <w:sz w:val="24"/>
          <w:szCs w:val="24"/>
        </w:rPr>
        <w:t>50.910,49</w:t>
      </w:r>
      <w:r w:rsidRPr="00F82ED4">
        <w:rPr>
          <w:rFonts w:cstheme="majorBidi" w:hAnsiTheme="majorBidi" w:asciiTheme="majorBidi"/>
          <w:b/>
          <w:bCs/>
          <w:sz w:val="24"/>
          <w:szCs w:val="24"/>
        </w:rPr>
        <w:t xml:space="preserve"> kn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PRIHODI :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  <w:t>Prihodi od zakupnine (01. 9. 16. do 30. 9. 2017.g.) ___47.812,50 kn (bruto)</w:t>
      </w:r>
    </w:p>
    <w:p w:rsidRDefault="001A1333" w:rsidP="001A1333" w:rsidR="001A1333">
      <w:pPr>
        <w:pBdr>
          <w:bottom w:space="1" w:sz="4" w:color="auto" w:val="single"/>
        </w:pBd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ab/>
        <w:t>Plaćen predujam za režijske troškove po Ugovoru_____2.000,00 kn (bruto)</w:t>
      </w:r>
    </w:p>
    <w:p w:rsidRDefault="006B3ADF" w:rsidP="006B3ADF" w:rsidR="006B3ADF">
      <w:pPr>
        <w:pBdr>
          <w:bottom w:space="1" w:sz="4" w:color="auto" w:val="single"/>
        </w:pBd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3.</w:t>
      </w:r>
      <w:r>
        <w:rPr>
          <w:rFonts w:cstheme="majorBidi" w:hAnsiTheme="majorBidi" w:asciiTheme="majorBidi"/>
          <w:sz w:val="24"/>
          <w:szCs w:val="24"/>
        </w:rPr>
        <w:tab/>
        <w:t>Prihod od prodaje sekundarne sirovine _______________790,00 kn</w:t>
      </w:r>
    </w:p>
    <w:p w:rsidRDefault="001A1333" w:rsidP="006B3ADF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UKUPNO PRIHODI_______________</w:t>
      </w:r>
      <w:r w:rsidR="006B3ADF" w:rsidRPr="006B3ADF">
        <w:rPr>
          <w:rFonts w:cstheme="majorBidi" w:hAnsiTheme="majorBidi" w:asciiTheme="majorBidi"/>
          <w:b/>
          <w:bCs/>
          <w:sz w:val="24"/>
          <w:szCs w:val="24"/>
        </w:rPr>
        <w:t>50.602</w:t>
      </w:r>
      <w:r w:rsidRPr="006B3ADF">
        <w:rPr>
          <w:rFonts w:cstheme="majorBidi" w:hAnsiTheme="majorBidi" w:asciiTheme="majorBidi"/>
          <w:b/>
          <w:bCs/>
          <w:sz w:val="24"/>
          <w:szCs w:val="24"/>
        </w:rPr>
        <w:t>,5</w:t>
      </w:r>
      <w:r w:rsidR="006B3ADF">
        <w:rPr>
          <w:rFonts w:cstheme="majorBidi" w:hAnsiTheme="majorBidi" w:asciiTheme="majorBidi"/>
          <w:b/>
          <w:bCs/>
          <w:sz w:val="24"/>
          <w:szCs w:val="24"/>
        </w:rPr>
        <w:t>0</w:t>
      </w:r>
      <w:r w:rsidRPr="006B3ADF">
        <w:rPr>
          <w:rFonts w:cstheme="majorBidi" w:hAnsiTheme="majorBidi" w:asciiTheme="majorBidi"/>
          <w:b/>
          <w:bCs/>
          <w:sz w:val="24"/>
          <w:szCs w:val="24"/>
        </w:rPr>
        <w:t xml:space="preserve"> kn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>(bruto)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1A1333" w:rsidP="006B3ADF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Saldo na žiro računu 31. 01. 20187.g. ____________________4.303,81 kn</w:t>
      </w:r>
    </w:p>
    <w:p w:rsidRDefault="001A1333" w:rsidP="001A1333" w:rsidR="001A133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1A1333" w:rsidP="006B3ADF" w:rsidR="001A1333">
      <w:pPr>
        <w:spacing w:lineRule="auto" w:line="240"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b/>
          <w:bCs/>
        </w:rPr>
        <w:t>NA DAN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31. 01. 2018.g. </w:t>
      </w:r>
      <w:r>
        <w:rPr>
          <w:rFonts w:cstheme="majorBidi" w:hAnsiTheme="majorBidi" w:asciiTheme="majorBidi"/>
          <w:b/>
          <w:bCs/>
        </w:rPr>
        <w:t>NEISPLAĆENO TROŠKOVA</w:t>
      </w:r>
      <w:r>
        <w:rPr>
          <w:rFonts w:cstheme="majorBidi" w:hAnsiTheme="majorBidi" w:asciiTheme="majorBidi"/>
          <w:b/>
          <w:bCs/>
          <w:sz w:val="24"/>
          <w:szCs w:val="24"/>
        </w:rPr>
        <w:t>:</w:t>
      </w:r>
      <w:r w:rsidR="006B3ADF">
        <w:rPr>
          <w:rFonts w:cstheme="majorBidi" w:hAnsiTheme="majorBidi" w:asciiTheme="majorBidi"/>
          <w:b/>
          <w:bCs/>
          <w:sz w:val="24"/>
          <w:szCs w:val="24"/>
        </w:rPr>
        <w:t xml:space="preserve"> </w:t>
      </w:r>
      <w:r>
        <w:rPr>
          <w:rFonts w:cstheme="majorBidi" w:hAnsiTheme="majorBidi" w:asciiTheme="majorBidi"/>
          <w:b/>
          <w:bCs/>
          <w:sz w:val="24"/>
          <w:szCs w:val="24"/>
        </w:rPr>
        <w:t>____18.578,14 kuna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Naznačiti radnje koje će se poduzeti u narednom razdoblju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izvješće podnosi radi donošenja odluka pojedinog tijela stečajnoga postupka, izvješće sadrži i prijedlog odluka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7673F" w:rsidP="0037673F" w:rsidR="0037673F">
      <w:pPr>
        <w:spacing w:lineRule="auto" w:line="240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</w:rPr>
        <w:t>Mjesto i datum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2845CE" w:rsidP="002845CE" w:rsidR="0037673F">
      <w:pPr>
        <w:spacing w:lineRule="auto" w:line="240" w:after="120" w:before="120"/>
        <w:jc w:val="both"/>
        <w:rPr>
          <w:rFonts w:hAnsiTheme="minorBidi" w:asciiTheme="minorBidi"/>
          <w:sz w:val="24"/>
          <w:szCs w:val="24"/>
        </w:rPr>
      </w:pPr>
      <w:r>
        <w:rPr>
          <w:rFonts w:hAnsiTheme="minorBidi" w:asciiTheme="minorBidi"/>
          <w:sz w:val="24"/>
          <w:szCs w:val="24"/>
        </w:rPr>
        <w:t>08</w:t>
      </w:r>
      <w:r w:rsidR="0037673F">
        <w:rPr>
          <w:rFonts w:hAnsiTheme="minorBidi" w:asciiTheme="minorBidi"/>
          <w:sz w:val="24"/>
          <w:szCs w:val="24"/>
        </w:rPr>
        <w:t xml:space="preserve">. </w:t>
      </w:r>
      <w:r>
        <w:rPr>
          <w:rFonts w:hAnsiTheme="minorBidi" w:asciiTheme="minorBidi"/>
          <w:sz w:val="24"/>
          <w:szCs w:val="24"/>
        </w:rPr>
        <w:t>veljače</w:t>
      </w:r>
      <w:r w:rsidR="0037673F">
        <w:rPr>
          <w:rFonts w:hAnsiTheme="minorBidi" w:asciiTheme="minorBidi"/>
          <w:sz w:val="24"/>
          <w:szCs w:val="24"/>
        </w:rPr>
        <w:t xml:space="preserve"> 201</w:t>
      </w:r>
      <w:r>
        <w:rPr>
          <w:rFonts w:hAnsiTheme="minorBidi" w:asciiTheme="minorBidi"/>
          <w:sz w:val="24"/>
          <w:szCs w:val="24"/>
        </w:rPr>
        <w:t>8</w:t>
      </w:r>
      <w:r w:rsidR="0037673F">
        <w:rPr>
          <w:rFonts w:hAnsiTheme="minorBidi" w:asciiTheme="minorBidi"/>
          <w:sz w:val="24"/>
          <w:szCs w:val="24"/>
        </w:rPr>
        <w:t>.g.</w:t>
      </w:r>
      <w:r w:rsidR="0037673F">
        <w:rPr>
          <w:rFonts w:hAnsiTheme="minorBidi" w:asciiTheme="minorBidi"/>
          <w:sz w:val="24"/>
          <w:szCs w:val="24"/>
        </w:rPr>
        <w:tab/>
      </w:r>
      <w:r w:rsidR="0037673F">
        <w:rPr>
          <w:rFonts w:hAnsiTheme="minorBidi" w:asciiTheme="minorBidi"/>
          <w:sz w:val="24"/>
          <w:szCs w:val="24"/>
        </w:rPr>
        <w:tab/>
      </w:r>
      <w:r w:rsidR="0037673F">
        <w:rPr>
          <w:rFonts w:hAnsiTheme="minorBidi" w:asciiTheme="minorBidi"/>
          <w:sz w:val="24"/>
          <w:szCs w:val="24"/>
        </w:rPr>
        <w:tab/>
      </w:r>
      <w:r w:rsidR="0037673F">
        <w:rPr>
          <w:rFonts w:hAnsiTheme="minorBidi" w:asciiTheme="minorBidi"/>
          <w:sz w:val="24"/>
          <w:szCs w:val="24"/>
        </w:rPr>
        <w:tab/>
      </w:r>
      <w:r w:rsidR="0037673F">
        <w:rPr>
          <w:rFonts w:hAnsiTheme="minorBidi" w:asciiTheme="minorBidi"/>
          <w:sz w:val="24"/>
          <w:szCs w:val="24"/>
        </w:rPr>
        <w:tab/>
      </w:r>
      <w:r w:rsidR="0037673F">
        <w:rPr>
          <w:rFonts w:hAnsiTheme="minorBidi" w:asciiTheme="minorBidi"/>
          <w:sz w:val="24"/>
          <w:szCs w:val="24"/>
        </w:rPr>
        <w:tab/>
      </w:r>
      <w:r w:rsidR="0037673F">
        <w:rPr>
          <w:rFonts w:hAnsiTheme="minorBidi" w:asciiTheme="minorBidi"/>
          <w:sz w:val="24"/>
          <w:szCs w:val="24"/>
        </w:rPr>
        <w:tab/>
      </w:r>
      <w:r w:rsidR="0037673F">
        <w:rPr>
          <w:rFonts w:hAnsiTheme="minorBidi" w:asciiTheme="minorBidi"/>
          <w:sz w:val="24"/>
          <w:szCs w:val="24"/>
        </w:rPr>
        <w:tab/>
        <w:t>Miljenko Požgaj</w:t>
      </w:r>
    </w:p>
    <w:p w:rsidRDefault="0037673F" w:rsidP="0037673F" w:rsidR="0037673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37673F" w:rsidP="0037673F" w:rsidR="0037673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37673F" w:rsidP="0037673F" w:rsidR="0037673F" w:rsidRPr="00F356C5">
      <w:pPr>
        <w:rPr>
          <w:rFonts w:cstheme="majorBidi" w:hAnsiTheme="majorBidi" w:asciiTheme="majorBidi"/>
        </w:rPr>
      </w:pPr>
    </w:p>
    <w:p w:rsidRDefault="00E77820" w:rsidP="0037673F" w:rsidR="00E77820" w:rsidRPr="0037673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E77820" w:rsidRPr="0037673F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2D1" w:rsidP="0091317C" w:rsidR="00A972D1">
      <w:pPr>
        <w:spacing w:lineRule="auto" w:line="240" w:after="0"/>
      </w:pPr>
      <w:r>
        <w:separator/>
      </w:r>
    </w:p>
  </w:endnote>
  <w:endnote w:id="0" w:type="continuationSeparator">
    <w:p w:rsidRDefault="00A972D1" w:rsidP="0091317C" w:rsidR="00A972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625228"/>
      <w:docPartObj>
        <w:docPartGallery w:val="Page Numbers (Bottom of Page)"/>
        <w:docPartUnique/>
      </w:docPartObj>
    </w:sdtPr>
    <w:sdtEndPr/>
    <w:sdtContent>
      <w:p w:rsidRDefault="0091317C" w:rsidR="0091317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1E3">
          <w:rPr>
            <w:noProof/>
          </w:rPr>
          <w:t>1</w:t>
        </w:r>
        <w:r>
          <w:fldChar w:fldCharType="end"/>
        </w:r>
      </w:p>
    </w:sdtContent>
  </w:sdt>
  <w:p w:rsidRDefault="0091317C" w:rsidR="009131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2D1" w:rsidP="0091317C" w:rsidR="00A972D1">
      <w:pPr>
        <w:spacing w:lineRule="auto" w:line="240" w:after="0"/>
      </w:pPr>
      <w:r>
        <w:separator/>
      </w:r>
    </w:p>
  </w:footnote>
  <w:footnote w:id="0" w:type="continuationSeparator">
    <w:p w:rsidRDefault="00A972D1" w:rsidP="0091317C" w:rsidR="00A972D1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673F"/>
    <w:rsid w:val="000E1AF5"/>
    <w:rsid w:val="001A1333"/>
    <w:rsid w:val="001A51E3"/>
    <w:rsid w:val="002845CE"/>
    <w:rsid w:val="002A2F3C"/>
    <w:rsid w:val="002B025E"/>
    <w:rsid w:val="002C01B9"/>
    <w:rsid w:val="0037673F"/>
    <w:rsid w:val="003C4A9E"/>
    <w:rsid w:val="00407A6E"/>
    <w:rsid w:val="005A3DB4"/>
    <w:rsid w:val="005B4C71"/>
    <w:rsid w:val="005D2A53"/>
    <w:rsid w:val="006B29DD"/>
    <w:rsid w:val="006B3ADF"/>
    <w:rsid w:val="008A40A3"/>
    <w:rsid w:val="0091317C"/>
    <w:rsid w:val="00A972D1"/>
    <w:rsid w:val="00E77820"/>
    <w:rsid w:val="00F356C5"/>
    <w:rsid w:val="00F82ED4"/>
    <w:rsid w:val="00FA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673F"/>
    <w:pPr>
      <w:spacing w:lineRule="auto" w:line="25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3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317C"/>
  </w:style>
  <w:style w:styleId="Podnoje" w:type="paragraph">
    <w:name w:val="footer"/>
    <w:basedOn w:val="Normal"/>
    <w:link w:val="PodnojeChar"/>
    <w:uiPriority w:val="99"/>
    <w:unhideWhenUsed/>
    <w:rsid w:val="00913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317C"/>
  </w:style>
  <w:style w:styleId="Tekstbalonia" w:type="paragraph">
    <w:name w:val="Balloon Text"/>
    <w:basedOn w:val="Normal"/>
    <w:link w:val="TekstbaloniaChar"/>
    <w:uiPriority w:val="99"/>
    <w:semiHidden/>
    <w:unhideWhenUsed/>
    <w:rsid w:val="006B3AD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AD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A5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1E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1E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1E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673F"/>
    <w:pPr>
      <w:spacing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3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317C"/>
  </w:style>
  <w:style w:styleId="Podnoje" w:type="paragraph">
    <w:name w:val="footer"/>
    <w:basedOn w:val="Normal"/>
    <w:link w:val="PodnojeChar"/>
    <w:uiPriority w:val="99"/>
    <w:unhideWhenUsed/>
    <w:rsid w:val="00913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317C"/>
  </w:style>
  <w:style w:styleId="Tekstbalonia" w:type="paragraph">
    <w:name w:val="Balloon Text"/>
    <w:basedOn w:val="Normal"/>
    <w:link w:val="TekstbaloniaChar"/>
    <w:uiPriority w:val="99"/>
    <w:semiHidden/>
    <w:unhideWhenUsed/>
    <w:rsid w:val="006B3AD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ADF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A5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1E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1E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1E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32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27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St-2066/2016-47</izvorni_sadrzaj>
    <derivirana_varijabla naziv="DomainObject.Oznaka_1">St-2066/2016-47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977</properties:Words>
  <properties:Characters>6165</properties:Characters>
  <properties:Lines>138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2018-02-13T11:32:00Z</dcterms:created>
  <dc:creator>Miljenko Požgaj</dc:creator>
  <cp:lastModifiedBy>Katica Franjić</cp:lastModifiedBy>
  <cp:lastPrinted>2018-02-08T15:34:00Z</cp:lastPrinted>
  <dcterms:modified xmlns:xsi="http://www.w3.org/2001/XMLSchema-instance" xsi:type="dcterms:W3CDTF">2018-02-14T08:10:00Z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