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723a4" w14:paraId="e2723a4" w:rsidRDefault="00D93F34" w:rsidP="00D40DEE" w:rsidR="00D93F34">
      <w:pPr>
        <w:pStyle w:val="Tijeloteksta"/>
        <w:jc w:val="right"/>
        <w15:collapsed w:val="false"/>
      </w:pPr>
    </w:p>
    <w:p w:rsidRDefault="008B1093" w:rsidP="008B1093" w:rsidR="008B1093" w:rsidRPr="00ED639F">
      <w:pPr>
        <w:jc w:val="right"/>
      </w:pPr>
      <w:r>
        <w:t xml:space="preserve">Poslovni broj: </w:t>
      </w:r>
      <w:r w:rsidRPr="00ED639F">
        <w:t>6 St-</w:t>
      </w:r>
      <w:r>
        <w:t>1783/16-29</w:t>
      </w:r>
    </w:p>
    <w:p w:rsidRDefault="008B1093" w:rsidP="008B1093" w:rsidR="008B1093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1093" w:rsidP="008B1093" w:rsidR="008B1093" w:rsidRPr="00D21A2C">
      <w:pPr>
        <w:jc w:val="both"/>
      </w:pPr>
    </w:p>
    <w:p w:rsidRDefault="008B1093" w:rsidP="008B1093" w:rsidR="008B1093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8B1093" w:rsidP="008B1093" w:rsidR="008B1093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8B1093" w:rsidP="008B1093" w:rsidR="008B1093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B1093" w:rsidP="008B1093" w:rsidR="008B1093"/>
    <w:p w:rsidRDefault="008B1093" w:rsidP="008B1093" w:rsidR="008B1093" w:rsidRPr="00ED639F"/>
    <w:p w:rsidRDefault="008B1093" w:rsidP="008B1093" w:rsidR="008B1093" w:rsidRPr="00ED639F">
      <w:pPr>
        <w:jc w:val="center"/>
      </w:pPr>
      <w:r w:rsidRPr="00ED639F">
        <w:t xml:space="preserve">Z A K LJ U Č A K </w:t>
      </w:r>
    </w:p>
    <w:p w:rsidRDefault="008B1093" w:rsidP="008B1093" w:rsidR="008B1093">
      <w:pPr>
        <w:jc w:val="center"/>
      </w:pPr>
    </w:p>
    <w:p w:rsidRDefault="008B1093" w:rsidP="008B1093" w:rsidR="008B1093" w:rsidRPr="00ED639F">
      <w:pPr>
        <w:jc w:val="center"/>
      </w:pPr>
    </w:p>
    <w:p w:rsidRDefault="008B1093" w:rsidP="008B1093" w:rsidR="008B1093" w:rsidRPr="00ED639F">
      <w:pPr>
        <w:ind w:firstLine="708"/>
        <w:jc w:val="both"/>
      </w:pPr>
      <w:r w:rsidRPr="00ED639F">
        <w:t xml:space="preserve">Trgovački sud u Osijeku po stečajnoj sutkinji Nadi Roso , u stečajno postupku nad dužnikom </w:t>
      </w:r>
      <w:r>
        <w:rPr>
          <w:b/>
        </w:rPr>
        <w:t>RUBIN d.o.o. "u stečaju", Osijek, J.J.Strossmayera 101, OIB: 61107916527, MBS: 030079285</w:t>
      </w:r>
      <w:r w:rsidRPr="00ED639F">
        <w:t xml:space="preserve">, dana </w:t>
      </w:r>
      <w:r>
        <w:t>3. prosinca 2018</w:t>
      </w:r>
      <w:r w:rsidRPr="00ED639F">
        <w:t>. god.</w:t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  <w:jc w:val="center"/>
      </w:pPr>
      <w:r>
        <w:t>z a k l j u č i o    j  e</w:t>
      </w:r>
    </w:p>
    <w:p w:rsidRDefault="00D40DEE" w:rsidP="00D40DEE" w:rsidR="00D40DEE">
      <w:pPr>
        <w:pStyle w:val="Tijeloteksta"/>
      </w:pPr>
    </w:p>
    <w:p w:rsidRDefault="008B1093" w:rsidP="00D40DEE" w:rsidR="008B1093">
      <w:pPr>
        <w:pStyle w:val="Tijeloteksta"/>
      </w:pPr>
    </w:p>
    <w:p w:rsidRDefault="00B80DB3" w:rsidP="00B80DB3" w:rsidR="008B1093">
      <w:pPr>
        <w:pStyle w:val="Tijeloteksta"/>
        <w:numPr>
          <w:ilvl w:val="0"/>
          <w:numId w:val="6"/>
        </w:numPr>
        <w:rPr>
          <w:bCs/>
        </w:rPr>
      </w:pPr>
      <w:r w:rsidRPr="00163D1C">
        <w:rPr>
          <w:color w:val="000000"/>
        </w:rPr>
        <w:t xml:space="preserve">Nalaže se </w:t>
      </w:r>
      <w:r w:rsidR="008B1093">
        <w:rPr>
          <w:color w:val="000000"/>
        </w:rPr>
        <w:t xml:space="preserve">FINI Upisniku sudskih i javnobilježničkih osiguranja tražbina vjerovnika na pokretnim stvarima i pravima </w:t>
      </w:r>
      <w:r w:rsidR="007702AE" w:rsidRPr="007702AE">
        <w:rPr>
          <w:b/>
          <w:bCs/>
        </w:rPr>
        <w:t>brisanje</w:t>
      </w:r>
      <w:r w:rsidR="007702AE">
        <w:rPr>
          <w:bCs/>
        </w:rPr>
        <w:t xml:space="preserve"> </w:t>
      </w:r>
      <w:r w:rsidR="008B1093">
        <w:rPr>
          <w:bCs/>
        </w:rPr>
        <w:t>upisa/</w:t>
      </w:r>
      <w:r w:rsidR="007702AE">
        <w:rPr>
          <w:bCs/>
        </w:rPr>
        <w:t xml:space="preserve">zabilježbe </w:t>
      </w:r>
      <w:r w:rsidR="008B1093">
        <w:rPr>
          <w:bCs/>
        </w:rPr>
        <w:t>Sporazuma o osiguranju novčane tražbine zasnivanjem založnog prava na pokretninama potvrđen kod javnog bilježnika pod brojem OV-4741/14, upisan kod FINE 4.4.2014. g. koje je FINA Zaključkom 002145-00336/14 od 8.4.2014. g. prijavila na vozilu:</w:t>
      </w:r>
    </w:p>
    <w:p w:rsidRDefault="008B1093" w:rsidP="008B1093" w:rsidR="008B1093">
      <w:pPr>
        <w:pStyle w:val="Tijeloteksta"/>
        <w:ind w:left="720"/>
        <w:rPr>
          <w:bCs/>
        </w:rPr>
      </w:pPr>
    </w:p>
    <w:p w:rsidRDefault="008B1093" w:rsidP="008B1093" w:rsidR="007702AE" w:rsidRPr="008B1093">
      <w:pPr>
        <w:pStyle w:val="Tijeloteksta"/>
        <w:numPr>
          <w:ilvl w:val="0"/>
          <w:numId w:val="9"/>
        </w:numPr>
      </w:pPr>
      <w:r>
        <w:rPr>
          <w:b/>
          <w:bCs/>
        </w:rPr>
        <w:t xml:space="preserve">N1- marka Peugeot, 2,8 HDI C158077, godina proizvodnje 2006. g., broj šasije VF3ZCPMAG17826436, reg. oznake OS 816 HB.   </w:t>
      </w:r>
    </w:p>
    <w:p w:rsidRDefault="008B1093" w:rsidP="008B1093" w:rsidR="008B1093">
      <w:pPr>
        <w:pStyle w:val="Tijeloteksta"/>
        <w:rPr>
          <w:b/>
          <w:bCs/>
        </w:rPr>
      </w:pPr>
    </w:p>
    <w:p w:rsidRDefault="008B1093" w:rsidP="008B1093" w:rsidR="008B1093">
      <w:pPr>
        <w:pStyle w:val="Tijeloteksta"/>
        <w:rPr>
          <w:b/>
          <w:bCs/>
        </w:rPr>
      </w:pPr>
    </w:p>
    <w:p w:rsidRDefault="008B1093" w:rsidP="008B1093" w:rsidR="008B1093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8B1093" w:rsidP="008B1093" w:rsidR="008B1093">
      <w:pPr>
        <w:pStyle w:val="Tijeloteksta"/>
        <w:jc w:val="center"/>
        <w:rPr>
          <w:bCs/>
        </w:rPr>
      </w:pPr>
    </w:p>
    <w:p w:rsidRDefault="008B1093" w:rsidP="008B1093" w:rsidR="008B1093">
      <w:pPr>
        <w:pStyle w:val="Tijeloteksta"/>
        <w:jc w:val="center"/>
        <w:rPr>
          <w:bCs/>
        </w:rPr>
      </w:pPr>
    </w:p>
    <w:p w:rsidRDefault="008B1093" w:rsidP="008B1093" w:rsidR="008B1093">
      <w:pPr>
        <w:pStyle w:val="Tijeloteksta"/>
        <w:rPr>
          <w:bCs/>
        </w:rPr>
      </w:pPr>
      <w:r>
        <w:rPr>
          <w:bCs/>
        </w:rPr>
        <w:tab/>
        <w:t xml:space="preserve">Podneskom od 29. studenog 2018. g. stečajni upravitelj Marko Tominac iz Vinkovaca u stečajnom postupku St-1783/16 stečajnog dužnika Rubin d.o.o. "u stečaju" Osijek predložio je brisanje zabilježbe Sporazuma o osiguranju novčane tražbine zasnivanjem založnog prava na motornom vozilu navedenom u izreci ovoga Zaključka budući je isto prodano kupcu Boris Šarić koji je u cijelosti uplatio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dana 23.11.2018. g. u iznosu od 35.570,00 kn na koji iznos je ujedno i procijenjena vrijednost navedenog motornog vozila.</w:t>
      </w:r>
    </w:p>
    <w:p w:rsidRDefault="008B1093" w:rsidP="008B1093" w:rsidR="008B1093">
      <w:pPr>
        <w:pStyle w:val="Tijeloteksta"/>
        <w:rPr>
          <w:bCs/>
        </w:rPr>
      </w:pPr>
    </w:p>
    <w:p w:rsidRDefault="008B1093" w:rsidP="008B1093" w:rsidR="008B1093">
      <w:pPr>
        <w:pStyle w:val="Tijeloteksta"/>
        <w:rPr>
          <w:bCs/>
        </w:rPr>
      </w:pPr>
    </w:p>
    <w:p w:rsidRDefault="008B1093" w:rsidP="008B1093" w:rsidR="008B1093">
      <w:pPr>
        <w:pStyle w:val="Tijeloteksta"/>
        <w:rPr>
          <w:bCs/>
        </w:rPr>
      </w:pPr>
    </w:p>
    <w:p w:rsidRDefault="008B1093" w:rsidP="008B1093" w:rsidR="008B1093">
      <w:pPr>
        <w:pStyle w:val="Tijeloteksta"/>
        <w:rPr>
          <w:bCs/>
        </w:rPr>
      </w:pPr>
    </w:p>
    <w:p w:rsidRDefault="008B1093" w:rsidP="008B1093" w:rsidR="008B1093">
      <w:pPr>
        <w:pStyle w:val="Tijeloteksta"/>
        <w:rPr>
          <w:bCs/>
        </w:rPr>
      </w:pPr>
    </w:p>
    <w:p w:rsidRDefault="008B1093" w:rsidP="008B1093" w:rsidR="008B1093">
      <w:pPr>
        <w:pStyle w:val="Tijeloteksta"/>
        <w:rPr>
          <w:bCs/>
        </w:rPr>
      </w:pPr>
    </w:p>
    <w:p w:rsidRDefault="008B1093" w:rsidP="008B1093" w:rsidR="008B1093">
      <w:pPr>
        <w:pStyle w:val="Tijeloteksta"/>
        <w:rPr>
          <w:bCs/>
        </w:rPr>
      </w:pPr>
    </w:p>
    <w:p w:rsidRDefault="008B1093" w:rsidP="008B1093" w:rsidR="008B1093" w:rsidRPr="00ED639F">
      <w:pPr>
        <w:jc w:val="right"/>
      </w:pPr>
      <w:r>
        <w:lastRenderedPageBreak/>
        <w:t xml:space="preserve">Poslovni broj: </w:t>
      </w:r>
      <w:r w:rsidRPr="00ED639F">
        <w:t>6 St-</w:t>
      </w:r>
      <w:r>
        <w:t>1783/16-29</w:t>
      </w:r>
    </w:p>
    <w:p w:rsidRDefault="008B1093" w:rsidP="008B1093" w:rsidR="008B1093">
      <w:pPr>
        <w:pStyle w:val="Tijeloteksta"/>
        <w:rPr>
          <w:bCs/>
        </w:rPr>
      </w:pPr>
    </w:p>
    <w:p w:rsidRDefault="008B1093" w:rsidP="008B1093" w:rsidR="008B1093">
      <w:pPr>
        <w:pStyle w:val="Tijeloteksta"/>
        <w:rPr>
          <w:bCs/>
        </w:rPr>
      </w:pPr>
    </w:p>
    <w:p w:rsidRDefault="008B1093" w:rsidP="008B1093" w:rsidR="008B1093">
      <w:pPr>
        <w:pStyle w:val="Tijeloteksta"/>
        <w:rPr>
          <w:bCs/>
        </w:rPr>
      </w:pPr>
    </w:p>
    <w:p w:rsidRDefault="008B1093" w:rsidP="008B1093" w:rsidR="008B1093">
      <w:pPr>
        <w:pStyle w:val="Tijeloteksta"/>
        <w:rPr>
          <w:bCs/>
        </w:rPr>
      </w:pPr>
    </w:p>
    <w:p w:rsidRDefault="008B1093" w:rsidP="008B1093" w:rsidR="008B1093" w:rsidRPr="008B1093">
      <w:pPr>
        <w:pStyle w:val="Tijeloteksta"/>
      </w:pPr>
      <w:r>
        <w:rPr>
          <w:bCs/>
        </w:rPr>
        <w:tab/>
        <w:t xml:space="preserve">Slijedom navedenog valjalo je sukladno čl. </w:t>
      </w:r>
      <w:r w:rsidR="00901E63">
        <w:rPr>
          <w:bCs/>
        </w:rPr>
        <w:t>164 st. 5 Ovršnog zakona (NN br. 112/12, 25/13, 93/14, 55/16, 73/17) odlučiti kao u izreci.</w:t>
      </w:r>
    </w:p>
    <w:p w:rsidRDefault="007702AE" w:rsidP="00D40DEE" w:rsidR="007702AE">
      <w:pPr>
        <w:pStyle w:val="Tijeloteksta"/>
        <w:jc w:val="center"/>
      </w:pPr>
    </w:p>
    <w:p w:rsidRDefault="008B1093" w:rsidP="00D40DEE" w:rsidR="008B1093">
      <w:pPr>
        <w:pStyle w:val="Tijeloteksta"/>
        <w:jc w:val="center"/>
      </w:pPr>
    </w:p>
    <w:p w:rsidRDefault="008B1093" w:rsidP="00D40DEE" w:rsidR="008B1093">
      <w:pPr>
        <w:pStyle w:val="Tijeloteksta"/>
        <w:jc w:val="center"/>
      </w:pPr>
    </w:p>
    <w:p w:rsidRDefault="008B1093" w:rsidP="00D40DEE" w:rsidR="008B1093">
      <w:pPr>
        <w:pStyle w:val="Tijeloteksta"/>
        <w:jc w:val="center"/>
      </w:pPr>
    </w:p>
    <w:p w:rsidRDefault="00D40DEE" w:rsidP="00D40DEE" w:rsidR="00D40DEE">
      <w:pPr>
        <w:pStyle w:val="Tijeloteksta"/>
        <w:jc w:val="center"/>
      </w:pPr>
      <w:r>
        <w:t xml:space="preserve">U Osijeku </w:t>
      </w:r>
      <w:r w:rsidR="008B1093">
        <w:t>3. prosinca 2018. g.</w:t>
      </w:r>
    </w:p>
    <w:p w:rsidRDefault="00D40DEE" w:rsidP="00D40DEE" w:rsidR="00D40DEE">
      <w:pPr>
        <w:pStyle w:val="Tijeloteksta"/>
        <w:jc w:val="center"/>
      </w:pP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  <w:r>
        <w:t>Zapisničar</w:t>
      </w:r>
    </w:p>
    <w:p w:rsidRDefault="00D40DEE" w:rsidP="00D40DEE" w:rsidR="00D40DEE">
      <w:pPr>
        <w:pStyle w:val="Tijeloteksta"/>
      </w:pPr>
      <w:r>
        <w:t>Danijela Sekulić</w:t>
      </w:r>
    </w:p>
    <w:p w:rsidRDefault="00D40DEE" w:rsidP="00D40DEE" w:rsidR="00D40DEE">
      <w:pPr>
        <w:pStyle w:val="Tijeloteksta"/>
        <w:jc w:val="right"/>
      </w:pPr>
      <w:r>
        <w:t xml:space="preserve">                           STEČAJN</w:t>
      </w:r>
      <w:r w:rsidR="00BE2CA1">
        <w:t>A SUTKINJA</w:t>
      </w:r>
    </w:p>
    <w:p w:rsidRDefault="00D40DEE" w:rsidP="00D40DEE" w:rsidR="00D40DEE">
      <w:pPr>
        <w:pStyle w:val="Tijeloteksta"/>
      </w:pPr>
      <w:r>
        <w:t xml:space="preserve">                                                                                                                        Nada Roso</w:t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  <w:r>
        <w:t>POUKA O PRAVNOM LIJEKU:</w:t>
      </w:r>
    </w:p>
    <w:p w:rsidRDefault="00D40DEE" w:rsidP="00D40DEE" w:rsidR="00D40DEE">
      <w:pPr>
        <w:pStyle w:val="Tijeloteksta"/>
      </w:pPr>
      <w:r>
        <w:t>Protiv zaključka nije dopušten pravni lijek.(čl. 11. st. 9. Stečajnog zakona)</w:t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  <w:r>
        <w:t xml:space="preserve">DNA </w:t>
      </w:r>
    </w:p>
    <w:p w:rsidRDefault="007702AE" w:rsidP="00D40DEE" w:rsidR="00901E63" w:rsidRPr="00901E63">
      <w:pPr>
        <w:pStyle w:val="Tijeloteksta"/>
        <w:numPr>
          <w:ilvl w:val="0"/>
          <w:numId w:val="8"/>
        </w:numPr>
      </w:pPr>
      <w:r w:rsidRPr="007702AE">
        <w:rPr>
          <w:bCs/>
        </w:rPr>
        <w:t>FINA Osijek - Upisnik sudskih i javnobilježničkih osiguranja tražbina vjerovnika</w:t>
      </w:r>
    </w:p>
    <w:p w:rsidRDefault="00901E63" w:rsidP="00D40DEE" w:rsidR="00901E63" w:rsidRPr="00901E63">
      <w:pPr>
        <w:pStyle w:val="Tijeloteksta"/>
        <w:numPr>
          <w:ilvl w:val="0"/>
          <w:numId w:val="8"/>
        </w:numPr>
      </w:pPr>
      <w:r>
        <w:rPr>
          <w:bCs/>
        </w:rPr>
        <w:t>st. uprav. Marko Tominac</w:t>
      </w:r>
    </w:p>
    <w:p w:rsidRDefault="00901E63" w:rsidP="00D40DEE" w:rsidR="007702AE">
      <w:pPr>
        <w:pStyle w:val="Tijeloteksta"/>
        <w:numPr>
          <w:ilvl w:val="0"/>
          <w:numId w:val="8"/>
        </w:numPr>
      </w:pPr>
      <w:r>
        <w:rPr>
          <w:bCs/>
        </w:rPr>
        <w:t>e-</w:t>
      </w:r>
      <w:proofErr w:type="spellStart"/>
      <w:r>
        <w:rPr>
          <w:bCs/>
        </w:rPr>
        <w:t>ogl</w:t>
      </w:r>
      <w:proofErr w:type="spellEnd"/>
      <w:r>
        <w:rPr>
          <w:bCs/>
        </w:rPr>
        <w:t>. pl. uz podnesak st. od 29.11.2018. g. – u spisu</w:t>
      </w:r>
      <w:r w:rsidR="007702AE">
        <w:t xml:space="preserve"> </w:t>
      </w:r>
    </w:p>
    <w:p w:rsidRDefault="00901E63" w:rsidP="00D40DEE" w:rsidR="00D40DEE">
      <w:pPr>
        <w:pStyle w:val="Tijeloteksta"/>
        <w:numPr>
          <w:ilvl w:val="0"/>
          <w:numId w:val="8"/>
        </w:numPr>
      </w:pPr>
      <w:r>
        <w:t>K-3.1.</w:t>
      </w:r>
    </w:p>
    <w:p w:rsidRDefault="00614B56" w:rsidR="00614B56">
      <w:pPr>
        <w:pStyle w:val="Tijeloteksta"/>
      </w:pPr>
    </w:p>
    <w:p w:rsidRDefault="00614B56" w:rsidR="00D960F3">
      <w:pPr>
        <w:pStyle w:val="Tijeloteksta"/>
      </w:pPr>
      <w:r>
        <w:t xml:space="preserve"> </w:t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8B1093" w:rsidR="008B1093">
      <w:pPr>
        <w:pStyle w:val="Tijeloteksta"/>
      </w:pPr>
    </w:p>
    <w:p w:rsidRDefault="008B1093" w:rsidR="008B1093">
      <w:pPr>
        <w:pStyle w:val="Tijeloteksta"/>
      </w:pPr>
    </w:p>
    <w:p w:rsidRDefault="008B1093" w:rsidR="008B1093">
      <w:pPr>
        <w:pStyle w:val="Tijeloteksta"/>
      </w:pPr>
    </w:p>
    <w:p w:rsidRDefault="008B1093" w:rsidR="008B1093">
      <w:pPr>
        <w:pStyle w:val="Tijeloteksta"/>
      </w:pPr>
    </w:p>
    <w:p w:rsidRDefault="008B1093" w:rsidR="008B1093">
      <w:pPr>
        <w:pStyle w:val="Tijeloteksta"/>
      </w:pPr>
    </w:p>
    <w:p w:rsidRDefault="008B1093" w:rsidR="008B1093">
      <w:pPr>
        <w:pStyle w:val="Tijeloteksta"/>
      </w:pPr>
    </w:p>
    <w:p w:rsidRDefault="008B1093" w:rsidR="008B1093">
      <w:pPr>
        <w:pStyle w:val="Tijeloteksta"/>
      </w:pPr>
    </w:p>
    <w:p w:rsidRDefault="008B1093" w:rsidR="008B1093">
      <w:pPr>
        <w:pStyle w:val="Tijeloteksta"/>
      </w:pPr>
    </w:p>
    <w:p w:rsidRDefault="008B1093" w:rsidR="008B1093">
      <w:pPr>
        <w:pStyle w:val="Tijeloteksta"/>
      </w:pPr>
    </w:p>
    <w:p w:rsidRDefault="008B1093" w:rsidR="008B1093">
      <w:pPr>
        <w:pStyle w:val="Tijeloteksta"/>
      </w:pPr>
    </w:p>
    <w:p w:rsidRDefault="008B1093" w:rsidR="008B1093">
      <w:pPr>
        <w:pStyle w:val="Tijeloteksta"/>
      </w:pPr>
    </w:p>
    <w:p w:rsidRDefault="008B1093" w:rsidR="008B1093">
      <w:pPr>
        <w:pStyle w:val="Tijeloteksta"/>
      </w:pPr>
    </w:p>
    <w:p w:rsidRDefault="008B1093" w:rsidR="008B1093">
      <w:pPr>
        <w:pStyle w:val="Tijeloteksta"/>
      </w:pPr>
    </w:p>
    <w:p w:rsidRDefault="008B1093" w:rsidR="008B1093">
      <w:pPr>
        <w:pStyle w:val="Tijeloteksta"/>
      </w:pPr>
    </w:p>
    <w:p w:rsidRDefault="008B1093" w:rsidR="008B1093">
      <w:pPr>
        <w:pStyle w:val="Tijeloteksta"/>
      </w:pPr>
    </w:p>
    <w:p w:rsidRDefault="008B1093" w:rsidR="008B1093">
      <w:pPr>
        <w:pStyle w:val="Tijeloteksta"/>
      </w:pPr>
    </w:p>
    <w:p w:rsidRDefault="008B1093" w:rsidR="008B1093">
      <w:pPr>
        <w:pStyle w:val="Tijeloteksta"/>
      </w:pPr>
    </w:p>
    <w:p w:rsidRDefault="008B1093" w:rsidR="008B1093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</w:p>
    <w:p w:rsidRDefault="00BE2CA1" w:rsidP="00B12189" w:rsidR="009E536C" w:rsidRPr="00F92416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BA45E2" w:rsidP="0004597F" w:rsidR="00BA45E2">
      <w:pPr>
        <w:pStyle w:val="Tijeloteksta"/>
        <w:ind w:left="5664"/>
      </w:pPr>
    </w:p>
    <w:sectPr w:rsidR="00BA45E2">
      <w:headerReference w:type="default" r:id="rId11"/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FBF" w:rsidP="003F08C4" w:rsidR="00011FBF">
      <w:r>
        <w:separator/>
      </w:r>
    </w:p>
  </w:endnote>
  <w:endnote w:id="0" w:type="continuationSeparator">
    <w:p w:rsidRDefault="00011FBF" w:rsidP="003F08C4" w:rsidR="00011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FBF" w:rsidP="003F08C4" w:rsidR="00011FBF">
      <w:r>
        <w:separator/>
      </w:r>
    </w:p>
  </w:footnote>
  <w:footnote w:id="0" w:type="continuationSeparator">
    <w:p w:rsidRDefault="00011FBF" w:rsidP="003F08C4" w:rsidR="00011F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3241142"/>
      <w:docPartObj>
        <w:docPartGallery w:val="Page Numbers (Top of Page)"/>
        <w:docPartUnique/>
      </w:docPartObj>
    </w:sdtPr>
    <w:sdtEndPr/>
    <w:sdtContent>
      <w:p w:rsidRDefault="003F08C4" w:rsidR="003F0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189">
          <w:rPr>
            <w:noProof/>
          </w:rPr>
          <w:t>1</w:t>
        </w:r>
        <w:r>
          <w:fldChar w:fldCharType="end"/>
        </w:r>
      </w:p>
    </w:sdtContent>
  </w:sdt>
  <w:p w:rsidRDefault="003F08C4" w:rsidR="003F0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E7CD1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9C746B6"/>
    <w:multiLevelType w:val="hybridMultilevel"/>
    <w:tmpl w:val="40CE7EEC"/>
    <w:lvl w:tplc="FC641EC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72744D"/>
    <w:multiLevelType w:val="hybridMultilevel"/>
    <w:tmpl w:val="94BC93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3C39A9"/>
    <w:multiLevelType w:val="hybridMultilevel"/>
    <w:tmpl w:val="C412675C"/>
    <w:lvl w:tplc="2FCCED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1FBF"/>
    <w:rsid w:val="00020263"/>
    <w:rsid w:val="0002430D"/>
    <w:rsid w:val="00035ACA"/>
    <w:rsid w:val="0004597F"/>
    <w:rsid w:val="000632E2"/>
    <w:rsid w:val="0008411E"/>
    <w:rsid w:val="00092D87"/>
    <w:rsid w:val="00137863"/>
    <w:rsid w:val="00157286"/>
    <w:rsid w:val="00172A7B"/>
    <w:rsid w:val="001A4785"/>
    <w:rsid w:val="001C0B82"/>
    <w:rsid w:val="001C0F29"/>
    <w:rsid w:val="002521E7"/>
    <w:rsid w:val="002553C1"/>
    <w:rsid w:val="00260FFD"/>
    <w:rsid w:val="00297D28"/>
    <w:rsid w:val="002A77C2"/>
    <w:rsid w:val="002C2752"/>
    <w:rsid w:val="0032250B"/>
    <w:rsid w:val="0033269D"/>
    <w:rsid w:val="003B6B24"/>
    <w:rsid w:val="003B6C82"/>
    <w:rsid w:val="003C1A32"/>
    <w:rsid w:val="003E6A42"/>
    <w:rsid w:val="003F08C4"/>
    <w:rsid w:val="003F5BB4"/>
    <w:rsid w:val="00416271"/>
    <w:rsid w:val="0042787A"/>
    <w:rsid w:val="004569C8"/>
    <w:rsid w:val="004909AC"/>
    <w:rsid w:val="0049290D"/>
    <w:rsid w:val="004D1B08"/>
    <w:rsid w:val="004F7FD1"/>
    <w:rsid w:val="00520114"/>
    <w:rsid w:val="00544009"/>
    <w:rsid w:val="005709F5"/>
    <w:rsid w:val="005A4A48"/>
    <w:rsid w:val="005C5406"/>
    <w:rsid w:val="005E3291"/>
    <w:rsid w:val="006127EF"/>
    <w:rsid w:val="00614B56"/>
    <w:rsid w:val="0062505C"/>
    <w:rsid w:val="00636F03"/>
    <w:rsid w:val="00665EDE"/>
    <w:rsid w:val="006A4475"/>
    <w:rsid w:val="006B2DEC"/>
    <w:rsid w:val="0071540A"/>
    <w:rsid w:val="00746C0F"/>
    <w:rsid w:val="00755DC7"/>
    <w:rsid w:val="007702AE"/>
    <w:rsid w:val="007712AC"/>
    <w:rsid w:val="00777E05"/>
    <w:rsid w:val="00785253"/>
    <w:rsid w:val="00791A67"/>
    <w:rsid w:val="00792B90"/>
    <w:rsid w:val="007A1B10"/>
    <w:rsid w:val="007A28B1"/>
    <w:rsid w:val="007B1032"/>
    <w:rsid w:val="007D2538"/>
    <w:rsid w:val="008505E0"/>
    <w:rsid w:val="00884167"/>
    <w:rsid w:val="00890E27"/>
    <w:rsid w:val="008A3183"/>
    <w:rsid w:val="008A7160"/>
    <w:rsid w:val="008B1093"/>
    <w:rsid w:val="008C16A1"/>
    <w:rsid w:val="00901E63"/>
    <w:rsid w:val="00940156"/>
    <w:rsid w:val="00951182"/>
    <w:rsid w:val="009D5986"/>
    <w:rsid w:val="009E536C"/>
    <w:rsid w:val="009F1EB9"/>
    <w:rsid w:val="00A36FE5"/>
    <w:rsid w:val="00A527B9"/>
    <w:rsid w:val="00A647C5"/>
    <w:rsid w:val="00AA2CB1"/>
    <w:rsid w:val="00AA50F1"/>
    <w:rsid w:val="00B12189"/>
    <w:rsid w:val="00B13F91"/>
    <w:rsid w:val="00B205CA"/>
    <w:rsid w:val="00B655F7"/>
    <w:rsid w:val="00B80DB3"/>
    <w:rsid w:val="00BA45E2"/>
    <w:rsid w:val="00BA4A30"/>
    <w:rsid w:val="00BB210D"/>
    <w:rsid w:val="00BC21E8"/>
    <w:rsid w:val="00BD54E6"/>
    <w:rsid w:val="00BE2CA1"/>
    <w:rsid w:val="00BF61F7"/>
    <w:rsid w:val="00C21D09"/>
    <w:rsid w:val="00C64FE8"/>
    <w:rsid w:val="00C72FD4"/>
    <w:rsid w:val="00CB1949"/>
    <w:rsid w:val="00CC0325"/>
    <w:rsid w:val="00D267B2"/>
    <w:rsid w:val="00D40DEE"/>
    <w:rsid w:val="00D72965"/>
    <w:rsid w:val="00D85C47"/>
    <w:rsid w:val="00D93F34"/>
    <w:rsid w:val="00D960F3"/>
    <w:rsid w:val="00DC4E90"/>
    <w:rsid w:val="00DD4E91"/>
    <w:rsid w:val="00DF7D1F"/>
    <w:rsid w:val="00E16432"/>
    <w:rsid w:val="00E2757E"/>
    <w:rsid w:val="00E54436"/>
    <w:rsid w:val="00E55347"/>
    <w:rsid w:val="00E55F17"/>
    <w:rsid w:val="00E866C6"/>
    <w:rsid w:val="00EA1036"/>
    <w:rsid w:val="00F1706F"/>
    <w:rsid w:val="00F3776A"/>
    <w:rsid w:val="00F51A8B"/>
    <w:rsid w:val="00F7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Bezproreda" w:type="paragraph">
    <w:name w:val="No Spacing"/>
    <w:uiPriority w:val="1"/>
    <w:qFormat/>
    <w:rsid w:val="00B80DB3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3F0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F08C4"/>
    <w:rPr>
      <w:sz w:val="24"/>
      <w:szCs w:val="24"/>
    </w:rPr>
  </w:style>
  <w:style w:styleId="Podnoje" w:type="paragraph">
    <w:name w:val="footer"/>
    <w:basedOn w:val="Normal"/>
    <w:link w:val="PodnojeChar"/>
    <w:rsid w:val="003F0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F0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21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21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1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1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1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Bezproreda" w:type="paragraph">
    <w:name w:val="No Spacing"/>
    <w:uiPriority w:val="1"/>
    <w:qFormat/>
    <w:rsid w:val="00B80DB3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3F0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F08C4"/>
    <w:rPr>
      <w:sz w:val="24"/>
      <w:szCs w:val="24"/>
    </w:rPr>
  </w:style>
  <w:style w:styleId="Podnoje" w:type="paragraph">
    <w:name w:val="footer"/>
    <w:basedOn w:val="Normal"/>
    <w:link w:val="PodnojeChar"/>
    <w:rsid w:val="003F0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F0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21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21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1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1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1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1783</izvorni_sadrzaj>
    <derivirana_varijabla naziv="DomainObject.Predmet.Broj_1">1783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2017.</izvorni_sadrzaj>
    <derivirana_varijabla naziv="DomainObject.Predmet.DatumRjesavanja_1">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St-1783/2016</izvorni_sadrzaj>
    <derivirana_varijabla naziv="DomainObject.Predmet.OznakaBroj_1">St-1783/2016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rjšenjem
Tt-17/1100</izvorni_sadrzaj>
    <derivirana_varijabla naziv="DomainObject.Predmet.PrimjedbaSuca_1">subjekt brisan rjšenjem
Tt-17/1100</derivirana_varijabla>
  </DomainObject.Predmet.PrimjedbaSuca>
  <DomainObject.Predmet.ProtustrankaFormated>
    <izvorni_sadrzaj>  RUBIN d.o.o. za trgovinu</izvorni_sadrzaj>
    <derivirana_varijabla naziv="DomainObject.Predmet.ProtustrankaFormated_1">  RUBIN d.o.o. za trgovinu</derivirana_varijabla>
  </DomainObject.Predmet.ProtustrankaFormated>
  <DomainObject.Predmet.ProtustrankaFormatedOIB>
    <izvorni_sadrzaj>  RUBIN d.o.o. za trgovinu, OIB 61107916527</izvorni_sadrzaj>
    <derivirana_varijabla naziv="DomainObject.Predmet.ProtustrankaFormatedOIB_1">  RUBIN d.o.o. za trgovinu, OIB 61107916527</derivirana_varijabla>
  </DomainObject.Predmet.ProtustrankaFormatedOIB>
  <DomainObject.Predmet.ProtustrankaFormatedWithAdress>
    <izvorni_sadrzaj> RUBIN d.o.o. za trgovinu, J.J.Strossmayera 101, 31000 Osijek</izvorni_sadrzaj>
    <derivirana_varijabla naziv="DomainObject.Predmet.ProtustrankaFormatedWithAdress_1"> RUBIN d.o.o. za trgovinu, J.J.Strossmayera 101, 31000 Osijek</derivirana_varijabla>
  </DomainObject.Predmet.ProtustrankaFormatedWithAdress>
  <DomainObject.Predmet.ProtustrankaFormatedWithAdressOIB>
    <izvorni_sadrzaj> RUBIN d.o.o. za trgovinu, OIB 61107916527, J.J.Strossmayera 101, 31000 Osijek</izvorni_sadrzaj>
    <derivirana_varijabla naziv="DomainObject.Predmet.ProtustrankaFormatedWithAdressOIB_1"> RUBIN d.o.o. za trgovinu, OIB 61107916527, J.J.Strossmayera 101, 31000 Osijek</derivirana_varijabla>
  </DomainObject.Predmet.ProtustrankaFormatedWithAdressOIB>
  <DomainObject.Predmet.ProtustrankaWithAdress>
    <izvorni_sadrzaj>RUBIN d.o.o. za trgovinu J.J.Strossmayera 101, 31000 Osijek</izvorni_sadrzaj>
    <derivirana_varijabla naziv="DomainObject.Predmet.ProtustrankaWithAdress_1">RUBIN d.o.o. za trgovinu J.J.Strossmayera 101, 31000 Osijek</derivirana_varijabla>
  </DomainObject.Predmet.ProtustrankaWithAdress>
  <DomainObject.Predmet.ProtustrankaWithAdressOIB>
    <izvorni_sadrzaj>RUBIN d.o.o. za trgovinu, OIB 61107916527, J.J.Strossmayera 101, 31000 Osijek</izvorni_sadrzaj>
    <derivirana_varijabla naziv="DomainObject.Predmet.ProtustrankaWithAdressOIB_1">RUBIN d.o.o. za trgovinu, OIB 61107916527, J.J.Strossmayera 101, 31000 Osijek</derivirana_varijabla>
  </DomainObject.Predmet.ProtustrankaWithAdressOIB>
  <DomainObject.Predmet.ProtustrankaNazivFormated>
    <izvorni_sadrzaj>RUBIN d.o.o. za trgovinu</izvorni_sadrzaj>
    <derivirana_varijabla naziv="DomainObject.Predmet.ProtustrankaNazivFormated_1">RUBIN d.o.o. za trgovinu</derivirana_varijabla>
  </DomainObject.Predmet.ProtustrankaNazivFormated>
  <DomainObject.Predmet.ProtustrankaNazivFormatedOIB>
    <izvorni_sadrzaj>RUBIN d.o.o. za trgovinu, OIB 61107916527</izvorni_sadrzaj>
    <derivirana_varijabla naziv="DomainObject.Predmet.ProtustrankaNazivFormatedOIB_1">RUBIN d.o.o. za trgovinu, OIB 61107916527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RUBIN d.o.o. za trgovinu</item>
    </izvorni_sadrzaj>
    <derivirana_varijabla naziv="DomainObject.Predmet.ProtuStrankaListFormated_1">
      <item>RUBIN d.o.o. za trgovinu</item>
    </derivirana_varijabla>
  </DomainObject.Predmet.ProtuStrankaListFormated>
  <DomainObject.Predmet.ProtuStrankaListFormatedOIB>
    <izvorni_sadrzaj>
      <item>RUBIN d.o.o. za trgovinu, OIB 61107916527</item>
    </izvorni_sadrzaj>
    <derivirana_varijabla naziv="DomainObject.Predmet.ProtuStrankaListFormatedOIB_1">
      <item>RUBIN d.o.o. za trgovinu, OIB 61107916527</item>
    </derivirana_varijabla>
  </DomainObject.Predmet.ProtuStrankaListFormatedOIB>
  <DomainObject.Predmet.ProtuStrankaListFormatedWithAdress>
    <izvorni_sadrzaj>
      <item>RUBIN d.o.o. za trgovinu, J.J.Strossmayera 101, 31000 Osijek</item>
    </izvorni_sadrzaj>
    <derivirana_varijabla naziv="DomainObject.Predmet.ProtuStrankaListFormatedWithAdress_1">
      <item>RUBIN d.o.o. za trgovinu, J.J.Strossmayera 101, 31000 Osijek</item>
    </derivirana_varijabla>
  </DomainObject.Predmet.ProtuStrankaListFormatedWithAdress>
  <DomainObject.Predmet.ProtuStrankaListFormatedWithAdressOIB>
    <izvorni_sadrzaj>
      <item>RUBIN d.o.o. za trgovinu, OIB 61107916527, J.J.Strossmayera 101, 31000 Osijek</item>
    </izvorni_sadrzaj>
    <derivirana_varijabla naziv="DomainObject.Predmet.ProtuStrankaListFormatedWithAdressOIB_1">
      <item>RUBIN d.o.o. za trgovinu, OIB 61107916527, J.J.Strossmayera 101, 31000 Osijek</item>
    </derivirana_varijabla>
  </DomainObject.Predmet.ProtuStrankaListFormatedWithAdressOIB>
  <DomainObject.Predmet.ProtuStrankaListNazivFormated>
    <izvorni_sadrzaj>
      <item>RUBIN d.o.o. za trgovinu</item>
    </izvorni_sadrzaj>
    <derivirana_varijabla naziv="DomainObject.Predmet.ProtuStrankaListNazivFormated_1">
      <item>RUBIN d.o.o. za trgovinu</item>
    </derivirana_varijabla>
  </DomainObject.Predmet.ProtuStrankaListNazivFormated>
  <DomainObject.Predmet.ProtuStrankaListNazivFormatedOIB>
    <izvorni_sadrzaj>
      <item>RUBIN d.o.o. za trgovinu, OIB 61107916527</item>
    </izvorni_sadrzaj>
    <derivirana_varijabla naziv="DomainObject.Predmet.ProtuStrankaListNazivFormatedOIB_1">
      <item>RUBIN d.o.o. za trgovinu, OIB 61107916527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RUBIN d.o.o. za trgovinu</izvorni_sadrzaj>
    <derivirana_varijabla naziv="DomainObject.Predmet.ProtustrankaIDrugi_1">RUBIN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RUBIN d.o.o. za trgovinu, OIB 61107916527, J.J.Strossmayera 101, 31000 Osijek</izvorni_sadrzaj>
    <derivirana_varijabla naziv="DomainObject.Predmet.ProtustrankaIDrugiAdressOIB_1">RUBIN d.o.o. za trgovinu, OIB 61107916527, J.J.Strossmayera 101,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2017.</izvorni_sadrzaj>
    <derivirana_varijabla naziv="DomainObject.Predmet.OdlukaRjesenje.DatumDonosenjaOdluke_1">16. siječnja 2017.</derivirana_varijabla>
  </DomainObject.Predmet.OdlukaRjesenje.DatumDonosenjaOdluke>
  <DomainObject.Predmet.OdlukaRjesenje.DatumPravomocnosti>
    <izvorni_sadrzaj>3. veljače 2017.</izvorni_sadrzaj>
    <derivirana_varijabla naziv="DomainObject.Predmet.OdlukaRjesenje.DatumPravomocnosti_1">3. veljače 2017.</derivirana_varijabla>
  </DomainObject.Predmet.OdlukaRjesenje.DatumPravomocnosti>
  <DomainObject.Predmet.OdlukaRjesenje.Oznaka>
    <izvorni_sadrzaj>St-1783/2016-11</izvorni_sadrzaj>
    <derivirana_varijabla naziv="DomainObject.Predmet.OdlukaRjesenje.Oznaka_1">St-1783/2016-11</derivirana_varijabla>
  </DomainObject.Predmet.OdlukaRjesenje.Oznaka>
  <DomainObject.Predmet.SudioniciListNaziv>
    <izvorni_sadrzaj>
      <item>FINA RC OSIJEK</item>
      <item>RUBIN d.o.o. za trgovinu</item>
    </izvorni_sadrzaj>
    <derivirana_varijabla naziv="DomainObject.Predmet.SudioniciListNaziv_1">
      <item>FINA RC OSIJEK</item>
      <item>RUBIN d.o.o. za trgovinu</item>
    </derivirana_varijabla>
  </DomainObject.Predmet.SudioniciListNaziv>
  <DomainObject.Predmet.SudioniciListAdressOIB>
    <izvorni_sadrzaj>
      <item>FINA RC OSIJEK, OIB 85821130368</item>
      <item>RUBIN d.o.o. za trgovinu, OIB 61107916527, J.J.Strossmayera 101,31000 Osijek</item>
    </izvorni_sadrzaj>
    <derivirana_varijabla naziv="DomainObject.Predmet.SudioniciListAdressOIB_1">
      <item>FINA RC OSIJEK, OIB 85821130368</item>
      <item>RUBIN d.o.o. za trgovinu, OIB 61107916527, J.J.Strossmayera 101,31000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61107916527</item>
    </izvorni_sadrzaj>
    <derivirana_varijabla naziv="DomainObject.Predmet.SudioniciListNazivOIB_1">
      <item>, OIB 85821130368</item>
      <item>, OIB 61107916527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2016.</izvorni_sadrzaj>
    <derivirana_varijabla naziv="DomainObject.Predmet.DatumZadnjeOdrzaneSudskeRadnje_1">8. studenog 2016.</derivirana_varijabla>
  </DomainObject.Predmet.DatumZadnjeOdrzaneSudskeRadnje>
  <DomainObject.PredzadnjaOdlukaIzPredmeta.DatumDonosenjaOdluke>
    <izvorni_sadrzaj>15. lipnja 2018.</izvorni_sadrzaj>
    <derivirana_varijabla naziv="DomainObject.PredzadnjaOdlukaIzPredmeta.DatumDonosenjaOdluke_1">15. lipnja 2018.</derivirana_varijabla>
  </DomainObject.PredzadnjaOdlukaIzPredmeta.DatumDonosenjaOdluke>
  <DomainObject.PredzadnjaOdlukaIzPredmeta.Oznaka>
    <izvorni_sadrzaj>St-1783/2016-24</izvorni_sadrzaj>
    <derivirana_varijabla naziv="DomainObject.PredzadnjaOdlukaIzPredmeta.Oznaka_1">St-1783/2016-24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ED2B4C-3949-49DC-8BA8-BBB516F51E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293</properties:Words>
  <properties:Characters>1628</properties:Characters>
  <properties:Lines>106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2018-12-03T11:09:00Z</dcterms:created>
  <dc:creator>..</dc:creator>
  <cp:lastModifiedBy>Danijela Sekulić</cp:lastModifiedBy>
  <cp:lastPrinted>2018-12-03T11:16:00Z</cp:lastPrinted>
  <dcterms:modified xmlns:xsi="http://www.w3.org/2001/XMLSchema-instance" xsi:type="dcterms:W3CDTF">2018-12-03T11:18:00Z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(NALOG FINI.docx)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