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fc1" w14:paraId="1be8fc1" w:rsidRDefault="00B86FC8" w:rsidP="005D7BF8" w:rsidR="00B86FC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FC8" w:rsidP="005D7BF8" w:rsidR="00B86FC8" w:rsidRPr="00B86FC8">
      <w:pPr>
        <w:pStyle w:val="Bezproreda"/>
        <w:jc w:val="both"/>
        <w:rPr>
          <w:rFonts w:hAnsi="Times New Roman" w:ascii="Times New Roman"/>
          <w:b w:val="false"/>
        </w:rPr>
      </w:pPr>
      <w:r w:rsidRPr="00B86FC8">
        <w:rPr>
          <w:rFonts w:eastAsia="MS Mincho" w:hAnsi="Times New Roman" w:ascii="Times New Roman"/>
          <w:b w:val="false"/>
        </w:rPr>
        <w:t xml:space="preserve">   REPUBLIKA HRVATSKA</w:t>
      </w:r>
    </w:p>
    <w:p w:rsidRDefault="00B86FC8" w:rsidP="005D7BF8" w:rsidR="00B86FC8" w:rsidRPr="00B86FC8">
      <w:pPr>
        <w:pStyle w:val="Bezproreda"/>
        <w:jc w:val="both"/>
        <w:rPr>
          <w:rFonts w:hAnsi="Times New Roman" w:ascii="Times New Roman"/>
          <w:b w:val="false"/>
        </w:rPr>
      </w:pPr>
      <w:r w:rsidRPr="00B86FC8">
        <w:rPr>
          <w:rFonts w:eastAsia="MS Mincho" w:hAnsi="Times New Roman" w:ascii="Times New Roman"/>
          <w:b w:val="false"/>
        </w:rPr>
        <w:t>TRGOVAČKI SUD U RIJECI</w:t>
      </w:r>
    </w:p>
    <w:p w:rsidRDefault="00B86FC8" w:rsidP="005D7BF8" w:rsidR="00B86FC8" w:rsidRPr="00B86FC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86FC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FC64A5">
        <w:rPr>
          <w:b/>
        </w:rPr>
        <w:t xml:space="preserve">RABKOMERC d.o.o. Rab, Palit 133, OIB 3570384027,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4435B0">
        <w:t>20. rujna 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FC64A5" w:rsidR="00BE3606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FC64A5">
        <w:t>a</w:t>
      </w:r>
      <w:r>
        <w:t xml:space="preserve"> stečajnog dužnika upisan</w:t>
      </w:r>
      <w:r w:rsidR="00FC64A5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>emljišnoknjižni odjel Rab</w:t>
      </w:r>
      <w:r w:rsidR="001F5EA6">
        <w:t>,</w:t>
      </w:r>
      <w:r w:rsidR="00FC64A5">
        <w:t xml:space="preserve"> </w:t>
      </w:r>
    </w:p>
    <w:p w:rsidRDefault="00BE3606" w:rsidP="00BE3606" w:rsidR="00BE3606">
      <w:pPr>
        <w:pStyle w:val="Odlomakpopisa"/>
        <w:numPr>
          <w:ilvl w:val="0"/>
          <w:numId w:val="4"/>
        </w:numPr>
        <w:jc w:val="both"/>
      </w:pPr>
      <w:r>
        <w:t>k.č.br.</w:t>
      </w:r>
      <w:r w:rsidR="0079663C">
        <w:t xml:space="preserve"> </w:t>
      </w:r>
      <w:r>
        <w:t xml:space="preserve">3245/1, šuma pod šepinom, površine 302 m2, </w:t>
      </w:r>
    </w:p>
    <w:p w:rsidRDefault="00BE3606" w:rsidP="00BE3606" w:rsidR="00BE3606">
      <w:pPr>
        <w:pStyle w:val="Odlomakpopisa"/>
        <w:numPr>
          <w:ilvl w:val="0"/>
          <w:numId w:val="4"/>
        </w:numPr>
        <w:jc w:val="both"/>
      </w:pPr>
      <w:r>
        <w:t>k.č.br. 3246/1, šuma pod šepinom, površine 122 m2,</w:t>
      </w:r>
    </w:p>
    <w:p w:rsidRDefault="00BE3606" w:rsidP="00BE3606" w:rsidR="00BE3606">
      <w:pPr>
        <w:pStyle w:val="Odlomakpopisa"/>
        <w:numPr>
          <w:ilvl w:val="0"/>
          <w:numId w:val="4"/>
        </w:numPr>
        <w:jc w:val="both"/>
      </w:pPr>
      <w:r>
        <w:t>k.č.br. 3246/2, gradilište pod šepinom, površine 22 m2,</w:t>
      </w:r>
    </w:p>
    <w:p w:rsidRDefault="00BE3606" w:rsidP="00BE3606" w:rsidR="00BE3606">
      <w:pPr>
        <w:pStyle w:val="Odlomakpopisa"/>
        <w:numPr>
          <w:ilvl w:val="0"/>
          <w:numId w:val="4"/>
        </w:numPr>
        <w:jc w:val="both"/>
      </w:pPr>
      <w:r>
        <w:t>k.č.br.</w:t>
      </w:r>
      <w:r w:rsidR="0079663C">
        <w:t xml:space="preserve"> </w:t>
      </w:r>
      <w:r>
        <w:t>3271/2, pustošina pod šepinom, površine 86 m2,</w:t>
      </w:r>
    </w:p>
    <w:p w:rsidRDefault="00BE3606" w:rsidP="00BE3606" w:rsidR="00BE3606">
      <w:pPr>
        <w:pStyle w:val="Odlomakpopisa"/>
        <w:numPr>
          <w:ilvl w:val="0"/>
          <w:numId w:val="4"/>
        </w:numPr>
        <w:jc w:val="both"/>
      </w:pPr>
      <w:r>
        <w:t>k.č.br.</w:t>
      </w:r>
      <w:r w:rsidR="0079663C">
        <w:t xml:space="preserve"> </w:t>
      </w:r>
      <w:r>
        <w:t>3357 šuma pod šepinom, površine 5676 m2</w:t>
      </w:r>
      <w:r w:rsidR="0079663C">
        <w:t>, upisana u zk.ul.1771, k.o. Selce,</w:t>
      </w:r>
    </w:p>
    <w:p w:rsidRDefault="0079663C" w:rsidP="00BE3606" w:rsidR="0079663C">
      <w:pPr>
        <w:pStyle w:val="Odlomakpopisa"/>
        <w:numPr>
          <w:ilvl w:val="0"/>
          <w:numId w:val="4"/>
        </w:numPr>
        <w:jc w:val="both"/>
      </w:pPr>
      <w:r>
        <w:t xml:space="preserve">2. suvlasnički dio 7/8 dijela nekretnine k.č.br. 3277, šuma u šepinom, površine 1574 čhv, upisane u zk.ul.1773, k.o. Selce </w:t>
      </w:r>
    </w:p>
    <w:p w:rsidRDefault="00BE3606" w:rsidP="007664ED" w:rsidR="007664ED">
      <w:pPr>
        <w:jc w:val="both"/>
      </w:pPr>
      <w:r>
        <w:tab/>
        <w:t xml:space="preserve">      za dan</w:t>
      </w:r>
    </w:p>
    <w:p w:rsidRDefault="00BE3606" w:rsidP="007664ED" w:rsidR="007664ED">
      <w:pPr>
        <w:jc w:val="center"/>
        <w:rPr>
          <w:b/>
        </w:rPr>
      </w:pPr>
      <w:r>
        <w:rPr>
          <w:b/>
        </w:rPr>
        <w:t>19. listopada</w:t>
      </w:r>
      <w:r w:rsidR="007664ED">
        <w:rPr>
          <w:b/>
        </w:rPr>
        <w:t xml:space="preserve"> 201</w:t>
      </w:r>
      <w:r>
        <w:rPr>
          <w:b/>
        </w:rPr>
        <w:t>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FC64A5" w:rsidP="00687860" w:rsidR="00687860">
      <w:pPr>
        <w:pStyle w:val="Odlomakpopisa"/>
        <w:ind w:left="1776"/>
        <w:jc w:val="both"/>
      </w:pPr>
      <w:r>
        <w:t>BKS BANK d.d. Rijeka, Mljekarski trg 3 i</w:t>
      </w:r>
    </w:p>
    <w:p w:rsidRDefault="00861ECF" w:rsidP="00687860" w:rsidR="00FC64A5">
      <w:pPr>
        <w:pStyle w:val="Odlomakpopisa"/>
        <w:ind w:left="1776"/>
        <w:jc w:val="both"/>
      </w:pPr>
      <w:r>
        <w:t>HEINEKEN HRVATSKA d.o.o. Karlovac, Dubovac 22</w:t>
      </w:r>
      <w:r w:rsidR="00E83BDC">
        <w:t>, kao pravni sljednik Karlovačke pivovare d.o.o. Karlovac, Dubovac 22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4435B0">
        <w:t>20. rujna</w:t>
      </w:r>
      <w:r w:rsidR="00E95A99">
        <w:t xml:space="preserve"> </w:t>
      </w:r>
      <w:r w:rsidR="0012500B" w:rsidRPr="00FF34F0">
        <w:t>201</w:t>
      </w:r>
      <w:r w:rsidR="00CD60EE">
        <w:t>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lastRenderedPageBreak/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9604EE">
        <w:t xml:space="preserve"> </w:t>
      </w:r>
    </w:p>
    <w:p w:rsidRDefault="00B86FC8" w:rsidP="001D4B71" w:rsidR="00B86FC8">
      <w:pPr>
        <w:jc w:val="both"/>
        <w:rPr>
          <w:b/>
          <w:szCs w:val="20"/>
        </w:rPr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F063A1" w:rsidP="007664ED" w:rsidR="00F063A1">
      <w:pPr>
        <w:jc w:val="both"/>
        <w:rPr>
          <w:szCs w:val="20"/>
        </w:rPr>
      </w:pPr>
    </w:p>
    <w:p w:rsidRDefault="00F063A1" w:rsidP="007664ED" w:rsidR="00F063A1">
      <w:pPr>
        <w:jc w:val="both"/>
        <w:rPr>
          <w:szCs w:val="20"/>
        </w:rPr>
      </w:pPr>
    </w:p>
    <w:p w:rsidRDefault="00F063A1" w:rsidP="007664ED" w:rsidR="00F063A1" w:rsidRPr="00F531E0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C64A5">
        <w:rPr>
          <w:sz w:val="20"/>
          <w:szCs w:val="20"/>
        </w:rPr>
        <w:t xml:space="preserve">Marija Ružić 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FC64A5">
        <w:rPr>
          <w:sz w:val="20"/>
          <w:szCs w:val="20"/>
        </w:rPr>
        <w:t xml:space="preserve">ci </w:t>
      </w:r>
      <w:r w:rsidR="001F5EA6" w:rsidRPr="00687860">
        <w:rPr>
          <w:sz w:val="20"/>
          <w:szCs w:val="20"/>
        </w:rPr>
        <w:t xml:space="preserve"> </w:t>
      </w:r>
    </w:p>
    <w:p w:rsidRDefault="00FC64A5" w:rsidP="00FC64A5" w:rsidR="00FC64A5" w:rsidRPr="00FC64A5">
      <w:pPr>
        <w:pStyle w:val="Odlomakpopisa"/>
        <w:ind w:left="1440"/>
        <w:jc w:val="both"/>
        <w:rPr>
          <w:sz w:val="20"/>
        </w:rPr>
      </w:pPr>
      <w:r w:rsidRPr="00FC64A5">
        <w:rPr>
          <w:sz w:val="20"/>
        </w:rPr>
        <w:t>BKS BANK d.d. Rijeka, Mljekarski trg 3</w:t>
      </w:r>
      <w:r w:rsidR="00E83BDC">
        <w:rPr>
          <w:sz w:val="20"/>
        </w:rPr>
        <w:t>,</w:t>
      </w:r>
      <w:r>
        <w:rPr>
          <w:sz w:val="20"/>
        </w:rPr>
        <w:t xml:space="preserve"> po </w:t>
      </w:r>
      <w:r w:rsidR="0079663C">
        <w:rPr>
          <w:sz w:val="20"/>
        </w:rPr>
        <w:t>o</w:t>
      </w:r>
      <w:r>
        <w:rPr>
          <w:sz w:val="20"/>
        </w:rPr>
        <w:t>pun. Vukić i partneri</w:t>
      </w:r>
      <w:r w:rsidR="0079663C">
        <w:rPr>
          <w:sz w:val="20"/>
        </w:rPr>
        <w:t xml:space="preserve"> uz obračun troškova stečajnog upravitelja   </w:t>
      </w:r>
    </w:p>
    <w:p w:rsidRDefault="0079663C" w:rsidP="00FC64A5" w:rsidR="00FC64A5" w:rsidRPr="00FC64A5">
      <w:pPr>
        <w:pStyle w:val="Odlomakpopisa"/>
        <w:ind w:left="1440"/>
        <w:jc w:val="both"/>
        <w:rPr>
          <w:sz w:val="20"/>
          <w:szCs w:val="20"/>
        </w:rPr>
      </w:pPr>
      <w:r w:rsidRPr="0079663C">
        <w:rPr>
          <w:sz w:val="20"/>
        </w:rPr>
        <w:t xml:space="preserve">HEINEKEN HRVATSKA d.o.o. Karlovac, Dubovac 22 </w:t>
      </w:r>
      <w:r w:rsidR="00861ECF">
        <w:rPr>
          <w:sz w:val="20"/>
        </w:rPr>
        <w:t xml:space="preserve">po </w:t>
      </w:r>
      <w:r>
        <w:rPr>
          <w:sz w:val="20"/>
        </w:rPr>
        <w:t>o</w:t>
      </w:r>
      <w:r w:rsidR="00861ECF">
        <w:rPr>
          <w:sz w:val="20"/>
        </w:rPr>
        <w:t xml:space="preserve">pun. Divjak, Topić, Bahtijarević, </w:t>
      </w:r>
      <w:r w:rsidR="00E83BDC">
        <w:rPr>
          <w:sz w:val="20"/>
        </w:rPr>
        <w:t xml:space="preserve">Zagreb, </w:t>
      </w:r>
      <w:r w:rsidR="00861ECF">
        <w:rPr>
          <w:sz w:val="20"/>
        </w:rPr>
        <w:t xml:space="preserve">I. Lučića 2a, </w:t>
      </w:r>
      <w:r>
        <w:rPr>
          <w:sz w:val="20"/>
        </w:rPr>
        <w:t xml:space="preserve">uz obračun troškova stečajnog upravitelja   </w:t>
      </w:r>
    </w:p>
    <w:p w:rsidRDefault="007664ED" w:rsidP="00FC64A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602F6">
        <w:rPr>
          <w:sz w:val="20"/>
          <w:szCs w:val="20"/>
        </w:rPr>
        <w:t>20.9.17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0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FC64A5">
      <w:t>1043/13-</w:t>
    </w:r>
    <w:r w:rsidR="004435B0">
      <w:t>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86FC8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D60EE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86FC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86FC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St-1043/2013-119</izvorni_sadrzaj>
    <derivirana_varijabla naziv="DomainObject.Oznaka_1">St-1043/2013-119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St-1043/2013-119</izvorni_sadrzaj>
    <derivirana_varijabla naziv="DomainObject.PoslovniBrojDokumenta_1">St-1043/2013-119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1885</properties:Characters>
  <properties:Lines>68</properties:Lines>
  <properties:Paragraphs>40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2017-09-20T09:52:00Z</dcterms:created>
  <dc:creator>dcmelik</dc:creator>
  <cp:lastModifiedBy>Jasna Radulović</cp:lastModifiedBy>
  <cp:lastPrinted>2017-09-20T10:00:00Z</cp:lastPrinted>
  <dcterms:modified xmlns:xsi="http://www.w3.org/2001/XMLSchema-instance" xsi:type="dcterms:W3CDTF">2017-09-21T08:37:00Z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St-1043/2013-119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