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ea58" w14:paraId="7e7ea58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CB7EB5" w:rsidP="0002371B" w:rsidR="00CB7EB5">
      <w:pPr>
        <w:rPr>
          <w:rFonts w:hAnsi="Times New Roman" w:ascii="Times New Roman"/>
          <w:szCs w:val="24"/>
        </w:rPr>
      </w:pPr>
    </w:p>
    <w:p w:rsidRDefault="002B09B8" w:rsidP="0002371B" w:rsidR="002B09B8" w:rsidRPr="0002371B">
      <w:pPr>
        <w:rPr>
          <w:rFonts w:hAnsi="Times New Roman" w:ascii="Times New Roman"/>
          <w:szCs w:val="24"/>
        </w:rPr>
      </w:pPr>
    </w:p>
    <w:p w:rsidRDefault="0002371B" w:rsidP="002B09B8" w:rsidR="002B09B8" w:rsidRPr="003911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91129">
        <w:rPr>
          <w:rFonts w:hAnsi="Times New Roman" w:ascii="Times New Roman"/>
          <w:sz w:val="24"/>
          <w:szCs w:val="24"/>
        </w:rPr>
        <w:t>Trgovački sud u Varaždinu,</w:t>
      </w:r>
      <w:r w:rsidRPr="00391129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391129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391129">
        <w:rPr>
          <w:rFonts w:hAnsi="Times New Roman" w:ascii="Times New Roman"/>
          <w:sz w:val="24"/>
          <w:szCs w:val="24"/>
        </w:rPr>
        <w:t xml:space="preserve"> stečajnim dužnikom</w:t>
      </w:r>
      <w:r w:rsidR="00391129" w:rsidRPr="00391129">
        <w:rPr>
          <w:rFonts w:hAnsi="Times New Roman" w:ascii="Times New Roman"/>
          <w:sz w:val="24"/>
          <w:szCs w:val="24"/>
        </w:rPr>
        <w:t xml:space="preserve"> COMPLEX d.o.o. u stečaju, Pribislavec, Ulica dr. Ante Starčevića 63/b, OIB: 56706061162</w:t>
      </w:r>
      <w:r w:rsidRPr="00391129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391129" w:rsidRPr="00391129">
        <w:rPr>
          <w:rFonts w:hAnsi="Times New Roman" w:ascii="Times New Roman"/>
          <w:sz w:val="24"/>
          <w:szCs w:val="24"/>
        </w:rPr>
        <w:t>14</w:t>
      </w:r>
      <w:r w:rsidR="002B09B8" w:rsidRPr="00391129">
        <w:rPr>
          <w:rFonts w:hAnsi="Times New Roman" w:ascii="Times New Roman"/>
          <w:sz w:val="24"/>
          <w:szCs w:val="24"/>
        </w:rPr>
        <w:t>. veljače</w:t>
      </w:r>
      <w:r w:rsidR="00B40373" w:rsidRPr="00391129">
        <w:rPr>
          <w:rFonts w:hAnsi="Times New Roman" w:ascii="Times New Roman"/>
          <w:sz w:val="24"/>
          <w:szCs w:val="24"/>
        </w:rPr>
        <w:t xml:space="preserve"> 2017</w:t>
      </w:r>
      <w:r w:rsidRPr="00391129">
        <w:rPr>
          <w:rFonts w:hAnsi="Times New Roman" w:ascii="Times New Roman"/>
          <w:sz w:val="24"/>
          <w:szCs w:val="24"/>
        </w:rPr>
        <w:t xml:space="preserve">., dana </w:t>
      </w:r>
      <w:r w:rsidR="002B09B8" w:rsidRPr="00391129">
        <w:rPr>
          <w:rFonts w:hAnsi="Times New Roman" w:ascii="Times New Roman"/>
          <w:sz w:val="24"/>
          <w:szCs w:val="24"/>
        </w:rPr>
        <w:t>23. veljače</w:t>
      </w:r>
      <w:r w:rsidR="00B40373" w:rsidRPr="00391129">
        <w:rPr>
          <w:rFonts w:hAnsi="Times New Roman" w:ascii="Times New Roman"/>
          <w:sz w:val="24"/>
          <w:szCs w:val="24"/>
        </w:rPr>
        <w:t xml:space="preserve"> 2017</w:t>
      </w:r>
      <w:r w:rsidRPr="00391129">
        <w:rPr>
          <w:rFonts w:hAnsi="Times New Roman" w:ascii="Times New Roman"/>
          <w:sz w:val="24"/>
          <w:szCs w:val="24"/>
        </w:rPr>
        <w:t>. donosi</w:t>
      </w:r>
    </w:p>
    <w:p w:rsidRDefault="002B09B8" w:rsidP="002B09B8" w:rsidR="002B09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EB5" w:rsidP="002B09B8" w:rsidR="00CB7EB5" w:rsidRPr="002B09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2B09B8" w:rsidR="002B09B8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B09B8" w:rsidP="002B09B8" w:rsidR="002B09B8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2B09B8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2B09B8" w:rsidR="00CB7EB5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B40373" w:rsidP="00143D3E" w:rsidR="00B40373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2369"/>
        <w:gridCol w:w="1536"/>
        <w:gridCol w:w="1683"/>
        <w:gridCol w:w="1475"/>
        <w:gridCol w:w="1475"/>
      </w:tblGrid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211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85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860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754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54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785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860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Farkaša Vukotinovića 2, 10000 Zagreb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3.323,14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3.323,14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11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ZAJEDNIČKI ODVJETNIČKI URED KSENIJA SALOPEK I NIKOLA ŽGANEC, ranije KSENIJA SALOPEK, odvjetnica</w:t>
            </w:r>
          </w:p>
        </w:tc>
        <w:tc>
          <w:tcPr>
            <w:tcW w:type="pct" w:w="785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84512376287</w:t>
            </w:r>
          </w:p>
        </w:tc>
        <w:tc>
          <w:tcPr>
            <w:tcW w:type="pct" w:w="860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Ruđera Boškovića 16, 40000 Čakovec</w:t>
            </w:r>
          </w:p>
        </w:tc>
        <w:tc>
          <w:tcPr>
            <w:tcW w:type="pct" w:w="754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3.487,50</w:t>
            </w:r>
          </w:p>
        </w:tc>
        <w:tc>
          <w:tcPr>
            <w:tcW w:type="pct" w:w="754"/>
            <w:vAlign w:val="center"/>
          </w:tcPr>
          <w:p w:rsidRDefault="00391129" w:rsidP="006D0191" w:rsidR="0039112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3.487,50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860"/>
            <w:vAlign w:val="center"/>
          </w:tcPr>
          <w:p w:rsidRDefault="00391129" w:rsidP="006D0191" w:rsidR="00391129" w:rsidRPr="00546F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41, 10000 Zagreb</w:t>
            </w:r>
          </w:p>
        </w:tc>
        <w:tc>
          <w:tcPr>
            <w:tcW w:type="pct" w:w="754"/>
            <w:vAlign w:val="center"/>
          </w:tcPr>
          <w:p w:rsidRDefault="00391129" w:rsidP="006D0191" w:rsidR="00391129" w:rsidRPr="00546F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911.309,13</w:t>
            </w:r>
          </w:p>
        </w:tc>
        <w:tc>
          <w:tcPr>
            <w:tcW w:type="pct" w:w="754"/>
            <w:vAlign w:val="center"/>
          </w:tcPr>
          <w:p w:rsidRDefault="00391129" w:rsidP="006D0191" w:rsidR="00391129" w:rsidRPr="00546F4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911.309,13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EKO-FLOR PLUS d.o.o.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50730247993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Mokrice 180/C, 49243 Oroslavje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1.672,86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1.672,86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AUTO SERVIS BALENT d.o.o.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74296617874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Domovinskih žrtava 2, 40000 Čakovec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10.113,66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10.113,66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RADIOTELEVIZIJA, javna ustanova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10000 Zagreb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2.592,50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2.592,50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70, 10000 Zagreb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972,65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972,65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10000 Zagreb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468,39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468,39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 podružnica VARAŽDIN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10000 Zagreb</w:t>
            </w:r>
          </w:p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Kapucinski trg 14, 42000 Varaždin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1.632,21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1.632,21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UNIQA osiguranje d.d.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75665455333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Planinska 13A, 10000 Zagreb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7.784,53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7.784,53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10000 Zagreb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249,24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249,24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Hrvatska, zastupana po Županijskom državnom odvjetništvu u Varaždinu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42000 Varaždin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824.747,69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824.747,69</w:t>
            </w:r>
          </w:p>
        </w:tc>
      </w:tr>
      <w:tr w:rsidTr="006D0191" w:rsidR="00391129" w:rsidRPr="00B40BEB">
        <w:trPr>
          <w:jc w:val="center"/>
        </w:trPr>
        <w:tc>
          <w:tcPr>
            <w:tcW w:type="pct" w:w="63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211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MEĐIMURJE-PLIN d.o.o.</w:t>
            </w:r>
          </w:p>
        </w:tc>
        <w:tc>
          <w:tcPr>
            <w:tcW w:type="pct" w:w="785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29035933600</w:t>
            </w:r>
          </w:p>
        </w:tc>
        <w:tc>
          <w:tcPr>
            <w:tcW w:type="pct" w:w="860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Obrtnička 4, 40000 Čakovec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1.324,60</w:t>
            </w:r>
          </w:p>
        </w:tc>
        <w:tc>
          <w:tcPr>
            <w:tcW w:type="pct" w:w="754"/>
            <w:vAlign w:val="center"/>
          </w:tcPr>
          <w:p w:rsidRDefault="00391129" w:rsidP="006D0191" w:rsidR="0039112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1.324,60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02371B" w:rsidP="002B09B8" w:rsidR="00391129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2B09B8">
        <w:rPr>
          <w:rFonts w:hAnsi="Times New Roman" w:ascii="Times New Roman"/>
        </w:rPr>
        <w:t>23. veljače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2371B" w:rsidP="002B09B8" w:rsidR="002B09B8" w:rsidRPr="002B09B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391129">
        <w:rPr>
          <w:rFonts w:hAnsi="Times New Roman" w:ascii="Times New Roman"/>
        </w:rPr>
        <w:tab/>
      </w:r>
    </w:p>
    <w:p w:rsidRDefault="002B09B8" w:rsidP="002B09B8" w:rsidR="002B09B8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SUDAC</w:t>
      </w:r>
    </w:p>
    <w:p w:rsidRDefault="00391129" w:rsidP="00391129" w:rsidR="00391129" w:rsidRPr="002B09B8">
      <w:pPr>
        <w:jc w:val="both"/>
        <w:rPr>
          <w:rFonts w:hAnsi="Times New Roman" w:ascii="Times New Roman"/>
          <w:sz w:val="24"/>
          <w:szCs w:val="24"/>
        </w:rPr>
      </w:pPr>
    </w:p>
    <w:p w:rsidRDefault="002B09B8" w:rsidP="00391129" w:rsidR="00C61F72" w:rsidRPr="002B09B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Ksenija Flack-Makitan</w:t>
      </w:r>
    </w:p>
    <w:sectPr w:rsidSect="00CB7EB5" w:rsidR="00C61F72" w:rsidRPr="002B09B8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9E9" w:rsidP="00702487" w:rsidR="005F29E9">
      <w:pPr>
        <w:spacing w:after="0"/>
      </w:pPr>
      <w:r>
        <w:separator/>
      </w:r>
    </w:p>
  </w:endnote>
  <w:endnote w:id="0" w:type="continuationSeparator">
    <w:p w:rsidRDefault="005F29E9" w:rsidP="00702487" w:rsidR="005F29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9E9" w:rsidP="00702487" w:rsidR="005F29E9">
      <w:pPr>
        <w:spacing w:after="0"/>
      </w:pPr>
      <w:r>
        <w:separator/>
      </w:r>
    </w:p>
  </w:footnote>
  <w:footnote w:id="0" w:type="continuationSeparator">
    <w:p w:rsidRDefault="005F29E9" w:rsidP="00702487" w:rsidR="005F29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971BDB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CB7EB5" w:rsidR="00CB7EB5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CB7EB5">
          <w:rPr>
            <w:rFonts w:hAnsi="Times New Roman" w:ascii="Times New Roman"/>
            <w:sz w:val="24"/>
            <w:szCs w:val="24"/>
          </w:rPr>
          <w:tab/>
        </w:r>
        <w:r w:rsidR="00CB7EB5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391129">
          <w:rPr>
            <w:rFonts w:hAnsi="Times New Roman" w:ascii="Times New Roman"/>
            <w:sz w:val="24"/>
            <w:szCs w:val="24"/>
          </w:rPr>
          <w:t>570</w:t>
        </w:r>
        <w:r w:rsidR="00CB7EB5">
          <w:rPr>
            <w:rFonts w:hAnsi="Times New Roman" w:ascii="Times New Roman"/>
            <w:sz w:val="24"/>
            <w:szCs w:val="24"/>
          </w:rPr>
          <w:t>/16-14</w:t>
        </w:r>
      </w:p>
      <w:p w:rsidRDefault="00971BDB" w:rsidP="00CB7EB5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0734949"/>
      <w:docPartObj>
        <w:docPartGallery w:val="Page Numbers (Top of Page)"/>
        <w:docPartUnique/>
      </w:docPartObj>
    </w:sdtPr>
    <w:sdtEndPr/>
    <w:sdtContent>
      <w:p w:rsidRDefault="00CB7EB5" w:rsidR="00CB7EB5">
        <w:pPr>
          <w:pStyle w:val="Zaglavlje"/>
          <w:jc w:val="center"/>
        </w:pPr>
      </w:p>
      <w:p w:rsidRDefault="00391129" w:rsidR="00CB7EB5">
        <w:pPr>
          <w:pStyle w:val="Zaglavlje"/>
          <w:jc w:val="center"/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  <w:t>Poslovni broj: 5 St-570</w:t>
        </w:r>
        <w:r w:rsidR="00CB7EB5">
          <w:rPr>
            <w:rFonts w:hAnsi="Times New Roman" w:ascii="Times New Roman"/>
            <w:sz w:val="24"/>
            <w:szCs w:val="24"/>
          </w:rPr>
          <w:t>/16-14</w:t>
        </w:r>
      </w:p>
    </w:sdtContent>
  </w:sdt>
  <w:p w:rsidRDefault="0002371B" w:rsidR="0002371B" w:rsidRPr="0002371B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B09B8"/>
    <w:rsid w:val="00303A7E"/>
    <w:rsid w:val="00330E93"/>
    <w:rsid w:val="00333B38"/>
    <w:rsid w:val="00387CB0"/>
    <w:rsid w:val="00391129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5F29E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71BDB"/>
    <w:rsid w:val="009C4F7C"/>
    <w:rsid w:val="009F378E"/>
    <w:rsid w:val="00A04FAF"/>
    <w:rsid w:val="00A16369"/>
    <w:rsid w:val="00B016C0"/>
    <w:rsid w:val="00B40373"/>
    <w:rsid w:val="00BA6AEA"/>
    <w:rsid w:val="00BC1B05"/>
    <w:rsid w:val="00C61F72"/>
    <w:rsid w:val="00CA4667"/>
    <w:rsid w:val="00CA6C92"/>
    <w:rsid w:val="00CB7EB5"/>
    <w:rsid w:val="00DD7465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</izvorni_sadrzaj>
    <derivirana_varijabla naziv="DomainObject.Predmet.OstaliListFormated_1">
      <item>Sudski registar</item>
      <item>Tatjana Džepina Juranko</item>
      <item>Županijsko državno odvjetništvo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</izvorni_sadrzaj>
    <derivirana_varijabla naziv="DomainObject.Predmet.OstaliListFormatedOIB_1">
      <item>Sudski registar</item>
      <item>Tatjana Džepina Juranko, OIB 29078739259</item>
      <item>Županijsko državno odvjetništvo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</derivirana_varijabla>
  </DomainObject.Predmet.OstaliListFormatedWithAdressOIB>
  <DomainObject.Predmet.OstaliListNazivFormated>
    <izvorni_sadrzaj>
      <item>Županijsko državno odvjetništvo</item>
      <item>Sudski registar</item>
      <item>Tatjana Džepina Juranko</item>
    </izvorni_sadrzaj>
    <derivirana_varijabla naziv="DomainObject.Predmet.OstaliListNazivFormated_1">
      <item>Županijsko državno odvjetništvo</item>
      <item>Sudski registar</item>
      <item>Tatjana Džepina Juranko</item>
    </derivirana_varijabla>
  </DomainObject.Predmet.OstaliListNazivFormated>
  <DomainObject.Predmet.OstaliListNazivFormatedOIB>
    <izvorni_sadrzaj>
      <item>Županijsko državno odvjetništvo</item>
      <item>Sudski registar</item>
      <item>Tatjana Džepina Juranko, OIB 29078739259</item>
    </izvorni_sadrzaj>
    <derivirana_varijabla naziv="DomainObject.Predmet.OstaliListNazivFormatedOIB_1">
      <item>Županijsko državno odvjetništvo</item>
      <item>Sudski registar</item>
      <item>Tatjana Džepina Juranko, OIB 29078739259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9D3A9-4644-4151-AD7D-BDC3CADED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285</properties:Words>
  <properties:Characters>1876</properties:Characters>
  <properties:Lines>183</properties:Lines>
  <properties:Paragraphs>97</properties:Paragraphs>
  <properties:TotalTime>154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2017-02-23T11:30:00Z</cp:lastPrinted>
  <dcterms:modified xmlns:xsi="http://www.w3.org/2001/XMLSchema-instance" xsi:type="dcterms:W3CDTF">2017-02-23T11:31:00Z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