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de5a" w14:paraId="9fbde5a" w:rsidRDefault="00EC6939" w:rsidP="00EC6939" w:rsidR="00EC6939" w:rsidRPr="002A561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A561B">
        <w:rPr>
          <w:rFonts w:hAnsi="Times New Roman" w:ascii="Times New Roman"/>
          <w:b w:val="false"/>
        </w:rPr>
        <w:t xml:space="preserve">                    </w:t>
      </w:r>
      <w:r w:rsidRPr="002A561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857250" cx="69215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61B">
        <w:rPr>
          <w:rFonts w:hAnsi="Times New Roman" w:ascii="Times New Roman"/>
          <w:b w:val="false"/>
        </w:rPr>
        <w:t xml:space="preserve">                                                         </w:t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 xml:space="preserve">     REPUBLIKA HRVATSKA</w:t>
      </w: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 xml:space="preserve">   TRGOVAČKI SUD U PAZINU</w:t>
      </w: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 xml:space="preserve">         52000 PAZIN, Dršćevka 1                                                                         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ind w:firstLine="708"/>
        <w:jc w:val="both"/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pStyle w:val="Bezproreda"/>
        <w:ind w:firstLine="708"/>
        <w:jc w:val="both"/>
        <w:rPr>
          <w:color w:val="FF0000"/>
          <w:szCs w:val="24"/>
        </w:rPr>
      </w:pPr>
      <w:r w:rsidRPr="002A561B">
        <w:rPr>
          <w:szCs w:val="24"/>
        </w:rPr>
        <w:t>Trgovački sud u Pazinu, po stečajnom sucu Damiru Rabar, u stečajnom postupku nad dužnikom UMAG – COD d.o.o. Umag, Ulica I. M. Ronjgova 8, OIB 56483991500, na temelju odredbe čl. 247. st. 3. Stečajnog zakona (Narodne Novine br. 71/15), 2</w:t>
      </w:r>
      <w:r w:rsidR="008C0421">
        <w:rPr>
          <w:szCs w:val="24"/>
        </w:rPr>
        <w:t>7</w:t>
      </w:r>
      <w:r w:rsidRPr="002A561B">
        <w:rPr>
          <w:szCs w:val="24"/>
        </w:rPr>
        <w:t>. studenog 2017. donio je slijedeći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jc w:val="center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>Z a k l j u č a k</w:t>
      </w:r>
    </w:p>
    <w:p w:rsidRDefault="00EC6939" w:rsidP="00EC6939" w:rsidR="00EC6939" w:rsidRPr="002A561B">
      <w:pPr>
        <w:ind w:left="360"/>
        <w:jc w:val="both"/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ind w:firstLine="708"/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>I.</w:t>
      </w:r>
      <w:r w:rsidRPr="002A561B">
        <w:rPr>
          <w:rFonts w:hAnsi="Times New Roman" w:ascii="Times New Roman"/>
        </w:rPr>
        <w:tab/>
      </w:r>
      <w:r w:rsidRPr="002A561B">
        <w:rPr>
          <w:rFonts w:hAnsi="Times New Roman" w:ascii="Times New Roman"/>
          <w:b w:val="false"/>
        </w:rPr>
        <w:t>Utvrđuje se da vrijednost nekretnina stečajnog dužnika: k.č.br. 746 ZGR. upisana u zk.ul 1980,k.o. Buje, ukupne površine 671 m2, nkp: 194,58 m2, iznosi 1.160.718,89 kn.</w:t>
      </w:r>
    </w:p>
    <w:p w:rsidRDefault="00EC6939" w:rsidP="00EC6939" w:rsidR="00EC6939" w:rsidRPr="002A561B">
      <w:pPr>
        <w:ind w:left="1080"/>
        <w:jc w:val="both"/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>II.</w:t>
      </w:r>
      <w:r w:rsidRPr="002A561B">
        <w:rPr>
          <w:rFonts w:hAnsi="Times New Roman" w:ascii="Times New Roman"/>
          <w:b w:val="false"/>
        </w:rPr>
        <w:tab/>
        <w:t>Prodaju nekretnina iz točke I. ovog zaključka provodi Financijska agencija elektroničkom  javnom  dražbom uz odgovarajuću primjenu pravila ovršnoga postupka o ovrsi na nekretnini.</w:t>
      </w:r>
    </w:p>
    <w:p w:rsidRDefault="00EC6939" w:rsidP="00EC6939" w:rsidR="00EC6939" w:rsidRPr="002A561B">
      <w:pPr>
        <w:jc w:val="center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 xml:space="preserve">    </w:t>
      </w: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>III.</w:t>
      </w:r>
      <w:r w:rsidRPr="002A561B">
        <w:rPr>
          <w:rFonts w:hAnsi="Times New Roman" w:ascii="Times New Roman"/>
          <w:b w:val="false"/>
        </w:rPr>
        <w:tab/>
        <w:t>Uvjeti prodaje: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>- prodaje se nekretnina: k.č.br. 746 ZGR. upisana u zk.ul 1980, k.o. Buje u naravi kuća i dvorište</w:t>
      </w:r>
    </w:p>
    <w:p w:rsidRDefault="00EC6939" w:rsidP="00EC6939" w:rsidR="00EC6939" w:rsidRPr="002A561B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>- na nekretninama su upisana založna prava u korist slijedećih vjerovnika:</w:t>
      </w:r>
    </w:p>
    <w:p w:rsidRDefault="00EC6939" w:rsidP="00EC6939" w:rsidR="00EC6939" w:rsidRPr="002A561B">
      <w:pPr>
        <w:tabs>
          <w:tab w:pos="395" w:val="left"/>
          <w:tab w:pos="5530" w:val="left"/>
          <w:tab w:pos="6689" w:val="left"/>
          <w:tab w:pos="7731" w:val="left"/>
        </w:tabs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>- Temeljem Prijedloga za osiguranje od 07. srpnja 2008.</w:t>
      </w:r>
      <w:r w:rsidR="008C0421">
        <w:rPr>
          <w:rFonts w:hAnsi="Times New Roman" w:ascii="Times New Roman"/>
          <w:b w:val="false"/>
        </w:rPr>
        <w:t xml:space="preserve"> </w:t>
      </w:r>
      <w:r w:rsidRPr="002A561B">
        <w:rPr>
          <w:rFonts w:hAnsi="Times New Roman" w:ascii="Times New Roman"/>
          <w:b w:val="false"/>
        </w:rPr>
        <w:t>g. Broj: O-DO-57/08 i Rješenja o osiguranju Općinskog suda u Bujama od 11. srpnja 2008.</w:t>
      </w:r>
      <w:r w:rsidR="008C0421">
        <w:rPr>
          <w:rFonts w:hAnsi="Times New Roman" w:ascii="Times New Roman"/>
          <w:b w:val="false"/>
        </w:rPr>
        <w:t xml:space="preserve"> </w:t>
      </w:r>
      <w:r w:rsidRPr="002A561B">
        <w:rPr>
          <w:rFonts w:hAnsi="Times New Roman" w:ascii="Times New Roman"/>
          <w:b w:val="false"/>
        </w:rPr>
        <w:t>g. posl.br. Ovr-416/08-2 uknjižuje se pravo zaloga radi osiguranja novčane tražbine u iznosu od stodvadesetosamtisućatristodvadesetšest kuna i osam lipa (glavnica 117.058,18 kuna i kamata 11.267,90 kuna) sa pripadajućom zakonskom zateznom kamatom koja na iznos glavnice od 117.058,18 kuna teče od dana 26. svibnja 2008.g. pa sve do isplate, na nekretninama u A, na ime: REPUBLIKA HRVATSKA - MINISTARSTVO FINANCIJA - POREZNA UPRAVA, PODRUČNI URED PAZIN</w:t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>- Temeljem Rješenja o osiguranju Općinskog suda u Bujama od 20. studenog 2009. godine, Posl.Br. Ovr-1013/09-1, ovršno se uknjižuje pravo zaloga radi osiguranja novčane tražbine predlagatelja osiguranja u ukupnom iznosu od šezdesetpettisućačetristotineosamdesetsedamkuna i pedesetjednulipu, i daljnju propisanu zakonsku zateznu kamatu do dana namirenja, te troškova postupka osiguranja u iznosu od = 1,000,00 Kn (jednutisućukuna), na nekretninama u AI, na ime: REPUBLIKA HRVATSKA - MINISTARSTVO FINACIJA, POREZNA UPRAVA, PODRUČNI URED PAZIN</w:t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lastRenderedPageBreak/>
        <w:tab/>
        <w:t xml:space="preserve">- Na temelju Rješenja o osiguranju </w:t>
      </w:r>
      <w:r w:rsidRPr="002A561B">
        <w:rPr>
          <w:rFonts w:hAnsi="Times New Roman" w:ascii="Times New Roman"/>
          <w:b w:val="false"/>
          <w:color w:val="000000"/>
          <w:lang w:eastAsia="hr-HR"/>
        </w:rPr>
        <w:t xml:space="preserve">Općinskog suda u Bujama </w:t>
      </w:r>
      <w:r w:rsidRPr="002A561B">
        <w:rPr>
          <w:rFonts w:hAnsi="Times New Roman" w:ascii="Times New Roman"/>
          <w:b w:val="false"/>
        </w:rPr>
        <w:t>od 17. srpnja 2012. godine, posl. br. Ovr-491/12-2, ovršno se uknjižuje založno pravo radi osiguranja novčane tražbine predlagatelja osiguranja u ukupnom iznosu od 97.539,26 kuna (devedesetsedamtisućapetstotridesetdevetkuna dvadesetšest lipa) i daljnju propisanu zakonsku zateznu kamatu do dana namirenja, te troškova ovog postupka osiguranja u iznosu od 1.000,00 kuna, na nekretninama u AI, na ime: REPUBLIKA HRVATSKA - MINISTARSTVO FINACIJA, POREZNA UPRAVA, PODRUČNI URED PAZIN, OIB: 18683136487</w:t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</w:p>
    <w:p w:rsidRDefault="00EC6939" w:rsidP="00EC6939" w:rsidR="00EC6939" w:rsidRPr="002A561B">
      <w:pPr>
        <w:jc w:val="both"/>
        <w:rPr>
          <w:rFonts w:hAnsi="Times New Roman" w:ascii="Times New Roman"/>
          <w:lang w:eastAsia="hr-HR"/>
        </w:rPr>
      </w:pPr>
      <w:r w:rsidRPr="002A561B">
        <w:rPr>
          <w:rFonts w:hAnsi="Times New Roman" w:ascii="Times New Roman"/>
          <w:b w:val="false"/>
        </w:rPr>
        <w:tab/>
        <w:t xml:space="preserve">- Temeljem Zaključka </w:t>
      </w:r>
      <w:r w:rsidRPr="002A561B">
        <w:rPr>
          <w:rFonts w:hAnsi="Times New Roman" w:ascii="Times New Roman"/>
          <w:b w:val="false"/>
          <w:color w:val="000000"/>
          <w:lang w:eastAsia="hr-HR"/>
        </w:rPr>
        <w:t xml:space="preserve">Općinskog suda u Bujama </w:t>
      </w:r>
      <w:r w:rsidRPr="002A561B">
        <w:rPr>
          <w:rFonts w:hAnsi="Times New Roman" w:ascii="Times New Roman"/>
          <w:b w:val="false"/>
        </w:rPr>
        <w:t>od 19. svibnja 2015.</w:t>
      </w:r>
      <w:r>
        <w:rPr>
          <w:rFonts w:hAnsi="Times New Roman" w:ascii="Times New Roman"/>
          <w:b w:val="false"/>
        </w:rPr>
        <w:t xml:space="preserve"> </w:t>
      </w:r>
      <w:r w:rsidRPr="002A561B">
        <w:rPr>
          <w:rFonts w:hAnsi="Times New Roman" w:ascii="Times New Roman"/>
          <w:b w:val="false"/>
        </w:rPr>
        <w:t>godine posl. br. Pu Ovr-2133/15-20 (Ovr-811/13) i čl. 84 Zakona o zemljišnim knjigama (NN-91/96, 68/98, 137/99, 73/00, 114/01, 100/04, 107/07, 152/08, 126/10, 55/13, 60/13) zabilježuje se pokretanje ovršnog postupka na nekretninama u AI.</w:t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lang w:eastAsia="hr-HR"/>
        </w:rPr>
        <w:tab/>
      </w:r>
      <w:r w:rsidRPr="002A561B">
        <w:rPr>
          <w:rFonts w:hAnsi="Times New Roman" w:ascii="Times New Roman"/>
          <w:lang w:eastAsia="hr-HR"/>
        </w:rPr>
        <w:tab/>
      </w:r>
      <w:r w:rsidRPr="002A561B">
        <w:rPr>
          <w:rFonts w:hAnsi="Times New Roman" w:ascii="Times New Roman"/>
          <w:lang w:eastAsia="hr-HR"/>
        </w:rPr>
        <w:tab/>
      </w:r>
    </w:p>
    <w:p w:rsidRDefault="00EC6939" w:rsidP="00EC6939" w:rsidR="00EC6939" w:rsidRPr="002A561B">
      <w:pPr>
        <w:pStyle w:val="Tijeloteksta"/>
        <w:rPr>
          <w:color w:val="FF0000"/>
          <w:shd w:fill="FFFFFF" w:color="auto" w:val="clear"/>
        </w:rPr>
      </w:pPr>
    </w:p>
    <w:p w:rsidRDefault="00EC6939" w:rsidP="00EC6939" w:rsidR="00EC6939" w:rsidRPr="002A561B">
      <w:pPr>
        <w:ind w:firstLine="708"/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 xml:space="preserve">- utvrđena skupna vrijednost nekretnina označenih pod točkom I. zaključka iznosi 1.160.718,89 </w:t>
      </w:r>
      <w:r w:rsidRPr="002A561B">
        <w:rPr>
          <w:rFonts w:hAnsi="Times New Roman" w:ascii="Times New Roman"/>
          <w:b w:val="false"/>
          <w:bCs/>
          <w:shd w:fill="FFFFFF" w:color="auto" w:val="clear"/>
        </w:rPr>
        <w:t>kn;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EC6939" w:rsidP="00EC6939" w:rsidR="00EC6939" w:rsidRPr="006E1677">
      <w:pPr>
        <w:jc w:val="both"/>
        <w:rPr>
          <w:rFonts w:hAnsi="Times New Roman" w:ascii="Times New Roman"/>
          <w:b w:val="false"/>
          <w:lang w:eastAsia="hr-HR"/>
        </w:rPr>
      </w:pPr>
      <w:r w:rsidRPr="006E1677">
        <w:rPr>
          <w:rFonts w:hAnsi="Times New Roman" w:ascii="Times New Roman"/>
          <w:b w:val="false"/>
        </w:rPr>
        <w:tab/>
        <w:t xml:space="preserve">- na prvoj dražbi ispod iznosa od 870.539,17 kn, odnosno ispod tri četvrtine utvrđene vrijednosti nekretnina  </w:t>
      </w:r>
    </w:p>
    <w:p w:rsidRDefault="00EC6939" w:rsidP="00EC6939" w:rsidR="00EC6939" w:rsidRPr="006E1677">
      <w:pPr>
        <w:jc w:val="both"/>
        <w:rPr>
          <w:rFonts w:hAnsi="Times New Roman" w:ascii="Times New Roman"/>
          <w:b w:val="false"/>
          <w:lang w:eastAsia="hr-HR"/>
        </w:rPr>
      </w:pPr>
      <w:r w:rsidRPr="006E1677">
        <w:rPr>
          <w:rFonts w:hAnsi="Times New Roman" w:ascii="Times New Roman"/>
          <w:b w:val="false"/>
        </w:rPr>
        <w:tab/>
        <w:t>- na drugoj dražbi ispod iznosa od 580.359,45 kn, odnosno ispod jedne polovine utvrđene vrijednosti nekretnina</w:t>
      </w:r>
    </w:p>
    <w:p w:rsidRDefault="00EC6939" w:rsidP="00EC6939" w:rsidR="00EC6939" w:rsidRPr="006E1677">
      <w:pPr>
        <w:jc w:val="both"/>
        <w:rPr>
          <w:rFonts w:hAnsi="Times New Roman" w:ascii="Times New Roman"/>
          <w:b w:val="false"/>
          <w:lang w:eastAsia="hr-HR"/>
        </w:rPr>
      </w:pPr>
      <w:r w:rsidRPr="006E1677">
        <w:rPr>
          <w:rFonts w:hAnsi="Times New Roman" w:ascii="Times New Roman"/>
          <w:b w:val="false"/>
        </w:rPr>
        <w:t xml:space="preserve">  </w:t>
      </w:r>
      <w:r w:rsidRPr="006E1677">
        <w:rPr>
          <w:rFonts w:hAnsi="Times New Roman" w:ascii="Times New Roman"/>
          <w:b w:val="false"/>
        </w:rPr>
        <w:tab/>
        <w:t xml:space="preserve">- na trećoj dražbi ispod iznosa od 290.179,72 kn, odnosno ispod jedne četvrtine utvrđene vrijednosti nekretnina 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>- poreze i prireze snosit će kupac;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EC6939" w:rsidP="00EC6939" w:rsidR="00EC6939" w:rsidRPr="002A561B">
      <w:pPr>
        <w:jc w:val="center"/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jc w:val="center"/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jc w:val="center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>U Pazinu, 2</w:t>
      </w:r>
      <w:r w:rsidR="008C0421">
        <w:rPr>
          <w:rFonts w:hAnsi="Times New Roman" w:ascii="Times New Roman"/>
          <w:b w:val="false"/>
        </w:rPr>
        <w:t>7</w:t>
      </w:r>
      <w:r w:rsidRPr="002A561B">
        <w:rPr>
          <w:rFonts w:hAnsi="Times New Roman" w:ascii="Times New Roman"/>
          <w:b w:val="false"/>
        </w:rPr>
        <w:t>. studeni 2017.</w:t>
      </w: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ind w:firstLine="708" w:left="4956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 xml:space="preserve">    Stečajni sudac</w:t>
      </w: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 xml:space="preserve">                </w:t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</w:r>
      <w:r w:rsidRPr="002A561B">
        <w:rPr>
          <w:rFonts w:hAnsi="Times New Roman" w:ascii="Times New Roman"/>
          <w:b w:val="false"/>
        </w:rPr>
        <w:tab/>
        <w:t xml:space="preserve">              Damir Rabar</w:t>
      </w:r>
      <w:r w:rsidR="005265A6">
        <w:rPr>
          <w:rFonts w:hAnsi="Times New Roman" w:ascii="Times New Roman"/>
          <w:b w:val="false"/>
        </w:rPr>
        <w:t>, v.r.</w:t>
      </w: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jc w:val="right"/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>UPUTA O PRAVNOM LIJEKU: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>DNA:</w:t>
      </w: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 xml:space="preserve">- stečajni upravitelj Paula Čandrlić Mesarić, Osijek, Zagrebačka 6, </w:t>
      </w:r>
    </w:p>
    <w:p w:rsidRDefault="00EC6939" w:rsidP="00EC6939" w:rsidR="00EC6939" w:rsidRPr="002A561B">
      <w:pPr>
        <w:jc w:val="both"/>
        <w:rPr>
          <w:rFonts w:hAnsi="Times New Roman" w:ascii="Times New Roman"/>
          <w:b w:val="false"/>
          <w:bCs/>
        </w:rPr>
      </w:pPr>
      <w:r w:rsidRPr="002A561B">
        <w:rPr>
          <w:rFonts w:hAnsi="Times New Roman" w:ascii="Times New Roman"/>
          <w:b w:val="false"/>
        </w:rPr>
        <w:t>- REPUBLIKA HRVATSKA, po ŽDO Pula</w:t>
      </w:r>
      <w:r w:rsidRPr="002A561B">
        <w:rPr>
          <w:rFonts w:hAnsi="Times New Roman" w:ascii="Times New Roman"/>
          <w:b w:val="false"/>
          <w:bCs/>
        </w:rPr>
        <w:t>, Rovinjska 2a,</w:t>
      </w:r>
    </w:p>
    <w:p w:rsidRDefault="00EC6939" w:rsidP="00EC6939" w:rsidR="00EC6939" w:rsidRPr="002A561B">
      <w:pPr>
        <w:rPr>
          <w:rFonts w:hAnsi="Times New Roman" w:ascii="Times New Roman"/>
          <w:b w:val="false"/>
        </w:rPr>
      </w:pPr>
      <w:r w:rsidRPr="002A561B">
        <w:rPr>
          <w:rFonts w:hAnsi="Times New Roman" w:ascii="Times New Roman"/>
          <w:b w:val="false"/>
        </w:rPr>
        <w:t>- e-Oglasna ploča sudova 8 dana.</w:t>
      </w:r>
    </w:p>
    <w:p w:rsidRDefault="007130C6" w:rsidP="00EC6939" w:rsidR="007130C6" w:rsidRPr="00EC6939"/>
    <w:sectPr w:rsidSect="00A965CE" w:rsidR="007130C6" w:rsidRPr="00EC6939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AEA" w:rsidR="00F12AEA">
      <w:r>
        <w:separator/>
      </w:r>
    </w:p>
  </w:endnote>
  <w:endnote w:id="0" w:type="continuationSeparator">
    <w:p w:rsidRDefault="00F12AEA" w:rsidR="00F12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AEA" w:rsidR="00F12AE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2AEA" w:rsidR="00F12AE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AEA" w:rsidR="00F12AEA">
    <w:pPr>
      <w:pStyle w:val="Podnoje"/>
      <w:framePr w:y="1" w:xAlign="center" w:vAnchor="text" w:hAnchor="margin" w:wrap="around"/>
      <w:rPr>
        <w:rStyle w:val="Brojstranice"/>
      </w:rPr>
    </w:pPr>
  </w:p>
  <w:p w:rsidRDefault="00F12AEA" w:rsidR="00F12A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AEA" w:rsidR="00F12AEA">
      <w:r>
        <w:separator/>
      </w:r>
    </w:p>
  </w:footnote>
  <w:footnote w:id="0" w:type="continuationSeparator">
    <w:p w:rsidRDefault="00F12AEA" w:rsidR="00F12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AEA" w:rsidP="00F12AEA" w:rsidR="00F12AEA" w:rsidRPr="00442215">
    <w:pPr>
      <w:pStyle w:val="Zaglavlje"/>
      <w:jc w:val="center"/>
      <w:rPr>
        <w:rFonts w:hAnsi="Times New Roman" w:ascii="Times New Roman"/>
        <w:b w:val="false"/>
      </w:rPr>
    </w:pPr>
    <w:r>
      <w:rPr>
        <w:rFonts w:hAnsi="Times New Roman" w:ascii="Times New Roman"/>
      </w:rPr>
      <w:tab/>
    </w:r>
    <w:r w:rsidRPr="00442215">
      <w:rPr>
        <w:rFonts w:hAnsi="Times New Roman" w:ascii="Times New Roman"/>
        <w:b w:val="false"/>
      </w:rPr>
      <w:fldChar w:fldCharType="begin"/>
    </w:r>
    <w:r w:rsidRPr="00442215">
      <w:rPr>
        <w:rFonts w:hAnsi="Times New Roman" w:ascii="Times New Roman"/>
        <w:b w:val="false"/>
      </w:rPr>
      <w:instrText>PAGE   \* MERGEFORMAT</w:instrText>
    </w:r>
    <w:r w:rsidRPr="00442215">
      <w:rPr>
        <w:rFonts w:hAnsi="Times New Roman" w:ascii="Times New Roman"/>
        <w:b w:val="false"/>
      </w:rPr>
      <w:fldChar w:fldCharType="separate"/>
    </w:r>
    <w:r w:rsidR="00084458">
      <w:rPr>
        <w:rFonts w:hAnsi="Times New Roman" w:ascii="Times New Roman"/>
        <w:b w:val="false"/>
        <w:noProof/>
      </w:rPr>
      <w:t>3</w:t>
    </w:r>
    <w:r w:rsidRPr="00442215">
      <w:rPr>
        <w:rFonts w:hAnsi="Times New Roman" w:ascii="Times New Roman"/>
        <w:b w:val="false"/>
      </w:rPr>
      <w:fldChar w:fldCharType="end"/>
    </w:r>
    <w:r>
      <w:rPr>
        <w:rFonts w:hAnsi="Times New Roman" w:ascii="Times New Roman"/>
        <w:b w:val="false"/>
      </w:rPr>
      <w:tab/>
      <w:t xml:space="preserve">                      </w:t>
    </w:r>
    <w:r w:rsidR="001E1FCD" w:rsidRPr="000C700B">
      <w:rPr>
        <w:rFonts w:hAnsi="Times New Roman" w:ascii="Times New Roman"/>
        <w:b w:val="false"/>
      </w:rPr>
      <w:t>St-</w:t>
    </w:r>
    <w:r w:rsidR="001E1FCD">
      <w:rPr>
        <w:rFonts w:hAnsi="Times New Roman" w:ascii="Times New Roman"/>
        <w:b w:val="false"/>
      </w:rPr>
      <w:t>388/16-47</w:t>
    </w:r>
  </w:p>
  <w:p w:rsidRDefault="00F12AEA" w:rsidP="00A965CE" w:rsidR="00F12AEA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AEA" w:rsidP="00F12AEA" w:rsidR="00F12AEA" w:rsidRPr="000C700B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0C700B">
      <w:rPr>
        <w:rFonts w:hAnsi="Times New Roman" w:ascii="Times New Roman"/>
        <w:b w:val="false"/>
      </w:rPr>
      <w:t>St-</w:t>
    </w:r>
    <w:r w:rsidR="001E1FCD">
      <w:rPr>
        <w:rFonts w:hAnsi="Times New Roman" w:ascii="Times New Roman"/>
        <w:b w:val="false"/>
      </w:rPr>
      <w:t>388</w:t>
    </w:r>
    <w:r>
      <w:rPr>
        <w:rFonts w:hAnsi="Times New Roman" w:ascii="Times New Roman"/>
        <w:b w:val="false"/>
      </w:rPr>
      <w:t>/1</w:t>
    </w:r>
    <w:r w:rsidR="0013623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1E1FCD">
      <w:rPr>
        <w:rFonts w:hAnsi="Times New Roman" w:ascii="Times New Roman"/>
        <w:b w:val="false"/>
      </w:rPr>
      <w:t>47</w:t>
    </w:r>
  </w:p>
  <w:p w:rsidRDefault="00F12AEA" w:rsidR="00F12AEA" w:rsidRPr="00F12AE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0C6"/>
    <w:rsid w:val="00084458"/>
    <w:rsid w:val="000C700B"/>
    <w:rsid w:val="000F18BB"/>
    <w:rsid w:val="00136238"/>
    <w:rsid w:val="001C0EE0"/>
    <w:rsid w:val="001E1FCD"/>
    <w:rsid w:val="001F3FC7"/>
    <w:rsid w:val="005265A6"/>
    <w:rsid w:val="00567EF3"/>
    <w:rsid w:val="006743BD"/>
    <w:rsid w:val="007130C6"/>
    <w:rsid w:val="00873C1A"/>
    <w:rsid w:val="008C0421"/>
    <w:rsid w:val="008F5840"/>
    <w:rsid w:val="00A95074"/>
    <w:rsid w:val="00A965CE"/>
    <w:rsid w:val="00B375E9"/>
    <w:rsid w:val="00B62E29"/>
    <w:rsid w:val="00B73E6C"/>
    <w:rsid w:val="00BA3C2B"/>
    <w:rsid w:val="00C42D0B"/>
    <w:rsid w:val="00EC6939"/>
    <w:rsid w:val="00F1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0C6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7130C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7130C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130C6"/>
  </w:style>
  <w:style w:styleId="Zaglavlje" w:type="paragraph">
    <w:name w:val="header"/>
    <w:basedOn w:val="Normal"/>
    <w:link w:val="ZaglavljeChar"/>
    <w:uiPriority w:val="99"/>
    <w:rsid w:val="007130C6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0C6"/>
    <w:rPr>
      <w:rFonts w:cs="Times New Roman" w:eastAsia="Times New Roman" w:hAnsi="Arial" w:ascii="Arial"/>
      <w:b/>
      <w:szCs w:val="24"/>
    </w:rPr>
  </w:style>
  <w:style w:styleId="Odlomakpopisa" w:type="paragraph">
    <w:name w:val="List Paragraph"/>
    <w:basedOn w:val="Normal"/>
    <w:uiPriority w:val="34"/>
    <w:qFormat/>
    <w:rsid w:val="007130C6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0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0C6"/>
    <w:rPr>
      <w:rFonts w:cs="Tahoma" w:eastAsia="Times New Roman" w:hAnsi="Tahoma" w:ascii="Tahoma"/>
      <w:b/>
      <w:sz w:val="16"/>
      <w:szCs w:val="16"/>
    </w:rPr>
  </w:style>
  <w:style w:styleId="Tijeloteksta" w:type="paragraph">
    <w:name w:val="Body Text"/>
    <w:basedOn w:val="Normal"/>
    <w:link w:val="TijelotekstaChar"/>
    <w:rsid w:val="000C700B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C700B"/>
    <w:rPr>
      <w:sz w:val="24"/>
      <w:szCs w:val="24"/>
    </w:rPr>
  </w:style>
  <w:style w:customStyle="true" w:styleId="apple-converted-space" w:type="character">
    <w:name w:val="apple-converted-space"/>
    <w:basedOn w:val="Zadanifontodlomka"/>
    <w:rsid w:val="008F5840"/>
  </w:style>
  <w:style w:styleId="Tekstrezerviranogmjesta" w:type="character">
    <w:name w:val="Placeholder Text"/>
    <w:basedOn w:val="Zadanifontodlomka"/>
    <w:uiPriority w:val="99"/>
    <w:semiHidden/>
    <w:rsid w:val="00084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4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4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4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4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0C6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7130C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7130C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130C6"/>
  </w:style>
  <w:style w:styleId="Zaglavlje" w:type="paragraph">
    <w:name w:val="header"/>
    <w:basedOn w:val="Normal"/>
    <w:link w:val="ZaglavljeChar"/>
    <w:uiPriority w:val="99"/>
    <w:rsid w:val="007130C6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0C6"/>
    <w:rPr>
      <w:rFonts w:ascii="Arial" w:cs="Times New Roman" w:eastAsia="Times New Roman" w:hAnsi="Arial"/>
      <w:b/>
      <w:szCs w:val="24"/>
    </w:rPr>
  </w:style>
  <w:style w:styleId="Odlomakpopisa" w:type="paragraph">
    <w:name w:val="List Paragraph"/>
    <w:basedOn w:val="Normal"/>
    <w:uiPriority w:val="34"/>
    <w:qFormat/>
    <w:rsid w:val="007130C6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0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0C6"/>
    <w:rPr>
      <w:rFonts w:ascii="Tahoma" w:cs="Tahoma" w:eastAsia="Times New Roman" w:hAnsi="Tahoma"/>
      <w:b/>
      <w:sz w:val="16"/>
      <w:szCs w:val="16"/>
    </w:rPr>
  </w:style>
  <w:style w:styleId="Tijeloteksta" w:type="paragraph">
    <w:name w:val="Body Text"/>
    <w:basedOn w:val="Normal"/>
    <w:link w:val="TijelotekstaChar"/>
    <w:rsid w:val="000C700B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C700B"/>
    <w:rPr>
      <w:sz w:val="24"/>
      <w:szCs w:val="24"/>
    </w:rPr>
  </w:style>
  <w:style w:customStyle="1" w:styleId="apple-converted-space" w:type="character">
    <w:name w:val="apple-converted-space"/>
    <w:basedOn w:val="Zadanifontodlomka"/>
    <w:rsid w:val="008F5840"/>
  </w:style>
  <w:style w:styleId="Tekstrezerviranogmjesta" w:type="character">
    <w:name w:val="Placeholder Text"/>
    <w:basedOn w:val="Zadanifontodlomka"/>
    <w:uiPriority w:val="99"/>
    <w:semiHidden/>
    <w:rsid w:val="00084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4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4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4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4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971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4071</properties:Characters>
  <properties:Lines>96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2017-11-16T09:02:00Z</dcterms:created>
  <dc:creator>korisnik</dc:creator>
  <cp:lastModifiedBy>Lorena Paris Aničić</cp:lastModifiedBy>
  <cp:lastPrinted>2017-11-27T08:24:00Z</cp:lastPrinted>
  <dcterms:modified xmlns:xsi="http://www.w3.org/2001/XMLSchema-instance" xsi:type="dcterms:W3CDTF">2017-11-27T08:25:00Z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