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2a8e9" w14:paraId="982a8e9" w:rsidRDefault="00802FB9" w:rsidP="00802FB9" w:rsidR="00802FB9" w:rsidRPr="00802FB9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</w:rPr>
      </w:pPr>
      <w:bookmarkStart w:name="_GoBack" w:id="0"/>
      <w:bookmarkEnd w:id="0"/>
      <w:r w:rsidRPr="00802FB9">
        <w:rPr>
          <w:rFonts w:cs="Times New Roman" w:eastAsia="Times New Roman" w:hAnsi="Times New Roman" w:ascii="Times New Roman"/>
          <w:sz w:val="24"/>
          <w:szCs w:val="24"/>
        </w:rPr>
        <w:t>Mr.sc. Jozo Jelavić, dipl.oec.</w:t>
      </w:r>
    </w:p>
    <w:p w:rsidRDefault="00802FB9" w:rsidP="00802FB9" w:rsidR="00802FB9" w:rsidRPr="00802FB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802FB9">
        <w:rPr>
          <w:rFonts w:cs="Times New Roman" w:eastAsia="Times New Roman" w:hAnsi="Times New Roman" w:ascii="Times New Roman"/>
          <w:sz w:val="24"/>
          <w:szCs w:val="24"/>
        </w:rPr>
        <w:t>Pavla Hatza 9,</w:t>
      </w:r>
    </w:p>
    <w:p w:rsidRDefault="00802FB9" w:rsidP="00802FB9" w:rsidR="00802FB9" w:rsidRPr="00802FB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802FB9">
        <w:rPr>
          <w:rFonts w:cs="Times New Roman" w:eastAsia="Times New Roman" w:hAnsi="Times New Roman" w:ascii="Times New Roman"/>
          <w:sz w:val="24"/>
          <w:szCs w:val="24"/>
        </w:rPr>
        <w:t>10000 Zagreb</w:t>
      </w:r>
    </w:p>
    <w:p w:rsidRDefault="00802FB9" w:rsidP="00802FB9" w:rsidR="00802FB9" w:rsidRPr="00802FB9">
      <w:pPr>
        <w:spacing w:lineRule="auto" w:line="240" w:after="0"/>
        <w:rPr>
          <w:rFonts w:cs="Times New Roman" w:eastAsia="Times New Roman" w:hAnsi="Times New Roman" w:ascii="Times New Roman"/>
          <w:sz w:val="18"/>
          <w:szCs w:val="18"/>
        </w:rPr>
      </w:pPr>
    </w:p>
    <w:p w:rsidRDefault="00802FB9" w:rsidP="00802FB9" w:rsidR="00802FB9" w:rsidRPr="00802FB9">
      <w:pPr>
        <w:spacing w:lineRule="auto" w:line="240" w:after="0"/>
        <w:rPr>
          <w:rFonts w:cs="Times New Roman" w:eastAsia="Times New Roman" w:hAnsi="Times New Roman" w:ascii="Times New Roman"/>
          <w:sz w:val="20"/>
          <w:szCs w:val="20"/>
        </w:rPr>
      </w:pPr>
      <w:r w:rsidRPr="00802FB9">
        <w:rPr>
          <w:rFonts w:cs="Times New Roman" w:eastAsia="Times New Roman" w:hAnsi="Times New Roman" w:ascii="Times New Roman"/>
          <w:sz w:val="20"/>
          <w:szCs w:val="20"/>
        </w:rPr>
        <w:t>Mobitel: +385 (0)98 315 614</w:t>
      </w:r>
    </w:p>
    <w:p w:rsidRDefault="00802FB9" w:rsidP="00802FB9" w:rsidR="00802FB9" w:rsidRPr="00802FB9">
      <w:pPr>
        <w:spacing w:lineRule="auto" w:line="240" w:after="0"/>
        <w:rPr>
          <w:rFonts w:cs="Times New Roman" w:eastAsia="Times New Roman" w:hAnsi="Times New Roman" w:ascii="Times New Roman"/>
          <w:sz w:val="20"/>
          <w:szCs w:val="20"/>
        </w:rPr>
      </w:pPr>
      <w:r w:rsidRPr="00802FB9">
        <w:rPr>
          <w:rFonts w:cs="Times New Roman" w:eastAsia="Times New Roman" w:hAnsi="Times New Roman" w:ascii="Times New Roman"/>
          <w:sz w:val="20"/>
          <w:szCs w:val="20"/>
        </w:rPr>
        <w:t>Tel./Fax: +385 (0)1 4 81 82 83</w:t>
      </w:r>
    </w:p>
    <w:p w:rsidRDefault="00802FB9" w:rsidP="00802FB9" w:rsidR="00802FB9" w:rsidRPr="00802FB9">
      <w:pPr>
        <w:spacing w:lineRule="auto" w:line="240" w:after="0"/>
        <w:rPr>
          <w:rFonts w:cs="Times New Roman" w:eastAsia="Times New Roman" w:hAnsi="Times New Roman" w:ascii="Times New Roman"/>
          <w:sz w:val="20"/>
          <w:szCs w:val="20"/>
        </w:rPr>
      </w:pPr>
      <w:r w:rsidRPr="00802FB9">
        <w:rPr>
          <w:rFonts w:cs="Times New Roman" w:eastAsia="Times New Roman" w:hAnsi="Times New Roman" w:ascii="Times New Roman"/>
          <w:sz w:val="20"/>
          <w:szCs w:val="20"/>
        </w:rPr>
        <w:t>E-mail: jozo.jelavic@gmail.com</w:t>
      </w:r>
    </w:p>
    <w:p w:rsidRDefault="00802FB9" w:rsidP="00802FB9" w:rsidR="00802FB9">
      <w:pPr>
        <w:spacing w:lineRule="auto" w:line="240" w:after="80"/>
        <w:rPr>
          <w:rFonts w:cs="Times New Roman" w:eastAsia="Calibri" w:hAnsi="Times New Roman" w:ascii="Times New Roman"/>
          <w:b/>
          <w:sz w:val="28"/>
          <w:lang w:eastAsia="en-US"/>
        </w:rPr>
      </w:pPr>
    </w:p>
    <w:p w:rsidRDefault="00F82FA7" w:rsidP="00802FB9" w:rsidR="00F82FA7" w:rsidRPr="00802FB9">
      <w:pPr>
        <w:spacing w:lineRule="auto" w:line="240" w:after="80"/>
        <w:rPr>
          <w:rFonts w:cs="Times New Roman" w:eastAsia="Calibri" w:hAnsi="Times New Roman" w:ascii="Times New Roman"/>
          <w:b/>
          <w:sz w:val="28"/>
          <w:lang w:eastAsia="en-US"/>
        </w:rPr>
      </w:pPr>
    </w:p>
    <w:p w:rsidRDefault="00802FB9" w:rsidP="00802FB9" w:rsidR="00802FB9" w:rsidRPr="00802FB9">
      <w:pPr>
        <w:spacing w:lineRule="auto" w:line="240" w:after="80"/>
        <w:jc w:val="center"/>
        <w:rPr>
          <w:rFonts w:cs="Times New Roman" w:eastAsia="Calibri" w:hAnsi="Times New Roman" w:ascii="Times New Roman"/>
          <w:b/>
          <w:sz w:val="28"/>
          <w:lang w:eastAsia="en-US"/>
        </w:rPr>
      </w:pPr>
      <w:r w:rsidRPr="00802FB9">
        <w:rPr>
          <w:rFonts w:cs="Times New Roman" w:eastAsia="Calibri" w:hAnsi="Times New Roman" w:ascii="Times New Roman"/>
          <w:b/>
          <w:sz w:val="28"/>
          <w:lang w:eastAsia="en-US"/>
        </w:rPr>
        <w:t>Obrazac 20.</w:t>
      </w:r>
    </w:p>
    <w:p w:rsidRDefault="00802FB9" w:rsidP="00F82FA7" w:rsidR="00802FB9" w:rsidRPr="00F82FA7">
      <w:pPr>
        <w:spacing w:lineRule="auto" w:line="240" w:after="80"/>
        <w:jc w:val="center"/>
        <w:rPr>
          <w:rFonts w:cs="Times New Roman" w:eastAsia="Calibri" w:hAnsi="Times New Roman" w:ascii="Times New Roman"/>
          <w:b/>
          <w:sz w:val="24"/>
          <w:lang w:eastAsia="en-US"/>
        </w:rPr>
      </w:pPr>
      <w:r w:rsidRPr="00802FB9">
        <w:rPr>
          <w:rFonts w:cs="Times New Roman" w:eastAsia="Calibri" w:hAnsi="Times New Roman" w:ascii="Times New Roman"/>
          <w:b/>
          <w:sz w:val="24"/>
          <w:lang w:eastAsia="en-US"/>
        </w:rPr>
        <w:t xml:space="preserve">IZVJEŠĆE </w:t>
      </w:r>
      <w:r w:rsidRPr="00802FB9">
        <w:rPr>
          <w:rFonts w:cs="Times New Roman" w:eastAsia="Calibri" w:hAnsi="Times New Roman" w:ascii="Times New Roman"/>
          <w:b/>
          <w:sz w:val="24"/>
          <w:szCs w:val="24"/>
          <w:lang w:eastAsia="en-US"/>
        </w:rPr>
        <w:t>STEČAJNOGA</w:t>
      </w:r>
      <w:r w:rsidRPr="00802FB9">
        <w:rPr>
          <w:rFonts w:cs="Times New Roman" w:eastAsia="Calibri" w:hAnsi="Times New Roman" w:ascii="Times New Roman"/>
          <w:b/>
          <w:sz w:val="24"/>
          <w:lang w:eastAsia="en-US"/>
        </w:rPr>
        <w:t xml:space="preserve"> UPRAVITELJA O TIJEKU </w:t>
      </w:r>
      <w:r w:rsidRPr="00802FB9">
        <w:rPr>
          <w:rFonts w:cs="Times New Roman" w:eastAsia="Calibri" w:hAnsi="Times New Roman" w:ascii="Times New Roman"/>
          <w:b/>
          <w:sz w:val="24"/>
          <w:szCs w:val="24"/>
          <w:lang w:eastAsia="en-US"/>
        </w:rPr>
        <w:t>STEČAJNOGA</w:t>
      </w:r>
      <w:r w:rsidRPr="00802FB9">
        <w:rPr>
          <w:rFonts w:cs="Times New Roman" w:eastAsia="Calibri" w:hAnsi="Times New Roman" w:ascii="Times New Roman"/>
          <w:b/>
          <w:sz w:val="24"/>
          <w:lang w:eastAsia="en-US"/>
        </w:rPr>
        <w:t xml:space="preserve"> POSTUPKA I STANJU STEČAJNE MASE</w:t>
      </w:r>
    </w:p>
    <w:p w:rsidRDefault="00064456" w:rsidP="00802FB9" w:rsidR="00064456" w:rsidRPr="00802FB9">
      <w:pPr>
        <w:spacing w:lineRule="auto" w:line="240" w:after="80"/>
        <w:rPr>
          <w:rFonts w:cs="Times New Roman" w:eastAsia="Calibri" w:hAnsi="Times New Roman" w:ascii="Times New Roman"/>
          <w:sz w:val="24"/>
          <w:lang w:eastAsia="en-US"/>
        </w:rPr>
      </w:pPr>
    </w:p>
    <w:p w:rsidRDefault="00802FB9" w:rsidP="00802FB9" w:rsidR="00802FB9" w:rsidRPr="00802FB9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lang w:eastAsia="en-US"/>
        </w:rPr>
      </w:pPr>
      <w:r w:rsidRPr="00802FB9">
        <w:rPr>
          <w:rFonts w:cs="Times New Roman" w:eastAsia="Calibri" w:hAnsi="Times New Roman" w:ascii="Times New Roman"/>
          <w:sz w:val="24"/>
          <w:szCs w:val="24"/>
          <w:lang w:eastAsia="en-US" w:val="pl-PL"/>
        </w:rPr>
        <w:t>Nadle</w:t>
      </w:r>
      <w:r w:rsidRPr="00802FB9">
        <w:rPr>
          <w:rFonts w:cs="Times New Roman" w:eastAsia="Calibri" w:hAnsi="Times New Roman" w:ascii="Times New Roman"/>
          <w:sz w:val="24"/>
          <w:lang w:eastAsia="en-US"/>
        </w:rPr>
        <w:t>ž</w:t>
      </w:r>
      <w:r w:rsidRPr="00802FB9">
        <w:rPr>
          <w:rFonts w:cs="Times New Roman" w:eastAsia="Calibri" w:hAnsi="Times New Roman" w:ascii="Times New Roman"/>
          <w:sz w:val="24"/>
          <w:szCs w:val="24"/>
          <w:lang w:eastAsia="en-US" w:val="pl-PL"/>
        </w:rPr>
        <w:t>ni</w:t>
      </w:r>
      <w:r w:rsidRPr="00802FB9">
        <w:rPr>
          <w:rFonts w:cs="Times New Roman" w:eastAsia="Calibri" w:hAnsi="Times New Roman" w:ascii="Times New Roman"/>
          <w:sz w:val="24"/>
          <w:lang w:eastAsia="en-US"/>
        </w:rPr>
        <w:t xml:space="preserve"> </w:t>
      </w:r>
      <w:r w:rsidRPr="00802FB9">
        <w:rPr>
          <w:rFonts w:cs="Times New Roman" w:eastAsia="Calibri" w:hAnsi="Times New Roman" w:ascii="Times New Roman"/>
          <w:sz w:val="24"/>
          <w:szCs w:val="24"/>
          <w:lang w:eastAsia="en-US" w:val="pl-PL"/>
        </w:rPr>
        <w:t>trgova</w:t>
      </w:r>
      <w:r w:rsidRPr="00802FB9">
        <w:rPr>
          <w:rFonts w:cs="Times New Roman" w:eastAsia="Calibri" w:hAnsi="Times New Roman" w:ascii="Times New Roman"/>
          <w:sz w:val="24"/>
          <w:lang w:eastAsia="en-US"/>
        </w:rPr>
        <w:t>č</w:t>
      </w:r>
      <w:r w:rsidRPr="00802FB9">
        <w:rPr>
          <w:rFonts w:cs="Times New Roman" w:eastAsia="Calibri" w:hAnsi="Times New Roman" w:ascii="Times New Roman"/>
          <w:sz w:val="24"/>
          <w:szCs w:val="24"/>
          <w:lang w:eastAsia="en-US" w:val="pl-PL"/>
        </w:rPr>
        <w:t>ki</w:t>
      </w:r>
      <w:r w:rsidRPr="00802FB9">
        <w:rPr>
          <w:rFonts w:cs="Times New Roman" w:eastAsia="Calibri" w:hAnsi="Times New Roman" w:ascii="Times New Roman"/>
          <w:sz w:val="24"/>
          <w:lang w:eastAsia="en-US"/>
        </w:rPr>
        <w:t xml:space="preserve"> </w:t>
      </w:r>
      <w:r w:rsidRPr="00802FB9">
        <w:rPr>
          <w:rFonts w:cs="Times New Roman" w:eastAsia="Calibri" w:hAnsi="Times New Roman" w:ascii="Times New Roman"/>
          <w:sz w:val="24"/>
          <w:szCs w:val="24"/>
          <w:lang w:eastAsia="en-US" w:val="pl-PL"/>
        </w:rPr>
        <w:t xml:space="preserve">sud: </w:t>
      </w:r>
      <w:r w:rsidRPr="00802FB9">
        <w:rPr>
          <w:rFonts w:cs="Times New Roman" w:eastAsia="Calibri" w:hAnsi="Times New Roman" w:ascii="Times New Roman"/>
          <w:b/>
          <w:sz w:val="24"/>
          <w:szCs w:val="24"/>
          <w:lang w:eastAsia="en-US" w:val="pl-PL"/>
        </w:rPr>
        <w:t>Trgovački sud</w:t>
      </w:r>
      <w:r w:rsidRPr="00802FB9">
        <w:rPr>
          <w:rFonts w:cs="Times New Roman" w:eastAsia="Calibri" w:hAnsi="Times New Roman" w:ascii="Times New Roman"/>
          <w:b/>
          <w:sz w:val="24"/>
          <w:lang w:eastAsia="en-US"/>
        </w:rPr>
        <w:t xml:space="preserve"> u Zagrebu</w:t>
      </w:r>
    </w:p>
    <w:p w:rsidRDefault="00802FB9" w:rsidP="00802FB9" w:rsidR="00802FB9" w:rsidRPr="00802FB9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eastAsia="en-US" w:val="pl-PL"/>
        </w:rPr>
      </w:pPr>
      <w:r w:rsidRPr="00802FB9">
        <w:rPr>
          <w:rFonts w:cs="Times New Roman" w:eastAsia="Calibri" w:hAnsi="Times New Roman" w:ascii="Times New Roman"/>
          <w:sz w:val="24"/>
          <w:szCs w:val="24"/>
          <w:lang w:eastAsia="en-US" w:val="pl-PL"/>
        </w:rPr>
        <w:t xml:space="preserve">Poslovni broj spisa: </w:t>
      </w:r>
      <w:r>
        <w:rPr>
          <w:rFonts w:cs="Times New Roman" w:eastAsia="Calibri" w:hAnsi="Times New Roman" w:ascii="Times New Roman"/>
          <w:b/>
          <w:sz w:val="24"/>
          <w:szCs w:val="24"/>
          <w:lang w:eastAsia="en-US" w:val="pl-PL"/>
        </w:rPr>
        <w:t>1547/11</w:t>
      </w:r>
    </w:p>
    <w:p w:rsidRDefault="00802FB9" w:rsidP="00802FB9" w:rsidR="00802FB9" w:rsidRPr="00802FB9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eastAsia="en-US" w:val="pl-PL"/>
        </w:rPr>
      </w:pPr>
      <w:r w:rsidRPr="00802FB9">
        <w:rPr>
          <w:rFonts w:cs="Times New Roman" w:eastAsia="Calibri" w:hAnsi="Times New Roman" w:ascii="Times New Roman"/>
          <w:sz w:val="24"/>
          <w:szCs w:val="24"/>
          <w:lang w:eastAsia="en-US" w:val="pl-PL"/>
        </w:rPr>
        <w:t xml:space="preserve">Dužnik (ime i prezime / tvrtka ili naziv, OIB, adresa/sjedište): </w:t>
      </w:r>
      <w:r w:rsidRPr="00802FB9">
        <w:rPr>
          <w:rFonts w:cs="Times New Roman" w:eastAsia="Calibri" w:hAnsi="Times New Roman" w:ascii="Times New Roman"/>
          <w:b/>
          <w:sz w:val="24"/>
          <w:szCs w:val="24"/>
          <w:lang w:eastAsia="en-US"/>
        </w:rPr>
        <w:t>INTER RB d.o.o. u stečaju</w:t>
      </w:r>
      <w:r w:rsidRPr="00802FB9">
        <w:rPr>
          <w:rFonts w:cs="Times New Roman" w:eastAsia="Calibri" w:hAnsi="Times New Roman" w:ascii="Times New Roman"/>
          <w:sz w:val="24"/>
          <w:szCs w:val="24"/>
          <w:lang w:eastAsia="en-US"/>
        </w:rPr>
        <w:t>, OIB:39860221737</w:t>
      </w:r>
      <w:r>
        <w:rPr>
          <w:rFonts w:cs="Times New Roman" w:eastAsia="Calibri" w:hAnsi="Times New Roman" w:ascii="Times New Roman"/>
          <w:sz w:val="24"/>
          <w:szCs w:val="24"/>
          <w:lang w:eastAsia="en-US"/>
        </w:rPr>
        <w:t xml:space="preserve">, </w:t>
      </w:r>
      <w:r w:rsidRPr="00802FB9">
        <w:rPr>
          <w:rFonts w:cs="Times New Roman" w:eastAsia="Calibri" w:hAnsi="Times New Roman" w:ascii="Times New Roman"/>
          <w:sz w:val="24"/>
          <w:szCs w:val="24"/>
          <w:lang w:eastAsia="en-US"/>
        </w:rPr>
        <w:t>Dugoselska bb</w:t>
      </w:r>
      <w:r>
        <w:rPr>
          <w:rFonts w:cs="Times New Roman" w:eastAsia="Calibri" w:hAnsi="Times New Roman" w:ascii="Times New Roman"/>
          <w:sz w:val="24"/>
          <w:szCs w:val="24"/>
          <w:lang w:eastAsia="en-US"/>
        </w:rPr>
        <w:t>,</w:t>
      </w:r>
      <w:r w:rsidRPr="00802FB9">
        <w:rPr>
          <w:rFonts w:cs="Times New Roman" w:eastAsia="Calibri" w:hAnsi="Times New Roman" w:ascii="Times New Roman"/>
          <w:sz w:val="24"/>
          <w:szCs w:val="24"/>
          <w:lang w:eastAsia="en-US"/>
        </w:rPr>
        <w:t xml:space="preserve"> 10360 </w:t>
      </w:r>
      <w:r>
        <w:rPr>
          <w:rFonts w:cs="Times New Roman" w:eastAsia="Calibri" w:hAnsi="Times New Roman" w:ascii="Times New Roman"/>
          <w:sz w:val="24"/>
          <w:szCs w:val="24"/>
          <w:lang w:eastAsia="en-US"/>
        </w:rPr>
        <w:t>Sesvete.</w:t>
      </w:r>
    </w:p>
    <w:p w:rsidRDefault="009B4569" w:rsidP="00802FB9" w:rsidR="009B4569" w:rsidRPr="00802FB9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eastAsia="en-US" w:val="pl-PL"/>
        </w:rPr>
      </w:pPr>
    </w:p>
    <w:p w:rsidRDefault="00802FB9" w:rsidP="00802FB9" w:rsidR="00802FB9" w:rsidRPr="00802FB9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eastAsia="en-US" w:val="pl-PL"/>
        </w:rPr>
      </w:pPr>
      <w:r w:rsidRPr="00802FB9">
        <w:rPr>
          <w:rFonts w:cs="Times New Roman" w:eastAsia="Calibri" w:hAnsi="Times New Roman" w:ascii="Times New Roman"/>
          <w:sz w:val="24"/>
          <w:szCs w:val="24"/>
          <w:lang w:eastAsia="en-US" w:val="pl-PL"/>
        </w:rPr>
        <w:t xml:space="preserve">I.  TIJEK STEČAJNOGA POSTUPKA U RAZDOBLJU </w:t>
      </w:r>
      <w:r w:rsidR="006D1848">
        <w:rPr>
          <w:rFonts w:cs="Times New Roman" w:eastAsia="Calibri" w:hAnsi="Times New Roman" w:ascii="Times New Roman"/>
          <w:sz w:val="24"/>
          <w:szCs w:val="24"/>
          <w:lang w:eastAsia="en-US" w:val="pl-PL"/>
        </w:rPr>
        <w:t xml:space="preserve">OD </w:t>
      </w:r>
      <w:r w:rsidR="00946C28" w:rsidRPr="00946C28">
        <w:rPr>
          <w:rFonts w:cs="Times New Roman" w:eastAsia="Calibri" w:hAnsi="Times New Roman" w:ascii="Times New Roman"/>
          <w:sz w:val="24"/>
          <w:szCs w:val="24"/>
          <w:lang w:eastAsia="en-US" w:val="pl-PL"/>
        </w:rPr>
        <w:t>01.10.2016. DO 01.02.2017. g.</w:t>
      </w:r>
    </w:p>
    <w:p w:rsidRDefault="00802FB9" w:rsidP="00802FB9" w:rsidR="00802FB9" w:rsidRPr="00802FB9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eastAsia="en-US" w:val="pl-PL"/>
        </w:rPr>
      </w:pPr>
    </w:p>
    <w:p w:rsidRDefault="00802FB9" w:rsidP="00946C28" w:rsidR="006D1848">
      <w:pPr>
        <w:spacing w:lineRule="auto" w:line="240" w:after="80"/>
        <w:jc w:val="both"/>
        <w:rPr>
          <w:rFonts w:cs="Times New Roman" w:eastAsia="Calibri" w:hAnsi="Times New Roman" w:ascii="Times New Roman"/>
          <w:color w:themeShade="A6" w:themeColor="background1" w:val="A6A6A6"/>
          <w:sz w:val="24"/>
          <w:szCs w:val="24"/>
          <w:lang w:eastAsia="en-US" w:val="pl-PL"/>
        </w:rPr>
      </w:pPr>
      <w:r w:rsidRPr="00946C28">
        <w:rPr>
          <w:rFonts w:cs="Times New Roman" w:eastAsia="Calibri" w:hAnsi="Times New Roman" w:ascii="Times New Roman"/>
          <w:color w:themeShade="A6" w:themeColor="background1" w:val="A6A6A6"/>
          <w:sz w:val="24"/>
          <w:szCs w:val="24"/>
          <w:lang w:eastAsia="en-US" w:val="pl-PL"/>
        </w:rPr>
        <w:t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stečajnoga plana, dati mišljenje o mogućnosti zaključenja stečajnoga postupka, odnosno što sprječava zaključenje stečajnoga postupka.</w:t>
      </w:r>
    </w:p>
    <w:p w:rsidRDefault="00946C28" w:rsidP="00946C28" w:rsidR="00946C28" w:rsidRPr="00946C28">
      <w:pPr>
        <w:spacing w:lineRule="auto" w:line="240" w:after="80"/>
        <w:jc w:val="both"/>
        <w:rPr>
          <w:rFonts w:cs="Times New Roman" w:eastAsia="Calibri" w:hAnsi="Times New Roman" w:ascii="Times New Roman"/>
          <w:color w:themeShade="A6" w:themeColor="background1" w:val="A6A6A6"/>
          <w:sz w:val="24"/>
          <w:szCs w:val="24"/>
          <w:lang w:eastAsia="en-US" w:val="pl-PL"/>
        </w:rPr>
      </w:pPr>
    </w:p>
    <w:p w:rsidRDefault="001E6AD0" w:rsidP="001E6AD0" w:rsidR="001E6AD0">
      <w:pPr>
        <w:pStyle w:val="Odlomakpopisa"/>
        <w:numPr>
          <w:ilvl w:val="0"/>
          <w:numId w:val="13"/>
        </w:num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eastAsia="en-US" w:val="pl-PL"/>
        </w:rPr>
      </w:pPr>
      <w:r>
        <w:rPr>
          <w:rFonts w:cs="Times New Roman" w:eastAsia="Calibri" w:hAnsi="Times New Roman" w:ascii="Times New Roman"/>
          <w:sz w:val="24"/>
          <w:szCs w:val="24"/>
          <w:lang w:eastAsia="en-US" w:val="pl-PL"/>
        </w:rPr>
        <w:t>13.9.2016. g., na Trgovačkom</w:t>
      </w:r>
      <w:r w:rsidRPr="001E6AD0">
        <w:rPr>
          <w:rFonts w:cs="Times New Roman" w:eastAsia="Calibri" w:hAnsi="Times New Roman" w:ascii="Times New Roman"/>
          <w:sz w:val="24"/>
          <w:szCs w:val="24"/>
          <w:lang w:eastAsia="en-US" w:val="pl-PL"/>
        </w:rPr>
        <w:t xml:space="preserve"> sud</w:t>
      </w:r>
      <w:r>
        <w:rPr>
          <w:rFonts w:cs="Times New Roman" w:eastAsia="Calibri" w:hAnsi="Times New Roman" w:ascii="Times New Roman"/>
          <w:sz w:val="24"/>
          <w:szCs w:val="24"/>
          <w:lang w:eastAsia="en-US" w:val="pl-PL"/>
        </w:rPr>
        <w:t>u u Zagrebu provjeriti je li donešen zaključak o prodaji.</w:t>
      </w:r>
    </w:p>
    <w:p w:rsidRDefault="001E6AD0" w:rsidP="001E6AD0" w:rsidR="001E6AD0" w:rsidRPr="001E6AD0">
      <w:pPr>
        <w:pStyle w:val="Odlomakpopisa"/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eastAsia="en-US" w:val="pl-PL"/>
        </w:rPr>
      </w:pPr>
    </w:p>
    <w:p w:rsidRDefault="001E6AD0" w:rsidP="001E6AD0" w:rsidR="001E6AD0" w:rsidRPr="001E6AD0">
      <w:pPr>
        <w:pStyle w:val="Odlomakpopisa"/>
        <w:numPr>
          <w:ilvl w:val="0"/>
          <w:numId w:val="13"/>
        </w:num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eastAsia="en-US" w:val="pl-PL"/>
        </w:rPr>
      </w:pPr>
      <w:r w:rsidRPr="001E6AD0">
        <w:rPr>
          <w:rFonts w:cs="Times New Roman" w:eastAsia="Calibri" w:hAnsi="Times New Roman" w:ascii="Times New Roman"/>
          <w:sz w:val="24"/>
          <w:szCs w:val="24"/>
          <w:lang w:eastAsia="en-US" w:val="pl-PL"/>
        </w:rPr>
        <w:t>19.9.2016. g., na Trgovačkom sudu u Zagrebu provjeriti je li donešen zaključak o prodaji.</w:t>
      </w:r>
    </w:p>
    <w:p w:rsidRDefault="001E6AD0" w:rsidP="001E6AD0" w:rsidR="001E6AD0" w:rsidRPr="001E6AD0">
      <w:pPr>
        <w:pStyle w:val="Odlomakpopisa"/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eastAsia="en-US" w:val="pl-PL"/>
        </w:rPr>
      </w:pPr>
      <w:r w:rsidRPr="001E6AD0">
        <w:rPr>
          <w:rFonts w:cs="Times New Roman" w:eastAsia="Calibri" w:hAnsi="Times New Roman" w:ascii="Times New Roman"/>
          <w:sz w:val="24"/>
          <w:szCs w:val="24"/>
          <w:lang w:eastAsia="en-US" w:val="pl-PL"/>
        </w:rPr>
        <w:tab/>
      </w:r>
    </w:p>
    <w:p w:rsidRDefault="001E6AD0" w:rsidP="001E6AD0" w:rsidR="001E6AD0" w:rsidRPr="001E6AD0">
      <w:pPr>
        <w:pStyle w:val="Odlomakpopisa"/>
        <w:numPr>
          <w:ilvl w:val="0"/>
          <w:numId w:val="13"/>
        </w:num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eastAsia="en-US" w:val="pl-PL"/>
        </w:rPr>
      </w:pPr>
      <w:r>
        <w:rPr>
          <w:rFonts w:cs="Times New Roman" w:eastAsia="Calibri" w:hAnsi="Times New Roman" w:ascii="Times New Roman"/>
          <w:sz w:val="24"/>
          <w:szCs w:val="24"/>
          <w:lang w:eastAsia="en-US" w:val="pl-PL"/>
        </w:rPr>
        <w:t>13.10.2016. g., p</w:t>
      </w:r>
      <w:r w:rsidRPr="001E6AD0">
        <w:rPr>
          <w:rFonts w:cs="Times New Roman" w:eastAsia="Calibri" w:hAnsi="Times New Roman" w:ascii="Times New Roman"/>
          <w:sz w:val="24"/>
          <w:szCs w:val="24"/>
          <w:lang w:eastAsia="en-US" w:val="pl-PL"/>
        </w:rPr>
        <w:t xml:space="preserve">redao 3-mjesečno </w:t>
      </w:r>
      <w:r>
        <w:rPr>
          <w:rFonts w:cs="Times New Roman" w:eastAsia="Calibri" w:hAnsi="Times New Roman" w:ascii="Times New Roman"/>
          <w:sz w:val="24"/>
          <w:szCs w:val="24"/>
          <w:lang w:eastAsia="en-US" w:val="pl-PL"/>
        </w:rPr>
        <w:t>izvješće 7-9. mjesec (Obrazac 20</w:t>
      </w:r>
      <w:r w:rsidRPr="001E6AD0">
        <w:rPr>
          <w:rFonts w:cs="Times New Roman" w:eastAsia="Calibri" w:hAnsi="Times New Roman" w:ascii="Times New Roman"/>
          <w:sz w:val="24"/>
          <w:szCs w:val="24"/>
          <w:lang w:eastAsia="en-US" w:val="pl-PL"/>
        </w:rPr>
        <w:t>).</w:t>
      </w:r>
      <w:r w:rsidRPr="001E6AD0">
        <w:rPr>
          <w:rFonts w:cs="Times New Roman" w:eastAsia="Calibri" w:hAnsi="Times New Roman" w:ascii="Times New Roman"/>
          <w:sz w:val="24"/>
          <w:szCs w:val="24"/>
          <w:lang w:eastAsia="en-US" w:val="pl-PL"/>
        </w:rPr>
        <w:tab/>
      </w:r>
      <w:r w:rsidRPr="001E6AD0">
        <w:rPr>
          <w:rFonts w:cs="Times New Roman" w:eastAsia="Calibri" w:hAnsi="Times New Roman" w:ascii="Times New Roman"/>
          <w:sz w:val="24"/>
          <w:szCs w:val="24"/>
          <w:lang w:eastAsia="en-US" w:val="pl-PL"/>
        </w:rPr>
        <w:tab/>
      </w:r>
      <w:r w:rsidRPr="001E6AD0">
        <w:rPr>
          <w:rFonts w:cs="Times New Roman" w:eastAsia="Calibri" w:hAnsi="Times New Roman" w:ascii="Times New Roman"/>
          <w:sz w:val="24"/>
          <w:szCs w:val="24"/>
          <w:lang w:eastAsia="en-US" w:val="pl-PL"/>
        </w:rPr>
        <w:tab/>
      </w:r>
      <w:r w:rsidRPr="001E6AD0">
        <w:rPr>
          <w:rFonts w:cs="Times New Roman" w:eastAsia="Calibri" w:hAnsi="Times New Roman" w:ascii="Times New Roman"/>
          <w:sz w:val="24"/>
          <w:szCs w:val="24"/>
          <w:lang w:eastAsia="en-US" w:val="pl-PL"/>
        </w:rPr>
        <w:tab/>
      </w:r>
      <w:r w:rsidRPr="001E6AD0">
        <w:rPr>
          <w:rFonts w:cs="Times New Roman" w:eastAsia="Calibri" w:hAnsi="Times New Roman" w:ascii="Times New Roman"/>
          <w:sz w:val="24"/>
          <w:szCs w:val="24"/>
          <w:lang w:eastAsia="en-US" w:val="pl-PL"/>
        </w:rPr>
        <w:tab/>
      </w:r>
      <w:r w:rsidRPr="001E6AD0">
        <w:rPr>
          <w:rFonts w:cs="Times New Roman" w:eastAsia="Calibri" w:hAnsi="Times New Roman" w:ascii="Times New Roman"/>
          <w:sz w:val="24"/>
          <w:szCs w:val="24"/>
          <w:lang w:eastAsia="en-US" w:val="pl-PL"/>
        </w:rPr>
        <w:tab/>
      </w:r>
      <w:r w:rsidRPr="001E6AD0">
        <w:rPr>
          <w:rFonts w:cs="Times New Roman" w:eastAsia="Calibri" w:hAnsi="Times New Roman" w:ascii="Times New Roman"/>
          <w:sz w:val="24"/>
          <w:szCs w:val="24"/>
          <w:lang w:eastAsia="en-US" w:val="pl-PL"/>
        </w:rPr>
        <w:tab/>
      </w:r>
      <w:r w:rsidRPr="001E6AD0">
        <w:rPr>
          <w:rFonts w:cs="Times New Roman" w:eastAsia="Calibri" w:hAnsi="Times New Roman" w:ascii="Times New Roman"/>
          <w:sz w:val="24"/>
          <w:szCs w:val="24"/>
          <w:lang w:eastAsia="en-US" w:val="pl-PL"/>
        </w:rPr>
        <w:tab/>
      </w:r>
      <w:r w:rsidRPr="001E6AD0">
        <w:rPr>
          <w:rFonts w:cs="Times New Roman" w:eastAsia="Calibri" w:hAnsi="Times New Roman" w:ascii="Times New Roman"/>
          <w:sz w:val="24"/>
          <w:szCs w:val="24"/>
          <w:lang w:eastAsia="en-US" w:val="pl-PL"/>
        </w:rPr>
        <w:tab/>
      </w:r>
      <w:r w:rsidRPr="001E6AD0">
        <w:rPr>
          <w:rFonts w:cs="Times New Roman" w:eastAsia="Calibri" w:hAnsi="Times New Roman" w:ascii="Times New Roman"/>
          <w:sz w:val="24"/>
          <w:szCs w:val="24"/>
          <w:lang w:eastAsia="en-US" w:val="pl-PL"/>
        </w:rPr>
        <w:tab/>
      </w:r>
      <w:r w:rsidRPr="001E6AD0">
        <w:rPr>
          <w:rFonts w:cs="Times New Roman" w:eastAsia="Calibri" w:hAnsi="Times New Roman" w:ascii="Times New Roman"/>
          <w:sz w:val="24"/>
          <w:szCs w:val="24"/>
          <w:lang w:eastAsia="en-US" w:val="pl-PL"/>
        </w:rPr>
        <w:tab/>
      </w:r>
      <w:r w:rsidRPr="001E6AD0">
        <w:rPr>
          <w:rFonts w:cs="Times New Roman" w:eastAsia="Calibri" w:hAnsi="Times New Roman" w:ascii="Times New Roman"/>
          <w:sz w:val="24"/>
          <w:szCs w:val="24"/>
          <w:lang w:eastAsia="en-US" w:val="pl-PL"/>
        </w:rPr>
        <w:tab/>
      </w:r>
      <w:r w:rsidRPr="001E6AD0">
        <w:rPr>
          <w:rFonts w:cs="Times New Roman" w:eastAsia="Calibri" w:hAnsi="Times New Roman" w:ascii="Times New Roman"/>
          <w:sz w:val="24"/>
          <w:szCs w:val="24"/>
          <w:lang w:eastAsia="en-US" w:val="pl-PL"/>
        </w:rPr>
        <w:tab/>
      </w:r>
    </w:p>
    <w:p w:rsidRDefault="001E6AD0" w:rsidP="001E6AD0" w:rsidR="001E6AD0" w:rsidRPr="001E6AD0">
      <w:pPr>
        <w:pStyle w:val="Odlomakpopisa"/>
        <w:numPr>
          <w:ilvl w:val="0"/>
          <w:numId w:val="13"/>
        </w:num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eastAsia="en-US" w:val="pl-PL"/>
        </w:rPr>
      </w:pPr>
      <w:r w:rsidRPr="001E6AD0">
        <w:rPr>
          <w:rFonts w:cs="Times New Roman" w:eastAsia="Calibri" w:hAnsi="Times New Roman" w:ascii="Times New Roman"/>
          <w:sz w:val="24"/>
          <w:szCs w:val="24"/>
          <w:lang w:eastAsia="en-US" w:val="pl-PL"/>
        </w:rPr>
        <w:t>14.11.2016. g., na Trgovačkom sudu u Zagrebu provjeriti je li donešen zaključak o prodaji.</w:t>
      </w:r>
    </w:p>
    <w:p w:rsidRDefault="001E6AD0" w:rsidP="001E6AD0" w:rsidR="001E6AD0" w:rsidRPr="001E6AD0">
      <w:pPr>
        <w:pStyle w:val="Odlomakpopisa"/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eastAsia="en-US" w:val="pl-PL"/>
        </w:rPr>
      </w:pPr>
    </w:p>
    <w:p w:rsidRDefault="001E6AD0" w:rsidP="001E6AD0" w:rsidR="001E6AD0" w:rsidRPr="001E6AD0">
      <w:pPr>
        <w:pStyle w:val="Odlomakpopisa"/>
        <w:numPr>
          <w:ilvl w:val="0"/>
          <w:numId w:val="13"/>
        </w:num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eastAsia="en-US" w:val="pl-PL"/>
        </w:rPr>
      </w:pPr>
      <w:r w:rsidRPr="001E6AD0">
        <w:rPr>
          <w:rFonts w:cs="Times New Roman" w:eastAsia="Calibri" w:hAnsi="Times New Roman" w:ascii="Times New Roman"/>
          <w:sz w:val="24"/>
          <w:szCs w:val="24"/>
          <w:lang w:eastAsia="en-US" w:val="pl-PL"/>
        </w:rPr>
        <w:t>22.11.2016. g., na Trgovačkom sudu u Zagrebu provjeriti je li donešen zaključak o prodaji.</w:t>
      </w:r>
    </w:p>
    <w:p w:rsidRDefault="001E6AD0" w:rsidP="001E6AD0" w:rsidR="001E6AD0">
      <w:pPr>
        <w:pStyle w:val="Odlomakpopisa"/>
        <w:numPr>
          <w:ilvl w:val="0"/>
          <w:numId w:val="13"/>
        </w:num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eastAsia="en-US" w:val="pl-PL"/>
        </w:rPr>
      </w:pPr>
      <w:r>
        <w:rPr>
          <w:rFonts w:cs="Times New Roman" w:eastAsia="Calibri" w:hAnsi="Times New Roman" w:ascii="Times New Roman"/>
          <w:sz w:val="24"/>
          <w:szCs w:val="24"/>
          <w:lang w:eastAsia="en-US" w:val="pl-PL"/>
        </w:rPr>
        <w:t>30.1.2017. g., n</w:t>
      </w:r>
      <w:r w:rsidRPr="001E6AD0">
        <w:rPr>
          <w:rFonts w:cs="Times New Roman" w:eastAsia="Calibri" w:hAnsi="Times New Roman" w:ascii="Times New Roman"/>
          <w:sz w:val="24"/>
          <w:szCs w:val="24"/>
          <w:lang w:eastAsia="en-US" w:val="pl-PL"/>
        </w:rPr>
        <w:t>a TS Zagreb kod suca Galića sa zamolbom da me kontaktirao ozbiljan kupac kome se žuri zbog gradnje hale i zamolbe za žurno zakazivanje prodajnog ročišta.</w:t>
      </w:r>
      <w:r w:rsidRPr="001E6AD0">
        <w:rPr>
          <w:rFonts w:cs="Times New Roman" w:eastAsia="Calibri" w:hAnsi="Times New Roman" w:ascii="Times New Roman"/>
          <w:sz w:val="24"/>
          <w:szCs w:val="24"/>
          <w:lang w:eastAsia="en-US" w:val="pl-PL"/>
        </w:rPr>
        <w:tab/>
      </w:r>
    </w:p>
    <w:p w:rsidRDefault="001E6AD0" w:rsidP="001E6AD0" w:rsidR="001E6AD0" w:rsidRPr="001E6AD0">
      <w:pPr>
        <w:pStyle w:val="Odlomakpopisa"/>
        <w:spacing w:lineRule="auto" w:line="240" w:after="80"/>
        <w:ind w:left="0"/>
        <w:jc w:val="both"/>
        <w:rPr>
          <w:rFonts w:cs="Times New Roman" w:eastAsia="Calibri" w:hAnsi="Times New Roman" w:ascii="Times New Roman"/>
          <w:sz w:val="24"/>
          <w:szCs w:val="24"/>
          <w:lang w:eastAsia="en-US" w:val="pl-PL"/>
        </w:rPr>
      </w:pPr>
    </w:p>
    <w:p w:rsidRDefault="00802FB9" w:rsidP="00802FB9" w:rsidR="00802FB9" w:rsidRPr="00802FB9">
      <w:pPr>
        <w:numPr>
          <w:ilvl w:val="0"/>
          <w:numId w:val="9"/>
        </w:numPr>
        <w:spacing w:lineRule="auto" w:line="240" w:after="80"/>
        <w:contextualSpacing/>
        <w:rPr>
          <w:rFonts w:cs="Times New Roman" w:eastAsia="Calibri" w:hAnsi="Times New Roman" w:ascii="Times New Roman"/>
          <w:sz w:val="24"/>
          <w:szCs w:val="24"/>
          <w:lang w:eastAsia="en-US" w:val="pl-PL"/>
        </w:rPr>
      </w:pPr>
      <w:r w:rsidRPr="00802FB9">
        <w:rPr>
          <w:rFonts w:cs="Times New Roman" w:eastAsia="Calibri" w:hAnsi="Times New Roman" w:ascii="Times New Roman"/>
          <w:sz w:val="24"/>
          <w:szCs w:val="24"/>
          <w:lang w:eastAsia="en-US" w:val="pl-PL"/>
        </w:rPr>
        <w:lastRenderedPageBreak/>
        <w:t>STANJE STEČAJNE MASE</w:t>
      </w:r>
    </w:p>
    <w:p w:rsidRDefault="00802FB9" w:rsidP="00802FB9" w:rsidR="00802FB9" w:rsidRPr="00802FB9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eastAsia="en-US" w:val="pl-PL"/>
        </w:rPr>
      </w:pPr>
    </w:p>
    <w:p w:rsidRDefault="00802FB9" w:rsidP="00802FB9" w:rsidR="00802FB9" w:rsidRPr="00946C28">
      <w:pPr>
        <w:numPr>
          <w:ilvl w:val="0"/>
          <w:numId w:val="8"/>
        </w:numPr>
        <w:spacing w:lineRule="auto" w:line="240" w:after="80"/>
        <w:jc w:val="both"/>
        <w:rPr>
          <w:rFonts w:cs="Times New Roman" w:eastAsia="Calibri" w:hAnsi="Times New Roman" w:ascii="Times New Roman"/>
          <w:color w:themeShade="A6" w:themeColor="background1" w:val="A6A6A6"/>
          <w:sz w:val="24"/>
          <w:szCs w:val="24"/>
          <w:lang w:eastAsia="en-US" w:val="pl-PL"/>
        </w:rPr>
      </w:pPr>
      <w:r w:rsidRPr="00946C28">
        <w:rPr>
          <w:rFonts w:cs="Times New Roman" w:eastAsia="Calibri" w:hAnsi="Times New Roman" w:ascii="Times New Roman"/>
          <w:color w:themeShade="A6" w:themeColor="background1" w:val="A6A6A6"/>
          <w:sz w:val="24"/>
          <w:szCs w:val="24"/>
          <w:lang w:eastAsia="en-US" w:val="pl-PL"/>
        </w:rPr>
        <w:t>dati sustavan pregled predmeta stečajne mase s početka razdoblja izvješća prema članku 223. Stečajnog zakona</w:t>
      </w:r>
    </w:p>
    <w:p w:rsidRDefault="00802FB9" w:rsidP="00802FB9" w:rsidR="00802FB9" w:rsidRPr="00946C28">
      <w:pPr>
        <w:numPr>
          <w:ilvl w:val="0"/>
          <w:numId w:val="8"/>
        </w:numPr>
        <w:spacing w:lineRule="auto" w:line="240" w:after="80"/>
        <w:jc w:val="both"/>
        <w:rPr>
          <w:rFonts w:cs="Times New Roman" w:eastAsia="Calibri" w:hAnsi="Times New Roman" w:ascii="Times New Roman"/>
          <w:color w:themeShade="A6" w:themeColor="background1" w:val="A6A6A6"/>
          <w:sz w:val="24"/>
          <w:szCs w:val="24"/>
          <w:lang w:eastAsia="en-US" w:val="pl-PL"/>
        </w:rPr>
      </w:pPr>
      <w:r w:rsidRPr="00946C28">
        <w:rPr>
          <w:rFonts w:cs="Times New Roman" w:eastAsia="Calibri" w:hAnsi="Times New Roman" w:ascii="Times New Roman"/>
          <w:color w:themeShade="A6" w:themeColor="background1" w:val="A6A6A6"/>
          <w:sz w:val="24"/>
          <w:szCs w:val="24"/>
          <w:lang w:eastAsia="en-US" w:val="pl-PL"/>
        </w:rPr>
        <w:t>dati podatak koji su predmeti stečajne mase unovčeni i u kojem iznosu</w:t>
      </w:r>
    </w:p>
    <w:p w:rsidRDefault="00802FB9" w:rsidP="00802FB9" w:rsidR="00802FB9" w:rsidRPr="00946C28">
      <w:pPr>
        <w:numPr>
          <w:ilvl w:val="0"/>
          <w:numId w:val="8"/>
        </w:numPr>
        <w:spacing w:lineRule="auto" w:line="240" w:after="80"/>
        <w:jc w:val="both"/>
        <w:rPr>
          <w:rFonts w:cs="Times New Roman" w:eastAsia="Calibri" w:hAnsi="Times New Roman" w:ascii="Times New Roman"/>
          <w:color w:themeShade="A6" w:themeColor="background1" w:val="A6A6A6"/>
          <w:sz w:val="24"/>
          <w:szCs w:val="24"/>
          <w:lang w:eastAsia="en-US" w:val="pl-PL"/>
        </w:rPr>
      </w:pPr>
      <w:r w:rsidRPr="00946C28">
        <w:rPr>
          <w:rFonts w:cs="Times New Roman" w:eastAsia="Calibri" w:hAnsi="Times New Roman" w:ascii="Times New Roman"/>
          <w:color w:themeShade="A6" w:themeColor="background1" w:val="A6A6A6"/>
          <w:sz w:val="24"/>
          <w:szCs w:val="24"/>
          <w:lang w:eastAsia="en-US" w:val="pl-PL"/>
        </w:rPr>
        <w:t>dati podatak koji predmeti stečajne mase nisu unovčeni i zbog kojeg razloga</w:t>
      </w:r>
    </w:p>
    <w:p w:rsidRDefault="00802FB9" w:rsidP="00802FB9" w:rsidR="00802FB9" w:rsidRPr="00946C28">
      <w:pPr>
        <w:numPr>
          <w:ilvl w:val="0"/>
          <w:numId w:val="8"/>
        </w:numPr>
        <w:spacing w:lineRule="auto" w:line="240" w:after="80"/>
        <w:jc w:val="both"/>
        <w:rPr>
          <w:rFonts w:cs="Times New Roman" w:eastAsia="Calibri" w:hAnsi="Times New Roman" w:ascii="Times New Roman"/>
          <w:color w:themeShade="A6" w:themeColor="background1" w:val="A6A6A6"/>
          <w:sz w:val="24"/>
          <w:szCs w:val="24"/>
          <w:lang w:eastAsia="en-US" w:val="pl-PL"/>
        </w:rPr>
      </w:pPr>
      <w:r w:rsidRPr="00946C28">
        <w:rPr>
          <w:rFonts w:cs="Times New Roman" w:eastAsia="Calibri" w:hAnsi="Times New Roman" w:ascii="Times New Roman"/>
          <w:color w:themeShade="A6" w:themeColor="background1" w:val="A6A6A6"/>
          <w:sz w:val="24"/>
          <w:szCs w:val="24"/>
          <w:lang w:eastAsia="en-US" w:val="pl-PL"/>
        </w:rPr>
        <w:t xml:space="preserve">dati podatak o tome kako je ostvareno razlučno pravo, ako ono postoji </w:t>
      </w:r>
    </w:p>
    <w:p w:rsidRDefault="00802FB9" w:rsidP="00802FB9" w:rsidR="00802FB9" w:rsidRPr="00946C28">
      <w:pPr>
        <w:numPr>
          <w:ilvl w:val="0"/>
          <w:numId w:val="8"/>
        </w:numPr>
        <w:spacing w:lineRule="auto" w:line="240" w:after="80"/>
        <w:jc w:val="both"/>
        <w:rPr>
          <w:rFonts w:cs="Times New Roman" w:eastAsia="Calibri" w:hAnsi="Times New Roman" w:ascii="Times New Roman"/>
          <w:color w:themeShade="A6" w:themeColor="background1" w:val="A6A6A6"/>
          <w:sz w:val="24"/>
          <w:szCs w:val="24"/>
          <w:lang w:eastAsia="en-US" w:val="pl-PL"/>
        </w:rPr>
      </w:pPr>
      <w:r w:rsidRPr="00946C28">
        <w:rPr>
          <w:rFonts w:cs="Times New Roman" w:eastAsia="Calibri" w:hAnsi="Times New Roman" w:ascii="Times New Roman"/>
          <w:color w:themeShade="A6" w:themeColor="background1" w:val="A6A6A6"/>
          <w:sz w:val="24"/>
          <w:szCs w:val="24"/>
          <w:lang w:eastAsia="en-US" w:val="pl-PL"/>
        </w:rPr>
        <w:t>dati podatak o tome kako je ostvareno izlučno pravo, ako ono postoji</w:t>
      </w:r>
    </w:p>
    <w:p w:rsidRDefault="00802FB9" w:rsidP="00802FB9" w:rsidR="00802FB9" w:rsidRPr="00946C28">
      <w:pPr>
        <w:numPr>
          <w:ilvl w:val="0"/>
          <w:numId w:val="8"/>
        </w:numPr>
        <w:spacing w:lineRule="auto" w:line="240" w:after="80"/>
        <w:jc w:val="both"/>
        <w:rPr>
          <w:rFonts w:cs="Times New Roman" w:eastAsia="Calibri" w:hAnsi="Times New Roman" w:ascii="Times New Roman"/>
          <w:color w:themeShade="A6" w:themeColor="background1" w:val="A6A6A6"/>
          <w:sz w:val="24"/>
          <w:szCs w:val="24"/>
          <w:lang w:eastAsia="en-US" w:val="pl-PL"/>
        </w:rPr>
      </w:pPr>
      <w:r w:rsidRPr="00946C28">
        <w:rPr>
          <w:rFonts w:cs="Times New Roman" w:eastAsia="Calibri" w:hAnsi="Times New Roman" w:ascii="Times New Roman"/>
          <w:color w:themeShade="A6" w:themeColor="background1" w:val="A6A6A6"/>
          <w:sz w:val="24"/>
          <w:szCs w:val="24"/>
          <w:lang w:eastAsia="en-US" w:val="pl-PL"/>
        </w:rPr>
        <w:t>dati podatak o vjerovnicima stečajne mase i njihovom namirenju</w:t>
      </w:r>
    </w:p>
    <w:p w:rsidRDefault="00802FB9" w:rsidP="00802FB9" w:rsidR="00802FB9" w:rsidRPr="00946C28">
      <w:pPr>
        <w:numPr>
          <w:ilvl w:val="0"/>
          <w:numId w:val="8"/>
        </w:numPr>
        <w:spacing w:lineRule="auto" w:line="240" w:after="80"/>
        <w:jc w:val="both"/>
        <w:rPr>
          <w:rFonts w:cs="Times New Roman" w:eastAsia="Calibri" w:hAnsi="Times New Roman" w:ascii="Times New Roman"/>
          <w:color w:themeShade="A6" w:themeColor="background1" w:val="A6A6A6"/>
          <w:sz w:val="24"/>
          <w:szCs w:val="24"/>
          <w:lang w:eastAsia="en-US" w:val="pl-PL"/>
        </w:rPr>
      </w:pPr>
      <w:r w:rsidRPr="00946C28">
        <w:rPr>
          <w:rFonts w:cs="Times New Roman" w:eastAsia="Calibri" w:hAnsi="Times New Roman" w:ascii="Times New Roman"/>
          <w:color w:themeShade="A6" w:themeColor="background1" w:val="A6A6A6"/>
          <w:sz w:val="24"/>
          <w:szCs w:val="24"/>
          <w:lang w:eastAsia="en-US" w:val="pl-PL"/>
        </w:rPr>
        <w:t>dati podatak o isplatama plaća radnika ako su nastavili s radom nakon otvaranja stečajnoga postupka</w:t>
      </w:r>
    </w:p>
    <w:p w:rsidRDefault="00802FB9" w:rsidP="00802FB9" w:rsidR="00802FB9" w:rsidRPr="00946C28">
      <w:pPr>
        <w:numPr>
          <w:ilvl w:val="0"/>
          <w:numId w:val="8"/>
        </w:numPr>
        <w:spacing w:lineRule="auto" w:line="240" w:after="80"/>
        <w:jc w:val="both"/>
        <w:rPr>
          <w:rFonts w:cs="Times New Roman" w:eastAsia="Calibri" w:hAnsi="Times New Roman" w:ascii="Times New Roman"/>
          <w:color w:themeShade="A6" w:themeColor="background1" w:val="A6A6A6"/>
          <w:sz w:val="24"/>
          <w:szCs w:val="24"/>
          <w:lang w:eastAsia="en-US" w:val="pl-PL"/>
        </w:rPr>
      </w:pPr>
      <w:r w:rsidRPr="00946C28">
        <w:rPr>
          <w:rFonts w:cs="Times New Roman" w:eastAsia="Calibri" w:hAnsi="Times New Roman" w:ascii="Times New Roman"/>
          <w:color w:themeShade="A6" w:themeColor="background1" w:val="A6A6A6"/>
          <w:sz w:val="24"/>
          <w:szCs w:val="24"/>
          <w:lang w:eastAsia="en-US" w:val="pl-PL"/>
        </w:rPr>
        <w:t>dati podatak o namirenju stečajnih vjerovnika (diobe).</w:t>
      </w:r>
    </w:p>
    <w:p w:rsidRDefault="00802FB9" w:rsidP="00802FB9" w:rsidR="00802FB9" w:rsidRPr="00946C28">
      <w:pPr>
        <w:numPr>
          <w:ilvl w:val="0"/>
          <w:numId w:val="8"/>
        </w:numPr>
        <w:spacing w:lineRule="auto" w:line="240" w:after="80"/>
        <w:jc w:val="both"/>
        <w:rPr>
          <w:rFonts w:cs="Times New Roman" w:eastAsia="Calibri" w:hAnsi="Times New Roman" w:ascii="Times New Roman"/>
          <w:color w:themeShade="A6" w:themeColor="background1" w:val="A6A6A6"/>
          <w:sz w:val="24"/>
          <w:szCs w:val="24"/>
          <w:lang w:eastAsia="en-US" w:val="pl-PL"/>
        </w:rPr>
      </w:pPr>
      <w:r w:rsidRPr="00946C28">
        <w:rPr>
          <w:rFonts w:cs="Times New Roman" w:eastAsia="Calibri" w:hAnsi="Times New Roman" w:ascii="Times New Roman"/>
          <w:color w:themeShade="A6" w:themeColor="background1" w:val="A6A6A6"/>
          <w:sz w:val="24"/>
          <w:szCs w:val="24"/>
          <w:lang w:eastAsia="en-US" w:val="pl-PL"/>
        </w:rPr>
        <w:t>ostali podaci.</w:t>
      </w:r>
    </w:p>
    <w:p w:rsidRDefault="00802FB9" w:rsidP="00802FB9" w:rsidR="00802FB9" w:rsidRPr="00802FB9">
      <w:pPr>
        <w:spacing w:lineRule="auto" w:line="240" w:after="0"/>
        <w:ind w:hanging="426" w:left="426"/>
        <w:rPr>
          <w:rFonts w:cs="Times New Roman" w:eastAsia="SimSun" w:hAnsi="Times New Roman" w:ascii="Times New Roman"/>
          <w:sz w:val="24"/>
          <w:szCs w:val="24"/>
        </w:rPr>
      </w:pPr>
    </w:p>
    <w:p w:rsidRDefault="00802FB9" w:rsidP="00802FB9" w:rsidR="00802FB9" w:rsidRPr="00946C28">
      <w:pPr>
        <w:numPr>
          <w:ilvl w:val="0"/>
          <w:numId w:val="11"/>
        </w:numPr>
        <w:spacing w:lineRule="auto" w:line="240" w:after="0"/>
        <w:rPr>
          <w:rFonts w:cs="Times New Roman" w:eastAsia="SimSun" w:hAnsi="Times New Roman" w:ascii="Times New Roman"/>
          <w:b/>
          <w:sz w:val="24"/>
          <w:szCs w:val="24"/>
        </w:rPr>
      </w:pPr>
      <w:r w:rsidRPr="00946C28">
        <w:rPr>
          <w:rFonts w:cs="Times New Roman" w:eastAsia="SimSun" w:hAnsi="Times New Roman" w:ascii="Times New Roman"/>
          <w:b/>
          <w:sz w:val="24"/>
          <w:szCs w:val="24"/>
        </w:rPr>
        <w:t>Nekretnine:</w:t>
      </w:r>
    </w:p>
    <w:p w:rsidRDefault="00802FB9" w:rsidP="00802FB9" w:rsidR="00802FB9">
      <w:pPr>
        <w:spacing w:lineRule="auto" w:line="240" w:after="0"/>
        <w:rPr>
          <w:rFonts w:cs="Times New Roman" w:eastAsia="SimSun" w:hAnsi="Times New Roman" w:ascii="Times New Roman"/>
          <w:sz w:val="24"/>
          <w:szCs w:val="24"/>
        </w:rPr>
      </w:pPr>
    </w:p>
    <w:p w:rsidRDefault="009B4569" w:rsidP="00802FB9" w:rsidR="009B4569">
      <w:pPr>
        <w:spacing w:lineRule="auto" w:line="240" w:after="0"/>
        <w:rPr>
          <w:rFonts w:cs="Times New Roman" w:eastAsia="SimSun" w:hAnsi="Times New Roman" w:ascii="Times New Roman"/>
          <w:sz w:val="24"/>
          <w:szCs w:val="24"/>
        </w:rPr>
      </w:pPr>
      <w:r>
        <w:rPr>
          <w:rFonts w:cs="Times New Roman" w:eastAsia="SimSun" w:hAnsi="Times New Roman" w:ascii="Times New Roman"/>
          <w:sz w:val="24"/>
          <w:szCs w:val="24"/>
        </w:rPr>
        <w:t>U</w:t>
      </w:r>
      <w:r w:rsidRPr="009B4569">
        <w:rPr>
          <w:rFonts w:cs="Times New Roman" w:eastAsia="SimSun" w:hAnsi="Times New Roman" w:ascii="Times New Roman"/>
          <w:sz w:val="24"/>
          <w:szCs w:val="24"/>
        </w:rPr>
        <w:t>pisane u zk. ul. 1422, k.o. Sošići, kod zemljišno knjižnog odjela Općinskog suda u Rovinju</w:t>
      </w:r>
      <w:r>
        <w:rPr>
          <w:rFonts w:cs="Times New Roman" w:eastAsia="SimSun" w:hAnsi="Times New Roman" w:ascii="Times New Roman"/>
          <w:sz w:val="24"/>
          <w:szCs w:val="24"/>
        </w:rPr>
        <w:t>:</w:t>
      </w:r>
    </w:p>
    <w:p w:rsidRDefault="009B4569" w:rsidP="00802FB9" w:rsidR="009B4569" w:rsidRPr="00802FB9">
      <w:pPr>
        <w:spacing w:lineRule="auto" w:line="240" w:after="0"/>
        <w:rPr>
          <w:rFonts w:cs="Times New Roman" w:eastAsia="SimSun" w:hAnsi="Times New Roman" w:ascii="Times New Roman"/>
          <w:sz w:val="24"/>
          <w:szCs w:val="24"/>
        </w:rPr>
      </w:pPr>
    </w:p>
    <w:p w:rsidRDefault="009B4569" w:rsidP="009B4569" w:rsidR="009B4569" w:rsidRPr="009B4569">
      <w:pPr>
        <w:numPr>
          <w:ilvl w:val="0"/>
          <w:numId w:val="15"/>
        </w:numPr>
        <w:spacing w:lineRule="auto" w:line="240" w:after="0"/>
        <w:rPr>
          <w:rFonts w:eastAsiaTheme="minorHAnsi" w:cs="Times New Roman" w:hAnsi="Times New Roman" w:ascii="Times New Roman"/>
          <w:sz w:val="24"/>
          <w:szCs w:val="24"/>
          <w:lang w:eastAsia="en-US" w:val="en-GB"/>
        </w:rPr>
      </w:pPr>
      <w:r w:rsidRPr="009B4569">
        <w:rPr>
          <w:rFonts w:eastAsiaTheme="minorHAnsi" w:cs="Times New Roman" w:hAnsi="Times New Roman" w:ascii="Times New Roman"/>
          <w:sz w:val="24"/>
          <w:szCs w:val="24"/>
          <w:lang w:eastAsia="en-US" w:val="en-GB"/>
        </w:rPr>
        <w:t>kč.br. 2820/1, šuma i put u površini 3898 m2, od toga:</w:t>
      </w:r>
    </w:p>
    <w:p w:rsidRDefault="009B4569" w:rsidP="009B4569" w:rsidR="009B4569" w:rsidRPr="009B4569">
      <w:pPr>
        <w:numPr>
          <w:ilvl w:val="0"/>
          <w:numId w:val="16"/>
        </w:numPr>
        <w:spacing w:lineRule="auto" w:line="240" w:after="0"/>
        <w:rPr>
          <w:rFonts w:eastAsiaTheme="minorHAnsi" w:cs="Times New Roman" w:hAnsi="Times New Roman" w:ascii="Times New Roman"/>
          <w:sz w:val="24"/>
          <w:szCs w:val="24"/>
          <w:lang w:eastAsia="en-US" w:val="en-GB"/>
        </w:rPr>
      </w:pPr>
      <w:r w:rsidRPr="009B4569">
        <w:rPr>
          <w:rFonts w:eastAsiaTheme="minorHAnsi" w:cs="Times New Roman" w:hAnsi="Times New Roman" w:ascii="Times New Roman"/>
          <w:sz w:val="24"/>
          <w:szCs w:val="24"/>
          <w:lang w:eastAsia="en-US" w:val="en-GB"/>
        </w:rPr>
        <w:t xml:space="preserve">šuma u površini 3691 m2, </w:t>
      </w:r>
    </w:p>
    <w:p w:rsidRDefault="009B4569" w:rsidP="00064456" w:rsidR="009B4569">
      <w:pPr>
        <w:numPr>
          <w:ilvl w:val="0"/>
          <w:numId w:val="16"/>
        </w:numPr>
        <w:spacing w:lineRule="auto" w:line="240" w:after="0"/>
        <w:rPr>
          <w:rFonts w:eastAsiaTheme="minorHAnsi" w:cs="Times New Roman" w:hAnsi="Times New Roman" w:ascii="Times New Roman"/>
          <w:sz w:val="24"/>
          <w:szCs w:val="24"/>
          <w:lang w:eastAsia="en-US" w:val="en-GB"/>
        </w:rPr>
      </w:pPr>
      <w:r w:rsidRPr="009B4569">
        <w:rPr>
          <w:rFonts w:eastAsiaTheme="minorHAnsi" w:cs="Times New Roman" w:hAnsi="Times New Roman" w:ascii="Times New Roman"/>
          <w:sz w:val="24"/>
          <w:szCs w:val="24"/>
          <w:lang w:eastAsia="en-US" w:val="en-GB"/>
        </w:rPr>
        <w:t>put u površini 207 m2.</w:t>
      </w:r>
    </w:p>
    <w:p w:rsidRDefault="00946C28" w:rsidP="00946C28" w:rsidR="00946C28" w:rsidRPr="00064456">
      <w:pPr>
        <w:spacing w:lineRule="auto" w:line="240" w:after="0"/>
        <w:rPr>
          <w:rFonts w:eastAsiaTheme="minorHAnsi" w:cs="Times New Roman" w:hAnsi="Times New Roman" w:ascii="Times New Roman"/>
          <w:sz w:val="24"/>
          <w:szCs w:val="24"/>
          <w:lang w:eastAsia="en-US" w:val="en-GB"/>
        </w:rPr>
      </w:pPr>
    </w:p>
    <w:p w:rsidRDefault="009B4569" w:rsidP="009B4569" w:rsidR="009B4569">
      <w:pPr>
        <w:numPr>
          <w:ilvl w:val="0"/>
          <w:numId w:val="15"/>
        </w:numPr>
        <w:spacing w:lineRule="auto" w:line="240" w:after="0"/>
        <w:rPr>
          <w:rFonts w:eastAsiaTheme="minorHAnsi" w:cs="Times New Roman" w:hAnsi="Times New Roman" w:ascii="Times New Roman"/>
          <w:sz w:val="24"/>
          <w:szCs w:val="24"/>
          <w:lang w:eastAsia="en-US" w:val="en-GB"/>
        </w:rPr>
      </w:pPr>
      <w:r w:rsidRPr="009B4569">
        <w:rPr>
          <w:rFonts w:eastAsiaTheme="minorHAnsi" w:cs="Times New Roman" w:hAnsi="Times New Roman" w:ascii="Times New Roman"/>
          <w:sz w:val="24"/>
          <w:szCs w:val="24"/>
          <w:lang w:eastAsia="en-US" w:val="en-GB"/>
        </w:rPr>
        <w:t>kč.br. 2820/2, šuma u površine 2781 m2.</w:t>
      </w:r>
    </w:p>
    <w:p w:rsidRDefault="00946C28" w:rsidP="00946C28" w:rsidR="00946C28" w:rsidRPr="009B4569">
      <w:pPr>
        <w:spacing w:lineRule="auto" w:line="240" w:after="0"/>
        <w:rPr>
          <w:rFonts w:eastAsiaTheme="minorHAnsi" w:cs="Times New Roman" w:hAnsi="Times New Roman" w:ascii="Times New Roman"/>
          <w:sz w:val="24"/>
          <w:szCs w:val="24"/>
          <w:lang w:eastAsia="en-US" w:val="en-GB"/>
        </w:rPr>
      </w:pPr>
    </w:p>
    <w:p w:rsidRDefault="009B4569" w:rsidP="009B4569" w:rsidR="009B4569">
      <w:pPr>
        <w:numPr>
          <w:ilvl w:val="0"/>
          <w:numId w:val="15"/>
        </w:numPr>
        <w:spacing w:lineRule="auto" w:line="240" w:after="0"/>
        <w:rPr>
          <w:rFonts w:eastAsiaTheme="minorHAnsi" w:cs="Times New Roman" w:hAnsi="Times New Roman" w:ascii="Times New Roman"/>
          <w:sz w:val="24"/>
          <w:szCs w:val="24"/>
          <w:lang w:eastAsia="en-US" w:val="en-GB"/>
        </w:rPr>
      </w:pPr>
      <w:r w:rsidRPr="009B4569">
        <w:rPr>
          <w:rFonts w:eastAsiaTheme="minorHAnsi" w:cs="Times New Roman" w:hAnsi="Times New Roman" w:ascii="Times New Roman"/>
          <w:sz w:val="24"/>
          <w:szCs w:val="24"/>
          <w:lang w:eastAsia="en-US" w:val="en-GB"/>
        </w:rPr>
        <w:t>kč.br. 2820/3, šuma u površine 1997 m2</w:t>
      </w:r>
      <w:r>
        <w:rPr>
          <w:rFonts w:eastAsiaTheme="minorHAnsi" w:cs="Times New Roman" w:hAnsi="Times New Roman" w:ascii="Times New Roman"/>
          <w:sz w:val="24"/>
          <w:szCs w:val="24"/>
          <w:lang w:eastAsia="en-US" w:val="en-GB"/>
        </w:rPr>
        <w:t>,</w:t>
      </w:r>
    </w:p>
    <w:p w:rsidRDefault="009B4569" w:rsidP="009B4569" w:rsidR="009B4569" w:rsidRPr="009B4569">
      <w:pPr>
        <w:spacing w:lineRule="auto" w:line="240" w:after="0"/>
        <w:rPr>
          <w:rFonts w:eastAsiaTheme="minorHAnsi" w:cs="Times New Roman" w:hAnsi="Times New Roman" w:ascii="Times New Roman"/>
          <w:sz w:val="24"/>
          <w:szCs w:val="24"/>
          <w:lang w:eastAsia="en-US" w:val="en-GB"/>
        </w:rPr>
      </w:pPr>
    </w:p>
    <w:p w:rsidRDefault="009B4569" w:rsidP="00802FB9" w:rsidR="00802FB9">
      <w:pPr>
        <w:spacing w:lineRule="auto" w:line="240" w:after="0"/>
        <w:rPr>
          <w:rFonts w:eastAsiaTheme="minorHAnsi" w:cs="Times New Roman" w:hAnsi="Times New Roman" w:ascii="Times New Roman"/>
          <w:sz w:val="24"/>
          <w:szCs w:val="24"/>
          <w:lang w:eastAsia="en-US" w:val="en-GB"/>
        </w:rPr>
      </w:pPr>
      <w:r w:rsidRPr="009B4569">
        <w:rPr>
          <w:rFonts w:eastAsiaTheme="minorHAnsi" w:cs="Times New Roman" w:hAnsi="Times New Roman" w:ascii="Times New Roman"/>
          <w:sz w:val="24"/>
          <w:szCs w:val="24"/>
          <w:lang w:eastAsia="en-US" w:val="en-GB"/>
        </w:rPr>
        <w:t xml:space="preserve">sveukupno </w:t>
      </w:r>
      <w:r w:rsidRPr="009B4569">
        <w:rPr>
          <w:rFonts w:eastAsiaTheme="minorHAnsi" w:cs="Times New Roman" w:hAnsi="Times New Roman" w:ascii="Times New Roman"/>
          <w:b/>
          <w:sz w:val="24"/>
          <w:szCs w:val="24"/>
          <w:lang w:eastAsia="en-US" w:val="en-GB"/>
        </w:rPr>
        <w:t>8.676 m2</w:t>
      </w:r>
      <w:r w:rsidRPr="009B4569">
        <w:rPr>
          <w:rFonts w:eastAsiaTheme="minorHAnsi" w:cs="Times New Roman" w:hAnsi="Times New Roman" w:ascii="Times New Roman"/>
          <w:sz w:val="24"/>
          <w:szCs w:val="24"/>
          <w:lang w:eastAsia="en-US" w:val="en-GB"/>
        </w:rPr>
        <w:t>.</w:t>
      </w:r>
    </w:p>
    <w:p w:rsidRDefault="00946C28" w:rsidP="00802FB9" w:rsidR="00946C28" w:rsidRPr="00064456">
      <w:pPr>
        <w:spacing w:lineRule="auto" w:line="240" w:after="0"/>
        <w:rPr>
          <w:rFonts w:eastAsiaTheme="minorHAnsi" w:cs="Times New Roman" w:hAnsi="Times New Roman" w:ascii="Times New Roman"/>
          <w:sz w:val="24"/>
          <w:szCs w:val="24"/>
          <w:lang w:eastAsia="en-US" w:val="en-GB"/>
        </w:rPr>
      </w:pPr>
    </w:p>
    <w:p w:rsidRDefault="00802FB9" w:rsidP="00802FB9" w:rsidR="00802FB9" w:rsidRPr="00946C28">
      <w:pPr>
        <w:numPr>
          <w:ilvl w:val="0"/>
          <w:numId w:val="11"/>
        </w:numPr>
        <w:spacing w:lineRule="auto" w:line="240" w:after="0"/>
        <w:rPr>
          <w:rFonts w:cs="Times New Roman" w:eastAsia="SimSun" w:hAnsi="Times New Roman" w:ascii="Times New Roman"/>
          <w:b/>
          <w:sz w:val="24"/>
          <w:szCs w:val="24"/>
        </w:rPr>
      </w:pPr>
      <w:r w:rsidRPr="00946C28">
        <w:rPr>
          <w:rFonts w:cs="Times New Roman" w:eastAsia="SimSun" w:hAnsi="Times New Roman" w:ascii="Times New Roman"/>
          <w:b/>
          <w:sz w:val="24"/>
          <w:szCs w:val="24"/>
        </w:rPr>
        <w:t>Pokretnine:</w:t>
      </w:r>
    </w:p>
    <w:p w:rsidRDefault="00802FB9" w:rsidP="00802FB9" w:rsidR="00802FB9" w:rsidRPr="00802FB9">
      <w:pPr>
        <w:spacing w:lineRule="auto" w:line="240" w:after="0"/>
        <w:rPr>
          <w:rFonts w:cs="Times New Roman" w:eastAsia="SimSun" w:hAnsi="Times New Roman" w:ascii="Times New Roman"/>
          <w:sz w:val="24"/>
          <w:szCs w:val="24"/>
        </w:rPr>
      </w:pPr>
    </w:p>
    <w:p w:rsidRDefault="009B4569" w:rsidP="00802FB9" w:rsidR="00802FB9">
      <w:pPr>
        <w:spacing w:lineRule="auto" w:line="240" w:after="0"/>
        <w:rPr>
          <w:rFonts w:cs="Times New Roman" w:eastAsia="SimSun" w:hAnsi="Times New Roman" w:ascii="Times New Roman"/>
          <w:color w:val="222222"/>
          <w:sz w:val="24"/>
          <w:szCs w:val="24"/>
        </w:rPr>
      </w:pPr>
      <w:r w:rsidRPr="009B4569">
        <w:rPr>
          <w:rFonts w:cs="Times New Roman" w:eastAsia="SimSun" w:hAnsi="Times New Roman" w:ascii="Times New Roman"/>
          <w:color w:val="222222"/>
          <w:sz w:val="24"/>
          <w:szCs w:val="24"/>
        </w:rPr>
        <w:t>Stečajni dužnik u svom posjedu nema evidentiranih pokretnina.</w:t>
      </w:r>
    </w:p>
    <w:p w:rsidRDefault="009B4569" w:rsidP="00802FB9" w:rsidR="009B4569" w:rsidRPr="00802FB9">
      <w:pPr>
        <w:spacing w:lineRule="auto" w:line="240" w:after="0"/>
        <w:rPr>
          <w:rFonts w:cs="Times New Roman" w:eastAsia="SimSun" w:hAnsi="Times New Roman" w:ascii="Times New Roman"/>
          <w:color w:val="222222"/>
          <w:sz w:val="24"/>
          <w:szCs w:val="24"/>
        </w:rPr>
      </w:pPr>
    </w:p>
    <w:p w:rsidRDefault="001E6AD0" w:rsidP="00802FB9" w:rsidR="00802FB9" w:rsidRPr="00802FB9">
      <w:pPr>
        <w:spacing w:lineRule="auto" w:line="240" w:after="0"/>
        <w:rPr>
          <w:rFonts w:cs="Times New Roman" w:eastAsia="SimSun" w:hAnsi="Times New Roman" w:ascii="Times New Roman"/>
          <w:color w:val="222222"/>
          <w:sz w:val="24"/>
          <w:szCs w:val="24"/>
        </w:rPr>
      </w:pPr>
      <w:r>
        <w:rPr>
          <w:rFonts w:cs="Times New Roman" w:eastAsia="SimSun" w:hAnsi="Times New Roman" w:ascii="Times New Roman"/>
          <w:color w:val="222222"/>
          <w:sz w:val="24"/>
          <w:szCs w:val="24"/>
        </w:rPr>
        <w:t>T</w:t>
      </w:r>
      <w:r w:rsidR="00802FB9" w:rsidRPr="00802FB9">
        <w:rPr>
          <w:rFonts w:cs="Times New Roman" w:eastAsia="SimSun" w:hAnsi="Times New Roman" w:ascii="Times New Roman"/>
          <w:color w:val="222222"/>
          <w:sz w:val="24"/>
          <w:szCs w:val="24"/>
        </w:rPr>
        <w:t xml:space="preserve">roškove stečajnog postupka podmirivao sam </w:t>
      </w:r>
      <w:r>
        <w:rPr>
          <w:rFonts w:cs="Times New Roman" w:eastAsia="SimSun" w:hAnsi="Times New Roman" w:ascii="Times New Roman"/>
          <w:color w:val="222222"/>
          <w:sz w:val="24"/>
          <w:szCs w:val="24"/>
        </w:rPr>
        <w:t xml:space="preserve">i podmirujem </w:t>
      </w:r>
      <w:r w:rsidR="00802FB9" w:rsidRPr="00802FB9">
        <w:rPr>
          <w:rFonts w:cs="Times New Roman" w:eastAsia="SimSun" w:hAnsi="Times New Roman" w:ascii="Times New Roman"/>
          <w:color w:val="222222"/>
          <w:sz w:val="24"/>
          <w:szCs w:val="24"/>
        </w:rPr>
        <w:t>osobnim sredstvima.</w:t>
      </w:r>
    </w:p>
    <w:p w:rsidRDefault="00802FB9" w:rsidP="00802FB9" w:rsidR="00802FB9" w:rsidRPr="00802FB9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eastAsia="en-US" w:val="pl-PL"/>
        </w:rPr>
      </w:pPr>
    </w:p>
    <w:p w:rsidRDefault="00802FB9" w:rsidP="00802FB9" w:rsidR="00802FB9" w:rsidRPr="00802FB9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eastAsia="en-US" w:val="pl-PL"/>
        </w:rPr>
      </w:pPr>
      <w:r w:rsidRPr="00802FB9">
        <w:rPr>
          <w:rFonts w:cs="Times New Roman" w:eastAsia="Calibri" w:hAnsi="Times New Roman" w:ascii="Times New Roman"/>
          <w:sz w:val="24"/>
          <w:szCs w:val="24"/>
          <w:lang w:eastAsia="en-US" w:val="pl-PL"/>
        </w:rPr>
        <w:t>III. RADNJE KOJE ĆE SE PODUZETI U NAREDNOM RAZDOBLJU</w:t>
      </w:r>
    </w:p>
    <w:p w:rsidRDefault="00802FB9" w:rsidP="00802FB9" w:rsidR="00802FB9" w:rsidRPr="00802FB9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eastAsia="en-US" w:val="pl-PL"/>
        </w:rPr>
      </w:pPr>
    </w:p>
    <w:p w:rsidRDefault="00802FB9" w:rsidP="00802FB9" w:rsidR="00802FB9" w:rsidRPr="001E6AD0">
      <w:pPr>
        <w:spacing w:lineRule="auto" w:line="240" w:after="80"/>
        <w:jc w:val="both"/>
        <w:rPr>
          <w:rFonts w:cs="Times New Roman" w:eastAsia="Calibri" w:hAnsi="Times New Roman" w:ascii="Times New Roman"/>
          <w:color w:themeShade="A6" w:themeColor="background1" w:val="A6A6A6"/>
          <w:sz w:val="24"/>
          <w:szCs w:val="24"/>
          <w:lang w:eastAsia="en-US" w:val="pl-PL"/>
        </w:rPr>
      </w:pPr>
      <w:r w:rsidRPr="001E6AD0">
        <w:rPr>
          <w:rFonts w:cs="Times New Roman" w:eastAsia="Calibri" w:hAnsi="Times New Roman" w:ascii="Times New Roman"/>
          <w:color w:themeShade="A6" w:themeColor="background1" w:val="A6A6A6"/>
          <w:sz w:val="24"/>
          <w:szCs w:val="24"/>
          <w:lang w:eastAsia="en-US" w:val="pl-PL"/>
        </w:rPr>
        <w:t>Naznačiti radnje koje će se poduz</w:t>
      </w:r>
      <w:r w:rsidR="00883E94" w:rsidRPr="001E6AD0">
        <w:rPr>
          <w:rFonts w:cs="Times New Roman" w:eastAsia="Calibri" w:hAnsi="Times New Roman" w:ascii="Times New Roman"/>
          <w:color w:themeShade="A6" w:themeColor="background1" w:val="A6A6A6"/>
          <w:sz w:val="24"/>
          <w:szCs w:val="24"/>
          <w:lang w:eastAsia="en-US" w:val="pl-PL"/>
        </w:rPr>
        <w:t>eti u naredom razd</w:t>
      </w:r>
      <w:r w:rsidR="001E6AD0" w:rsidRPr="001E6AD0">
        <w:rPr>
          <w:rFonts w:cs="Times New Roman" w:eastAsia="Calibri" w:hAnsi="Times New Roman" w:ascii="Times New Roman"/>
          <w:color w:themeShade="A6" w:themeColor="background1" w:val="A6A6A6"/>
          <w:sz w:val="24"/>
          <w:szCs w:val="24"/>
          <w:lang w:eastAsia="en-US" w:val="pl-PL"/>
        </w:rPr>
        <w:t>oblju od 01.02.2017. g. do 01.05.2017. g.</w:t>
      </w:r>
    </w:p>
    <w:p w:rsidRDefault="00802FB9" w:rsidP="00802FB9" w:rsidR="00802FB9" w:rsidRPr="001E6AD0">
      <w:pPr>
        <w:spacing w:lineRule="auto" w:line="240" w:after="80"/>
        <w:jc w:val="both"/>
        <w:rPr>
          <w:rFonts w:cs="Times New Roman" w:eastAsia="Calibri" w:hAnsi="Times New Roman" w:ascii="Times New Roman"/>
          <w:color w:themeShade="A6" w:themeColor="background1" w:val="A6A6A6"/>
          <w:sz w:val="24"/>
          <w:szCs w:val="24"/>
          <w:lang w:eastAsia="en-US" w:val="pl-PL"/>
        </w:rPr>
      </w:pPr>
      <w:r w:rsidRPr="001E6AD0">
        <w:rPr>
          <w:rFonts w:cs="Times New Roman" w:eastAsia="Calibri" w:hAnsi="Times New Roman" w:ascii="Times New Roman"/>
          <w:color w:themeShade="A6" w:themeColor="background1" w:val="A6A6A6"/>
          <w:sz w:val="24"/>
          <w:szCs w:val="24"/>
          <w:lang w:eastAsia="en-US" w:val="pl-PL"/>
        </w:rPr>
        <w:t>Ako stečajni upravitelj izvješće podnosi radi donošenja odluka pojedinog tijela stečajnoga postupka, izvješće sadrži i prijedlog odluka.</w:t>
      </w:r>
    </w:p>
    <w:p w:rsidRDefault="00802FB9" w:rsidP="00802FB9" w:rsidR="00802FB9" w:rsidRPr="00802F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802FB9" w:rsidP="00802FB9" w:rsidR="00802FB9" w:rsidRPr="00802F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02FB9">
        <w:rPr>
          <w:rFonts w:cs="Times New Roman" w:eastAsia="Times New Roman" w:hAnsi="Times New Roman" w:ascii="Times New Roman"/>
          <w:sz w:val="24"/>
          <w:szCs w:val="24"/>
        </w:rPr>
        <w:t>U daljnjem tijeku postupka stečajni upravitelj će nasta</w:t>
      </w:r>
      <w:r>
        <w:rPr>
          <w:rFonts w:cs="Times New Roman" w:eastAsia="Times New Roman" w:hAnsi="Times New Roman" w:ascii="Times New Roman"/>
          <w:sz w:val="24"/>
          <w:szCs w:val="24"/>
        </w:rPr>
        <w:t>viti unovčavati nekretnine</w:t>
      </w:r>
      <w:r w:rsidRPr="00802FB9">
        <w:rPr>
          <w:rFonts w:cs="Times New Roman" w:eastAsia="Times New Roman" w:hAnsi="Times New Roman" w:ascii="Times New Roman"/>
          <w:sz w:val="24"/>
          <w:szCs w:val="24"/>
        </w:rPr>
        <w:t xml:space="preserve"> stečajnog dužni</w:t>
      </w:r>
      <w:r>
        <w:rPr>
          <w:rFonts w:cs="Times New Roman" w:eastAsia="Times New Roman" w:hAnsi="Times New Roman" w:ascii="Times New Roman"/>
          <w:sz w:val="24"/>
          <w:szCs w:val="24"/>
        </w:rPr>
        <w:t>ka</w:t>
      </w:r>
      <w:r w:rsidRPr="00802FB9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802FB9" w:rsidP="00802FB9" w:rsidR="00802FB9" w:rsidRPr="00802FB9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eastAsia="en-US" w:val="pl-PL"/>
        </w:rPr>
      </w:pPr>
    </w:p>
    <w:p w:rsidRDefault="00802FB9" w:rsidP="00802FB9" w:rsidR="00802FB9" w:rsidRPr="00802FB9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eastAsia="en-US" w:val="pl-PL"/>
        </w:rPr>
      </w:pPr>
    </w:p>
    <w:p w:rsidRDefault="001E6AD0" w:rsidP="001E6AD0" w:rsidR="001E6AD0" w:rsidRPr="009D572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pl-PL"/>
        </w:rPr>
      </w:pPr>
      <w:r w:rsidRPr="009D5728">
        <w:rPr>
          <w:rFonts w:cs="Times New Roman" w:eastAsia="Times New Roman" w:hAnsi="Times New Roman" w:ascii="Times New Roman"/>
          <w:sz w:val="24"/>
          <w:szCs w:val="24"/>
          <w:lang w:val="pl-PL"/>
        </w:rPr>
        <w:t>Mjesto i datum:</w:t>
      </w:r>
      <w:r w:rsidRPr="009D5728">
        <w:rPr>
          <w:rFonts w:cs="Times New Roman" w:eastAsia="Times New Roman" w:hAnsi="Times New Roman" w:ascii="Times New Roman"/>
          <w:sz w:val="24"/>
          <w:szCs w:val="24"/>
          <w:lang w:val="pl-PL"/>
        </w:rPr>
        <w:tab/>
      </w:r>
      <w:r w:rsidRPr="009D5728">
        <w:rPr>
          <w:rFonts w:cs="Times New Roman" w:eastAsia="Times New Roman" w:hAnsi="Times New Roman" w:ascii="Times New Roman"/>
          <w:sz w:val="24"/>
          <w:szCs w:val="24"/>
          <w:lang w:val="pl-PL"/>
        </w:rPr>
        <w:tab/>
      </w:r>
      <w:r w:rsidRPr="009D5728">
        <w:rPr>
          <w:rFonts w:cs="Times New Roman" w:eastAsia="Times New Roman" w:hAnsi="Times New Roman" w:ascii="Times New Roman"/>
          <w:sz w:val="24"/>
          <w:szCs w:val="24"/>
          <w:lang w:val="pl-PL"/>
        </w:rPr>
        <w:tab/>
      </w:r>
      <w:r w:rsidRPr="009D5728">
        <w:rPr>
          <w:rFonts w:cs="Times New Roman" w:eastAsia="Times New Roman" w:hAnsi="Times New Roman" w:ascii="Times New Roman"/>
          <w:sz w:val="24"/>
          <w:szCs w:val="24"/>
          <w:lang w:val="pl-PL"/>
        </w:rPr>
        <w:tab/>
      </w:r>
      <w:r w:rsidRPr="009D5728">
        <w:rPr>
          <w:rFonts w:cs="Times New Roman" w:eastAsia="Times New Roman" w:hAnsi="Times New Roman" w:ascii="Times New Roman"/>
          <w:sz w:val="24"/>
          <w:szCs w:val="24"/>
          <w:lang w:val="pl-PL"/>
        </w:rPr>
        <w:tab/>
        <w:t xml:space="preserve">                             Stečajni upravitelj:</w:t>
      </w:r>
      <w:r w:rsidRPr="009D5728">
        <w:rPr>
          <w:rFonts w:cs="Times New Roman" w:eastAsia="Times New Roman" w:hAnsi="Times New Roman" w:ascii="Times New Roman"/>
          <w:sz w:val="24"/>
          <w:szCs w:val="24"/>
          <w:lang w:val="pl-PL"/>
        </w:rPr>
        <w:tab/>
      </w:r>
    </w:p>
    <w:p w:rsidRDefault="001E6AD0" w:rsidP="001E6AD0" w:rsidR="001E6AD0" w:rsidRPr="009D572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pl-PL"/>
        </w:rPr>
      </w:pPr>
    </w:p>
    <w:p w:rsidRDefault="001E6AD0" w:rsidP="001E6AD0" w:rsidR="001E6AD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pl-PL"/>
        </w:rPr>
      </w:pPr>
      <w:r w:rsidRPr="009D5728">
        <w:rPr>
          <w:rFonts w:cs="Times New Roman" w:eastAsia="Times New Roman" w:hAnsi="Times New Roman" w:ascii="Times New Roman"/>
          <w:sz w:val="24"/>
          <w:szCs w:val="24"/>
          <w:lang w:val="pl-PL"/>
        </w:rPr>
        <w:t xml:space="preserve">Zagreb, 03. veljače 2017. g.                                       </w:t>
      </w:r>
      <w:r w:rsidRPr="009D5728">
        <w:rPr>
          <w:rFonts w:cs="Times New Roman" w:eastAsia="Times New Roman" w:hAnsi="Times New Roman" w:ascii="Times New Roman"/>
          <w:sz w:val="24"/>
          <w:szCs w:val="24"/>
          <w:lang w:val="pl-PL"/>
        </w:rPr>
        <w:tab/>
        <w:t xml:space="preserve">                          __________________</w:t>
      </w:r>
    </w:p>
    <w:p w:rsidRDefault="001B2DAA" w:rsidP="00802FB9" w:rsidR="001B2DAA" w:rsidRPr="001B2DAA">
      <w:pPr>
        <w:pStyle w:val="Bezproreda"/>
        <w:ind w:right="-18"/>
        <w:rPr>
          <w:rFonts w:cs="Times New Roman" w:hAnsi="Times New Roman" w:ascii="Times New Roman"/>
          <w:u w:val="single"/>
        </w:rPr>
      </w:pPr>
    </w:p>
    <w:p w:rsidRDefault="00AB0B9A" w:rsidP="008E3F4A" w:rsidR="00AB0B9A" w:rsidRPr="008E3F4A">
      <w:pPr>
        <w:shd w:fill="FFFFFF" w:color="auto" w:val="clear"/>
        <w:spacing w:lineRule="auto" w:line="240" w:after="0"/>
        <w:rPr>
          <w:rFonts w:cs="Times New Roman" w:eastAsia="Times New Roman" w:hAnsi="Times New Roman" w:ascii="Times New Roman"/>
          <w:color w:themeColor="text1" w:val="000000"/>
          <w:sz w:val="24"/>
          <w:szCs w:val="24"/>
        </w:rPr>
      </w:pPr>
    </w:p>
    <w:sectPr w:rsidSect="000168D6" w:rsidR="00AB0B9A" w:rsidRPr="008E3F4A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012" w:rsidP="00731012" w:rsidR="00731012">
      <w:pPr>
        <w:spacing w:lineRule="auto" w:line="240" w:after="0"/>
      </w:pPr>
      <w:r>
        <w:separator/>
      </w:r>
    </w:p>
  </w:endnote>
  <w:endnote w:id="0" w:type="continuationSeparator">
    <w:p w:rsidRDefault="00731012" w:rsidP="00731012" w:rsidR="0073101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012" w:rsidP="00731012" w:rsidR="00731012">
      <w:pPr>
        <w:spacing w:lineRule="auto" w:line="240" w:after="0"/>
      </w:pPr>
      <w:r>
        <w:separator/>
      </w:r>
    </w:p>
  </w:footnote>
  <w:footnote w:id="0" w:type="continuationSeparator">
    <w:p w:rsidRDefault="00731012" w:rsidP="00731012" w:rsidR="0073101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color w:themeShade="A6" w:themeColor="background1" w:val="A6A6A6"/>
        <w:sz w:val="20"/>
        <w:szCs w:val="20"/>
      </w:rPr>
      <w:id w:val="1477648756"/>
      <w:docPartObj>
        <w:docPartGallery w:val="Page Numbers (Top of Page)"/>
        <w:docPartUnique/>
      </w:docPartObj>
    </w:sdtPr>
    <w:sdtEndPr/>
    <w:sdtContent>
      <w:p w:rsidRDefault="00F82FA7" w:rsidP="00F82FA7" w:rsidR="00F82FA7" w:rsidRPr="00F82FA7">
        <w:pPr>
          <w:pStyle w:val="Zaglavlje"/>
          <w:tabs>
            <w:tab w:pos="5230" w:val="left"/>
            <w:tab w:pos="9072" w:val="right"/>
          </w:tabs>
          <w:ind w:left="3600"/>
          <w:jc w:val="center"/>
          <w:rPr>
            <w:rFonts w:cs="Times New Roman" w:hAnsi="Times New Roman" w:ascii="Times New Roman"/>
            <w:b/>
            <w:bCs/>
            <w:color w:themeShade="A6" w:themeColor="background1" w:val="A6A6A6"/>
            <w:sz w:val="20"/>
            <w:szCs w:val="20"/>
          </w:rPr>
        </w:pPr>
        <w:r w:rsidRPr="00F82FA7">
          <w:rPr>
            <w:rFonts w:cs="Times New Roman" w:hAnsi="Times New Roman" w:ascii="Times New Roman"/>
            <w:color w:themeShade="A6" w:themeColor="background1" w:val="A6A6A6"/>
            <w:sz w:val="20"/>
            <w:szCs w:val="20"/>
          </w:rPr>
          <w:t xml:space="preserve">                St-1547/11                                                        Stranica:</w:t>
        </w:r>
        <w:r w:rsidRPr="00F82FA7">
          <w:rPr>
            <w:rFonts w:cs="Times New Roman" w:hAnsi="Times New Roman" w:ascii="Times New Roman"/>
            <w:b/>
            <w:bCs/>
            <w:color w:themeShade="A6" w:themeColor="background1" w:val="A6A6A6"/>
            <w:sz w:val="20"/>
            <w:szCs w:val="20"/>
          </w:rPr>
          <w:fldChar w:fldCharType="begin"/>
        </w:r>
        <w:r w:rsidRPr="00F82FA7">
          <w:rPr>
            <w:rFonts w:cs="Times New Roman" w:hAnsi="Times New Roman" w:ascii="Times New Roman"/>
            <w:b/>
            <w:bCs/>
            <w:color w:themeShade="A6" w:themeColor="background1" w:val="A6A6A6"/>
            <w:sz w:val="20"/>
            <w:szCs w:val="20"/>
          </w:rPr>
          <w:instrText xml:space="preserve"> PAGE </w:instrText>
        </w:r>
        <w:r w:rsidRPr="00F82FA7">
          <w:rPr>
            <w:rFonts w:cs="Times New Roman" w:hAnsi="Times New Roman" w:ascii="Times New Roman"/>
            <w:b/>
            <w:bCs/>
            <w:color w:themeShade="A6" w:themeColor="background1" w:val="A6A6A6"/>
            <w:sz w:val="20"/>
            <w:szCs w:val="20"/>
          </w:rPr>
          <w:fldChar w:fldCharType="separate"/>
        </w:r>
        <w:r w:rsidR="004C02F9">
          <w:rPr>
            <w:rFonts w:cs="Times New Roman" w:hAnsi="Times New Roman" w:ascii="Times New Roman"/>
            <w:b/>
            <w:bCs/>
            <w:noProof/>
            <w:color w:themeShade="A6" w:themeColor="background1" w:val="A6A6A6"/>
            <w:sz w:val="20"/>
            <w:szCs w:val="20"/>
          </w:rPr>
          <w:t>3</w:t>
        </w:r>
        <w:r w:rsidRPr="00F82FA7">
          <w:rPr>
            <w:rFonts w:cs="Times New Roman" w:hAnsi="Times New Roman" w:ascii="Times New Roman"/>
            <w:b/>
            <w:bCs/>
            <w:color w:themeShade="A6" w:themeColor="background1" w:val="A6A6A6"/>
            <w:sz w:val="20"/>
            <w:szCs w:val="20"/>
          </w:rPr>
          <w:fldChar w:fldCharType="end"/>
        </w:r>
        <w:r w:rsidRPr="00F82FA7">
          <w:rPr>
            <w:rFonts w:cs="Times New Roman" w:hAnsi="Times New Roman" w:ascii="Times New Roman"/>
            <w:b/>
            <w:bCs/>
            <w:color w:themeShade="A6" w:themeColor="background1" w:val="A6A6A6"/>
            <w:sz w:val="20"/>
            <w:szCs w:val="20"/>
          </w:rPr>
          <w:t>/</w:t>
        </w:r>
        <w:r w:rsidRPr="00F82FA7">
          <w:rPr>
            <w:rFonts w:cs="Times New Roman" w:hAnsi="Times New Roman" w:ascii="Times New Roman"/>
            <w:b/>
            <w:bCs/>
            <w:color w:themeShade="A6" w:themeColor="background1" w:val="A6A6A6"/>
            <w:sz w:val="20"/>
            <w:szCs w:val="20"/>
          </w:rPr>
          <w:fldChar w:fldCharType="begin"/>
        </w:r>
        <w:r w:rsidRPr="00F82FA7">
          <w:rPr>
            <w:rFonts w:cs="Times New Roman" w:hAnsi="Times New Roman" w:ascii="Times New Roman"/>
            <w:b/>
            <w:bCs/>
            <w:color w:themeShade="A6" w:themeColor="background1" w:val="A6A6A6"/>
            <w:sz w:val="20"/>
            <w:szCs w:val="20"/>
          </w:rPr>
          <w:instrText xml:space="preserve"> NUMPAGES  </w:instrText>
        </w:r>
        <w:r w:rsidRPr="00F82FA7">
          <w:rPr>
            <w:rFonts w:cs="Times New Roman" w:hAnsi="Times New Roman" w:ascii="Times New Roman"/>
            <w:b/>
            <w:bCs/>
            <w:color w:themeShade="A6" w:themeColor="background1" w:val="A6A6A6"/>
            <w:sz w:val="20"/>
            <w:szCs w:val="20"/>
          </w:rPr>
          <w:fldChar w:fldCharType="separate"/>
        </w:r>
        <w:r w:rsidR="004C02F9">
          <w:rPr>
            <w:rFonts w:cs="Times New Roman" w:hAnsi="Times New Roman" w:ascii="Times New Roman"/>
            <w:b/>
            <w:bCs/>
            <w:noProof/>
            <w:color w:themeShade="A6" w:themeColor="background1" w:val="A6A6A6"/>
            <w:sz w:val="20"/>
            <w:szCs w:val="20"/>
          </w:rPr>
          <w:t>3</w:t>
        </w:r>
        <w:r w:rsidRPr="00F82FA7">
          <w:rPr>
            <w:rFonts w:cs="Times New Roman" w:hAnsi="Times New Roman" w:ascii="Times New Roman"/>
            <w:b/>
            <w:bCs/>
            <w:color w:themeShade="A6" w:themeColor="background1" w:val="A6A6A6"/>
            <w:sz w:val="20"/>
            <w:szCs w:val="20"/>
          </w:rPr>
          <w:fldChar w:fldCharType="end"/>
        </w:r>
      </w:p>
      <w:p w:rsidRDefault="004C02F9" w:rsidP="00F82FA7" w:rsidR="00F82FA7" w:rsidRPr="00F82FA7">
        <w:pPr>
          <w:pStyle w:val="Zaglavlje"/>
          <w:rPr>
            <w:rFonts w:cs="Times New Roman" w:hAnsi="Times New Roman" w:ascii="Times New Roman"/>
            <w:color w:themeShade="A6" w:themeColor="background1" w:val="A6A6A6"/>
            <w:sz w:val="20"/>
            <w:szCs w:val="20"/>
          </w:rPr>
        </w:pPr>
      </w:p>
    </w:sdtContent>
  </w:sdt>
  <w:p w:rsidRDefault="00F82FA7" w:rsidP="00F82FA7" w:rsidR="00F82FA7" w:rsidRPr="00F82FA7">
    <w:pPr>
      <w:pStyle w:val="Zaglavlje"/>
      <w:ind w:left="720"/>
      <w:jc w:val="center"/>
      <w:rPr>
        <w:rFonts w:cs="Times New Roman" w:hAnsi="Times New Roman" w:ascii="Times New Roman"/>
        <w:color w:themeShade="A6" w:themeColor="background1" w:val="A6A6A6"/>
        <w:sz w:val="20"/>
        <w:szCs w:val="20"/>
      </w:rPr>
    </w:pPr>
    <w:r w:rsidRPr="00F82FA7">
      <w:rPr>
        <w:rFonts w:cs="Times New Roman" w:hAnsi="Times New Roman" w:ascii="Times New Roman"/>
        <w:color w:themeShade="A6" w:themeColor="background1" w:val="A6A6A6"/>
        <w:sz w:val="20"/>
        <w:szCs w:val="20"/>
      </w:rPr>
      <w:t xml:space="preserve"> INTER RB d.o.o. u stečaju, </w:t>
    </w:r>
  </w:p>
  <w:p w:rsidRDefault="00F82FA7" w:rsidP="00F82FA7" w:rsidR="00F82FA7" w:rsidRPr="00F82FA7">
    <w:pPr>
      <w:pStyle w:val="Zaglavlje"/>
      <w:ind w:left="720"/>
      <w:jc w:val="center"/>
      <w:rPr>
        <w:rFonts w:cs="Times New Roman" w:hAnsi="Times New Roman" w:ascii="Times New Roman"/>
        <w:color w:themeShade="A6" w:themeColor="background1" w:val="A6A6A6"/>
        <w:sz w:val="20"/>
        <w:szCs w:val="20"/>
      </w:rPr>
    </w:pPr>
    <w:r w:rsidRPr="00F82FA7">
      <w:rPr>
        <w:rFonts w:cs="Times New Roman" w:hAnsi="Times New Roman" w:ascii="Times New Roman"/>
        <w:color w:themeShade="A6" w:themeColor="background1" w:val="A6A6A6"/>
        <w:sz w:val="20"/>
        <w:szCs w:val="20"/>
      </w:rPr>
      <w:t>10360 Sesvete, Dugoselska bb, OIB:39860221737, IBAN:HR4323600001102306626</w:t>
    </w:r>
  </w:p>
  <w:p w:rsidRDefault="00F82FA7" w:rsidP="00F82FA7" w:rsidR="00F82FA7" w:rsidRPr="00F82FA7">
    <w:pPr>
      <w:pStyle w:val="Zaglavlje"/>
      <w:pBdr>
        <w:bottom w:space="1" w:sz="4" w:color="auto" w:val="single"/>
      </w:pBdr>
      <w:rPr>
        <w:rFonts w:cs="Times New Roman" w:hAnsi="Times New Roman" w:ascii="Times New Roman"/>
        <w:color w:themeShade="A6" w:themeColor="background1" w:val="A6A6A6"/>
        <w:sz w:val="20"/>
        <w:szCs w:val="20"/>
      </w:rPr>
    </w:pPr>
  </w:p>
  <w:p w:rsidRDefault="00F82FA7" w:rsidR="00F82FA7" w:rsidRPr="00F82FA7">
    <w:pPr>
      <w:pStyle w:val="Zaglavlje"/>
      <w:rPr>
        <w:rFonts w:cs="Times New Roman" w:hAnsi="Times New Roman" w:ascii="Times New Roman"/>
        <w:color w:themeShade="A6" w:themeColor="background1" w:val="A6A6A6"/>
        <w:sz w:val="20"/>
        <w:szCs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354B0"/>
    <w:multiLevelType w:val="hybridMultilevel"/>
    <w:tmpl w:val="5B6EFB6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F71951"/>
    <w:multiLevelType w:val="hybridMultilevel"/>
    <w:tmpl w:val="F1887978"/>
    <w:lvl w:tplc="041A0017" w:ilvl="0">
      <w:start w:val="1"/>
      <w:numFmt w:val="lowerLetter"/>
      <w:lvlText w:val="%1)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5F51FC5"/>
    <w:multiLevelType w:val="hybridMultilevel"/>
    <w:tmpl w:val="8C48103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101594"/>
    <w:multiLevelType w:val="hybridMultilevel"/>
    <w:tmpl w:val="2242BCD0"/>
    <w:lvl w:tplc="C74AE664" w:ilvl="0">
      <w:start w:val="5"/>
      <w:numFmt w:val="bullet"/>
      <w:lvlText w:val="-"/>
      <w:lvlJc w:val="left"/>
      <w:pPr>
        <w:ind w:hanging="360" w:left="4680"/>
      </w:pPr>
      <w:rPr>
        <w:rFonts w:cstheme="minorBidi" w:eastAsiaTheme="minorHAns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684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756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828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900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972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10440"/>
      </w:pPr>
      <w:rPr>
        <w:rFonts w:hAnsi="Wingdings" w:ascii="Wingdings" w:hint="default"/>
      </w:rPr>
    </w:lvl>
  </w:abstractNum>
  <w:abstractNum w:abstractNumId="4">
    <w:nsid w:val="2C8811F1"/>
    <w:multiLevelType w:val="hybridMultilevel"/>
    <w:tmpl w:val="1236E114"/>
    <w:lvl w:tplc="0809000F" w:ilvl="0">
      <w:start w:val="1"/>
      <w:numFmt w:val="decimal"/>
      <w:lvlText w:val="%1."/>
      <w:lvlJc w:val="left"/>
      <w:pPr>
        <w:ind w:hanging="360" w:left="720"/>
      </w:pPr>
    </w:lvl>
    <w:lvl w:tentative="true"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CEC2549"/>
    <w:multiLevelType w:val="hybridMultilevel"/>
    <w:tmpl w:val="C3E6C572"/>
    <w:lvl w:tplc="C74AE664" w:ilvl="0">
      <w:start w:val="5"/>
      <w:numFmt w:val="bullet"/>
      <w:lvlText w:val="-"/>
      <w:lvlJc w:val="left"/>
      <w:pPr>
        <w:ind w:hanging="360" w:left="3960"/>
      </w:pPr>
      <w:rPr>
        <w:rFonts w:cstheme="minorBidi" w:eastAsiaTheme="minorHAnsi" w:hAnsi="Calibri" w:ascii="Calibri" w:hint="default"/>
      </w:rPr>
    </w:lvl>
    <w:lvl w:tplc="0409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abstractNum w:abstractNumId="6">
    <w:nsid w:val="314C7F8A"/>
    <w:multiLevelType w:val="hybridMultilevel"/>
    <w:tmpl w:val="27A65564"/>
    <w:lvl w:tplc="041A000F" w:ilvl="0">
      <w:start w:val="1"/>
      <w:numFmt w:val="decimal"/>
      <w:lvlText w:val="%1."/>
      <w:lvlJc w:val="left"/>
      <w:pPr>
        <w:ind w:hanging="360" w:left="770"/>
      </w:pPr>
    </w:lvl>
    <w:lvl w:tentative="true" w:tplc="041A0019" w:ilvl="1">
      <w:start w:val="1"/>
      <w:numFmt w:val="lowerLetter"/>
      <w:lvlText w:val="%2."/>
      <w:lvlJc w:val="left"/>
      <w:pPr>
        <w:ind w:hanging="360" w:left="1490"/>
      </w:pPr>
    </w:lvl>
    <w:lvl w:tentative="true" w:tplc="041A001B" w:ilvl="2">
      <w:start w:val="1"/>
      <w:numFmt w:val="lowerRoman"/>
      <w:lvlText w:val="%3."/>
      <w:lvlJc w:val="right"/>
      <w:pPr>
        <w:ind w:hanging="180" w:left="2210"/>
      </w:pPr>
    </w:lvl>
    <w:lvl w:tentative="true" w:tplc="041A000F" w:ilvl="3">
      <w:start w:val="1"/>
      <w:numFmt w:val="decimal"/>
      <w:lvlText w:val="%4."/>
      <w:lvlJc w:val="left"/>
      <w:pPr>
        <w:ind w:hanging="360" w:left="2930"/>
      </w:pPr>
    </w:lvl>
    <w:lvl w:tentative="true" w:tplc="041A0019" w:ilvl="4">
      <w:start w:val="1"/>
      <w:numFmt w:val="lowerLetter"/>
      <w:lvlText w:val="%5."/>
      <w:lvlJc w:val="left"/>
      <w:pPr>
        <w:ind w:hanging="360" w:left="3650"/>
      </w:pPr>
    </w:lvl>
    <w:lvl w:tentative="true" w:tplc="041A001B" w:ilvl="5">
      <w:start w:val="1"/>
      <w:numFmt w:val="lowerRoman"/>
      <w:lvlText w:val="%6."/>
      <w:lvlJc w:val="right"/>
      <w:pPr>
        <w:ind w:hanging="180" w:left="4370"/>
      </w:pPr>
    </w:lvl>
    <w:lvl w:tentative="true" w:tplc="041A000F" w:ilvl="6">
      <w:start w:val="1"/>
      <w:numFmt w:val="decimal"/>
      <w:lvlText w:val="%7."/>
      <w:lvlJc w:val="left"/>
      <w:pPr>
        <w:ind w:hanging="360" w:left="5090"/>
      </w:pPr>
    </w:lvl>
    <w:lvl w:tentative="true" w:tplc="041A0019" w:ilvl="7">
      <w:start w:val="1"/>
      <w:numFmt w:val="lowerLetter"/>
      <w:lvlText w:val="%8."/>
      <w:lvlJc w:val="left"/>
      <w:pPr>
        <w:ind w:hanging="360" w:left="5810"/>
      </w:pPr>
    </w:lvl>
    <w:lvl w:tentative="true" w:tplc="041A001B" w:ilvl="8">
      <w:start w:val="1"/>
      <w:numFmt w:val="lowerRoman"/>
      <w:lvlText w:val="%9."/>
      <w:lvlJc w:val="right"/>
      <w:pPr>
        <w:ind w:hanging="180" w:left="6530"/>
      </w:pPr>
    </w:lvl>
  </w:abstractNum>
  <w:abstractNum w:abstractNumId="7">
    <w:nsid w:val="37127E14"/>
    <w:multiLevelType w:val="hybridMultilevel"/>
    <w:tmpl w:val="10202008"/>
    <w:lvl w:tplc="041A0017" w:ilvl="0">
      <w:start w:val="1"/>
      <w:numFmt w:val="lowerLetter"/>
      <w:lvlText w:val="%1)"/>
      <w:lvlJc w:val="left"/>
      <w:pPr>
        <w:ind w:hanging="360" w:left="1130"/>
      </w:pPr>
    </w:lvl>
    <w:lvl w:tentative="true" w:tplc="041A0019" w:ilvl="1">
      <w:start w:val="1"/>
      <w:numFmt w:val="lowerLetter"/>
      <w:lvlText w:val="%2."/>
      <w:lvlJc w:val="left"/>
      <w:pPr>
        <w:ind w:hanging="360" w:left="1850"/>
      </w:pPr>
    </w:lvl>
    <w:lvl w:tentative="true" w:tplc="041A001B" w:ilvl="2">
      <w:start w:val="1"/>
      <w:numFmt w:val="lowerRoman"/>
      <w:lvlText w:val="%3."/>
      <w:lvlJc w:val="right"/>
      <w:pPr>
        <w:ind w:hanging="180" w:left="2570"/>
      </w:pPr>
    </w:lvl>
    <w:lvl w:tentative="true" w:tplc="041A000F" w:ilvl="3">
      <w:start w:val="1"/>
      <w:numFmt w:val="decimal"/>
      <w:lvlText w:val="%4."/>
      <w:lvlJc w:val="left"/>
      <w:pPr>
        <w:ind w:hanging="360" w:left="3290"/>
      </w:pPr>
    </w:lvl>
    <w:lvl w:tentative="true" w:tplc="041A0019" w:ilvl="4">
      <w:start w:val="1"/>
      <w:numFmt w:val="lowerLetter"/>
      <w:lvlText w:val="%5."/>
      <w:lvlJc w:val="left"/>
      <w:pPr>
        <w:ind w:hanging="360" w:left="4010"/>
      </w:pPr>
    </w:lvl>
    <w:lvl w:tentative="true" w:tplc="041A001B" w:ilvl="5">
      <w:start w:val="1"/>
      <w:numFmt w:val="lowerRoman"/>
      <w:lvlText w:val="%6."/>
      <w:lvlJc w:val="right"/>
      <w:pPr>
        <w:ind w:hanging="180" w:left="4730"/>
      </w:pPr>
    </w:lvl>
    <w:lvl w:tentative="true" w:tplc="041A000F" w:ilvl="6">
      <w:start w:val="1"/>
      <w:numFmt w:val="decimal"/>
      <w:lvlText w:val="%7."/>
      <w:lvlJc w:val="left"/>
      <w:pPr>
        <w:ind w:hanging="360" w:left="5450"/>
      </w:pPr>
    </w:lvl>
    <w:lvl w:tentative="true" w:tplc="041A0019" w:ilvl="7">
      <w:start w:val="1"/>
      <w:numFmt w:val="lowerLetter"/>
      <w:lvlText w:val="%8."/>
      <w:lvlJc w:val="left"/>
      <w:pPr>
        <w:ind w:hanging="360" w:left="6170"/>
      </w:pPr>
    </w:lvl>
    <w:lvl w:tentative="true" w:tplc="041A001B" w:ilvl="8">
      <w:start w:val="1"/>
      <w:numFmt w:val="lowerRoman"/>
      <w:lvlText w:val="%9."/>
      <w:lvlJc w:val="right"/>
      <w:pPr>
        <w:ind w:hanging="180" w:left="6890"/>
      </w:pPr>
    </w:lvl>
  </w:abstractNum>
  <w:abstractNum w:abstractNumId="8">
    <w:nsid w:val="3792278A"/>
    <w:multiLevelType w:val="hybridMultilevel"/>
    <w:tmpl w:val="1DB2B67A"/>
    <w:lvl w:tplc="C74AE664" w:ilvl="0">
      <w:start w:val="5"/>
      <w:numFmt w:val="bullet"/>
      <w:lvlText w:val="-"/>
      <w:lvlJc w:val="left"/>
      <w:pPr>
        <w:ind w:hanging="360" w:left="3960"/>
      </w:pPr>
      <w:rPr>
        <w:rFonts w:cstheme="minorBidi" w:eastAsiaTheme="minorHAnsi" w:hAnsi="Calibri" w:ascii="Calibri" w:hint="default"/>
      </w:rPr>
    </w:lvl>
    <w:lvl w:tplc="08090003" w:ilvl="1">
      <w:start w:val="1"/>
      <w:numFmt w:val="bullet"/>
      <w:lvlText w:val="o"/>
      <w:lvlJc w:val="left"/>
      <w:pPr>
        <w:ind w:hanging="360" w:left="720"/>
      </w:pPr>
      <w:rPr>
        <w:rFonts w:cs="Courier New" w:hAnsi="Courier New" w:ascii="Courier New" w:hint="default"/>
      </w:rPr>
    </w:lvl>
    <w:lvl w:tplc="08090005" w:ilvl="2">
      <w:start w:val="1"/>
      <w:numFmt w:val="bullet"/>
      <w:lvlText w:val=""/>
      <w:lvlJc w:val="left"/>
      <w:pPr>
        <w:ind w:hanging="360" w:left="1440"/>
      </w:pPr>
      <w:rPr>
        <w:rFonts w:hAnsi="Wingdings" w:ascii="Wingdings" w:hint="default"/>
      </w:rPr>
    </w:lvl>
    <w:lvl w:tplc="08090001" w:ilvl="3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tplc="08090003" w:ilvl="4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plc="08090005" w:ilvl="5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plc="C74AE664" w:ilvl="6">
      <w:start w:val="5"/>
      <w:numFmt w:val="bullet"/>
      <w:lvlText w:val="-"/>
      <w:lvlJc w:val="left"/>
      <w:pPr>
        <w:ind w:hanging="360" w:left="4320"/>
      </w:pPr>
      <w:rPr>
        <w:rFonts w:cstheme="minorBidi" w:eastAsiaTheme="minorHAnsi" w:hAnsi="Calibri" w:ascii="Calibri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</w:abstractNum>
  <w:abstractNum w:abstractNumId="9">
    <w:nsid w:val="3D5B1F5D"/>
    <w:multiLevelType w:val="hybridMultilevel"/>
    <w:tmpl w:val="C53C1CE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1">
    <w:nsid w:val="633A00DC"/>
    <w:multiLevelType w:val="hybridMultilevel"/>
    <w:tmpl w:val="BAC8168A"/>
    <w:lvl w:tplc="041A0015" w:ilvl="0">
      <w:start w:val="1"/>
      <w:numFmt w:val="upperLetter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2">
    <w:nsid w:val="643765E5"/>
    <w:multiLevelType w:val="hybridMultilevel"/>
    <w:tmpl w:val="7F4033A2"/>
    <w:lvl w:tplc="041A000D" w:ilvl="0">
      <w:start w:val="1"/>
      <w:numFmt w:val="bullet"/>
      <w:lvlText w:val=""/>
      <w:lvlJc w:val="left"/>
      <w:pPr>
        <w:ind w:hanging="360" w:left="108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3">
    <w:nsid w:val="6D302809"/>
    <w:multiLevelType w:val="hybridMultilevel"/>
    <w:tmpl w:val="50C87DFA"/>
    <w:lvl w:tplc="15DCEDAC" w:ilvl="0">
      <w:start w:val="1"/>
      <w:numFmt w:val="upperRoman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58B1C0B"/>
    <w:multiLevelType w:val="hybridMultilevel"/>
    <w:tmpl w:val="8B22FF2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60909A7"/>
    <w:multiLevelType w:val="hybridMultilevel"/>
    <w:tmpl w:val="06CE70E2"/>
    <w:lvl w:tplc="C74AE664" w:ilvl="0">
      <w:start w:val="5"/>
      <w:numFmt w:val="bullet"/>
      <w:lvlText w:val="-"/>
      <w:lvlJc w:val="left"/>
      <w:pPr>
        <w:ind w:hanging="360" w:left="4680"/>
      </w:pPr>
      <w:rPr>
        <w:rFonts w:cstheme="minorBidi" w:eastAsiaTheme="minorHAns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15"/>
  </w:num>
  <w:num w:numId="3">
    <w:abstractNumId w:val="8"/>
  </w:num>
  <w:num w:numId="4">
    <w:abstractNumId w:val="4"/>
  </w:num>
  <w:num w:numId="5">
    <w:abstractNumId w:val="5"/>
  </w:num>
  <w:num w:numId="6">
    <w:abstractNumId w:val="12"/>
  </w:num>
  <w:num w:numId="7">
    <w:abstractNumId w:val="1"/>
  </w:num>
  <w:num w:numId="8">
    <w:abstractNumId w:val="10"/>
  </w:num>
  <w:num w:numId="9">
    <w:abstractNumId w:val="13"/>
  </w:num>
  <w:num w:numId="10">
    <w:abstractNumId w:val="9"/>
  </w:num>
  <w:num w:numId="11">
    <w:abstractNumId w:val="11"/>
  </w:num>
  <w:num w:numId="12">
    <w:abstractNumId w:val="14"/>
  </w:num>
  <w:num w:numId="13">
    <w:abstractNumId w:val="2"/>
  </w:num>
  <w:num w:numId="14">
    <w:abstractNumId w:val="0"/>
  </w:num>
  <w:num w:numId="15">
    <w:abstractNumId w:val="6"/>
  </w:num>
  <w:num w:numId="16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7A74"/>
    <w:rsid w:val="000168D6"/>
    <w:rsid w:val="00052800"/>
    <w:rsid w:val="00064456"/>
    <w:rsid w:val="00094D05"/>
    <w:rsid w:val="001200EC"/>
    <w:rsid w:val="00154A7E"/>
    <w:rsid w:val="001774C2"/>
    <w:rsid w:val="001A4947"/>
    <w:rsid w:val="001B2DAA"/>
    <w:rsid w:val="001C19B0"/>
    <w:rsid w:val="001C5DA8"/>
    <w:rsid w:val="001D2EFC"/>
    <w:rsid w:val="001D6571"/>
    <w:rsid w:val="001E6AD0"/>
    <w:rsid w:val="0023339D"/>
    <w:rsid w:val="00246B2E"/>
    <w:rsid w:val="0027663F"/>
    <w:rsid w:val="002B2B08"/>
    <w:rsid w:val="003028BB"/>
    <w:rsid w:val="00313CE8"/>
    <w:rsid w:val="0036799B"/>
    <w:rsid w:val="003E42F4"/>
    <w:rsid w:val="0041357C"/>
    <w:rsid w:val="00420F54"/>
    <w:rsid w:val="00427D56"/>
    <w:rsid w:val="004501E2"/>
    <w:rsid w:val="00475879"/>
    <w:rsid w:val="004C02F9"/>
    <w:rsid w:val="00502AC1"/>
    <w:rsid w:val="00544FDC"/>
    <w:rsid w:val="0055523A"/>
    <w:rsid w:val="005746E9"/>
    <w:rsid w:val="005A1686"/>
    <w:rsid w:val="005B3E96"/>
    <w:rsid w:val="005D3AC8"/>
    <w:rsid w:val="005F6C9C"/>
    <w:rsid w:val="006456BB"/>
    <w:rsid w:val="00651391"/>
    <w:rsid w:val="00690263"/>
    <w:rsid w:val="006D023A"/>
    <w:rsid w:val="006D02CB"/>
    <w:rsid w:val="006D0F12"/>
    <w:rsid w:val="006D1848"/>
    <w:rsid w:val="00731012"/>
    <w:rsid w:val="00733CE7"/>
    <w:rsid w:val="007346F7"/>
    <w:rsid w:val="007B19D3"/>
    <w:rsid w:val="007E7DE7"/>
    <w:rsid w:val="00802FB9"/>
    <w:rsid w:val="00821024"/>
    <w:rsid w:val="008419FC"/>
    <w:rsid w:val="00872ED1"/>
    <w:rsid w:val="00883E94"/>
    <w:rsid w:val="00891CD0"/>
    <w:rsid w:val="008A5CA9"/>
    <w:rsid w:val="008C7A63"/>
    <w:rsid w:val="008D1B0A"/>
    <w:rsid w:val="008D28AA"/>
    <w:rsid w:val="008E3F4A"/>
    <w:rsid w:val="00916E54"/>
    <w:rsid w:val="00924C48"/>
    <w:rsid w:val="00946C28"/>
    <w:rsid w:val="00982587"/>
    <w:rsid w:val="00985A19"/>
    <w:rsid w:val="009B4569"/>
    <w:rsid w:val="009B6E8D"/>
    <w:rsid w:val="009E45E3"/>
    <w:rsid w:val="00A2413B"/>
    <w:rsid w:val="00A52543"/>
    <w:rsid w:val="00A859B9"/>
    <w:rsid w:val="00AB0B9A"/>
    <w:rsid w:val="00AE1089"/>
    <w:rsid w:val="00AE6BED"/>
    <w:rsid w:val="00B931B2"/>
    <w:rsid w:val="00B9467A"/>
    <w:rsid w:val="00BE0039"/>
    <w:rsid w:val="00BE5820"/>
    <w:rsid w:val="00C1480A"/>
    <w:rsid w:val="00C60B95"/>
    <w:rsid w:val="00D13E13"/>
    <w:rsid w:val="00D34C02"/>
    <w:rsid w:val="00D35457"/>
    <w:rsid w:val="00D47A74"/>
    <w:rsid w:val="00D917BC"/>
    <w:rsid w:val="00DB1C6E"/>
    <w:rsid w:val="00E12A59"/>
    <w:rsid w:val="00E53768"/>
    <w:rsid w:val="00EB2DA7"/>
    <w:rsid w:val="00EB6AEB"/>
    <w:rsid w:val="00EC241A"/>
    <w:rsid w:val="00F741E4"/>
    <w:rsid w:val="00F82FA7"/>
    <w:rsid w:val="00FB2F82"/>
    <w:rsid w:val="00FF481F"/>
    <w:rsid w:val="00FF5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47A74"/>
    <w:pPr>
      <w:spacing w:lineRule="auto" w:line="240" w:after="0"/>
    </w:pPr>
  </w:style>
  <w:style w:styleId="Hiperveza" w:type="character">
    <w:name w:val="Hyperlink"/>
    <w:basedOn w:val="Zadanifontodlomka"/>
    <w:uiPriority w:val="99"/>
    <w:unhideWhenUsed/>
    <w:rsid w:val="00D47A74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731012"/>
    <w:pPr>
      <w:tabs>
        <w:tab w:pos="4680" w:val="center"/>
        <w:tab w:pos="9360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31012"/>
  </w:style>
  <w:style w:styleId="Podnoje" w:type="paragraph">
    <w:name w:val="footer"/>
    <w:basedOn w:val="Normal"/>
    <w:link w:val="PodnojeChar"/>
    <w:uiPriority w:val="99"/>
    <w:unhideWhenUsed/>
    <w:rsid w:val="00731012"/>
    <w:pPr>
      <w:tabs>
        <w:tab w:pos="4680" w:val="center"/>
        <w:tab w:pos="9360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31012"/>
  </w:style>
  <w:style w:styleId="Naglaeno" w:type="character">
    <w:name w:val="Strong"/>
    <w:basedOn w:val="Zadanifontodlomka"/>
    <w:uiPriority w:val="22"/>
    <w:qFormat/>
    <w:rsid w:val="0041357C"/>
    <w:rPr>
      <w:b/>
      <w:bCs/>
    </w:rPr>
  </w:style>
  <w:style w:customStyle="true" w:styleId="apple-converted-space" w:type="character">
    <w:name w:val="apple-converted-space"/>
    <w:basedOn w:val="Zadanifontodlomka"/>
    <w:rsid w:val="0041357C"/>
  </w:style>
  <w:style w:styleId="Odlomakpopisa" w:type="paragraph">
    <w:name w:val="List Paragraph"/>
    <w:basedOn w:val="Normal"/>
    <w:uiPriority w:val="34"/>
    <w:qFormat/>
    <w:rsid w:val="006D184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16E5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6E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C02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02F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02F9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02F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02F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47A74"/>
    <w:pPr>
      <w:spacing w:after="0" w:line="240" w:lineRule="auto"/>
    </w:pPr>
  </w:style>
  <w:style w:styleId="Hiperveza" w:type="character">
    <w:name w:val="Hyperlink"/>
    <w:basedOn w:val="Zadanifontodlomka"/>
    <w:uiPriority w:val="99"/>
    <w:unhideWhenUsed/>
    <w:rsid w:val="00D47A74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731012"/>
    <w:pPr>
      <w:tabs>
        <w:tab w:pos="4680" w:val="center"/>
        <w:tab w:pos="9360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31012"/>
  </w:style>
  <w:style w:styleId="Podnoje" w:type="paragraph">
    <w:name w:val="footer"/>
    <w:basedOn w:val="Normal"/>
    <w:link w:val="PodnojeChar"/>
    <w:uiPriority w:val="99"/>
    <w:unhideWhenUsed/>
    <w:rsid w:val="00731012"/>
    <w:pPr>
      <w:tabs>
        <w:tab w:pos="4680" w:val="center"/>
        <w:tab w:pos="9360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31012"/>
  </w:style>
  <w:style w:styleId="Naglaeno" w:type="character">
    <w:name w:val="Strong"/>
    <w:basedOn w:val="Zadanifontodlomka"/>
    <w:uiPriority w:val="22"/>
    <w:qFormat/>
    <w:rsid w:val="0041357C"/>
    <w:rPr>
      <w:b/>
      <w:bCs/>
    </w:rPr>
  </w:style>
  <w:style w:customStyle="1" w:styleId="apple-converted-space" w:type="character">
    <w:name w:val="apple-converted-space"/>
    <w:basedOn w:val="Zadanifontodlomka"/>
    <w:rsid w:val="0041357C"/>
  </w:style>
  <w:style w:styleId="Odlomakpopisa" w:type="paragraph">
    <w:name w:val="List Paragraph"/>
    <w:basedOn w:val="Normal"/>
    <w:uiPriority w:val="34"/>
    <w:qFormat/>
    <w:rsid w:val="006D184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16E5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6E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C02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02F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02F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02F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02F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9959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53691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St-1547/2011-118</izvorni_sadrzaj>
    <derivirana_varijabla naziv="DomainObject.Oznaka_1">St-1547/2011-118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1547</izvorni_sadrzaj>
    <derivirana_varijabla naziv="DomainObject.Predmet.Broj_1">1547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2011.</izvorni_sadrzaj>
    <derivirana_varijabla naziv="DomainObject.Predmet.DatumOsnivanja_1">29. studenog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St-1547/2011</izvorni_sadrzaj>
    <derivirana_varijabla naziv="DomainObject.Predmet.OznakaBroj_1">St-1547/2011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7. St-229/07</izvorni_sadrzaj>
    <derivirana_varijabla naziv="DomainObject.Predmet.PrimjedbaSuca_1">7. St-229/07</derivirana_varijabla>
  </DomainObject.Predmet.PrimjedbaSuca>
  <DomainObject.Predmet.ProtustrankaFormated>
    <izvorni_sadrzaj>  INTER RB d.o.o.</izvorni_sadrzaj>
    <derivirana_varijabla naziv="DomainObject.Predmet.ProtustrankaFormated_1">  INTER RB d.o.o.</derivirana_varijabla>
  </DomainObject.Predmet.ProtustrankaFormated>
  <DomainObject.Predmet.ProtustrankaFormatedOIB>
    <izvorni_sadrzaj>  INTER RB d.o.o., OIB 39860221737</izvorni_sadrzaj>
    <derivirana_varijabla naziv="DomainObject.Predmet.ProtustrankaFormatedOIB_1">  INTER RB d.o.o., OIB 39860221737</derivirana_varijabla>
  </DomainObject.Predmet.ProtustrankaFormatedOIB>
  <DomainObject.Predmet.ProtustrankaFormatedWithAdress>
    <izvorni_sadrzaj> INTER RB d.o.o., D. CESARIĆA 7, 10000 Zagreb</izvorni_sadrzaj>
    <derivirana_varijabla naziv="DomainObject.Predmet.ProtustrankaFormatedWithAdress_1"> INTER RB d.o.o., D. CESARIĆA 7, 10000 Zagreb</derivirana_varijabla>
  </DomainObject.Predmet.ProtustrankaFormatedWithAdress>
  <DomainObject.Predmet.ProtustrankaFormatedWithAdressOIB>
    <izvorni_sadrzaj> INTER RB d.o.o., OIB 39860221737, D. CESARIĆA 7, 10000 Zagreb</izvorni_sadrzaj>
    <derivirana_varijabla naziv="DomainObject.Predmet.ProtustrankaFormatedWithAdressOIB_1"> INTER RB d.o.o., OIB 39860221737, D. CESARIĆA 7, 10000 Zagreb</derivirana_varijabla>
  </DomainObject.Predmet.ProtustrankaFormatedWithAdressOIB>
  <DomainObject.Predmet.ProtustrankaWithAdress>
    <izvorni_sadrzaj>INTER RB d.o.o. D. CESARIĆA 7, 10000 Zagreb</izvorni_sadrzaj>
    <derivirana_varijabla naziv="DomainObject.Predmet.ProtustrankaWithAdress_1">INTER RB d.o.o. D. CESARIĆA 7, 10000 Zagreb</derivirana_varijabla>
  </DomainObject.Predmet.ProtustrankaWithAdress>
  <DomainObject.Predmet.ProtustrankaWithAdressOIB>
    <izvorni_sadrzaj>INTER RB d.o.o., OIB 39860221737, D. CESARIĆA 7, 10000 Zagreb</izvorni_sadrzaj>
    <derivirana_varijabla naziv="DomainObject.Predmet.ProtustrankaWithAdressOIB_1">INTER RB d.o.o., OIB 39860221737, D. CESARIĆA 7, 10000 Zagreb</derivirana_varijabla>
  </DomainObject.Predmet.ProtustrankaWithAdressOIB>
  <DomainObject.Predmet.ProtustrankaNazivFormated>
    <izvorni_sadrzaj>INTER RB d.o.o.</izvorni_sadrzaj>
    <derivirana_varijabla naziv="DomainObject.Predmet.ProtustrankaNazivFormated_1">INTER RB d.o.o.</derivirana_varijabla>
  </DomainObject.Predmet.ProtustrankaNazivFormated>
  <DomainObject.Predmet.ProtustrankaNazivFormatedOIB>
    <izvorni_sadrzaj>INTER RB d.o.o., OIB 39860221737</izvorni_sadrzaj>
    <derivirana_varijabla naziv="DomainObject.Predmet.ProtustrankaNazivFormatedOIB_1">INTER RB d.o.o., OIB 39860221737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d.d. zastupanog po punomoćniku Zoran Puljiz; VJEROVNICI; Alen Macan; Robert Tomulić; GP-BRIM d.o.o. za graditeljstvo, proizvodnju i trgovinu; REJTING jednostavno društvo s ograničenom odgovornošću za trgovinu i usluge; Namještaj Deni j.d.o.o.; Zoran Fabris</izvorni_sadrzaj>
    <derivirana_varijabla naziv="DomainObject.Predmet.StrankaFormated_1">  PRIVREDNA BANKA ZAGREB d.d. zastupanog po punomoćniku Zoran Puljiz; VJEROVNICI; Alen Macan; Robert Tomulić; GP-BRIM d.o.o. za graditeljstvo, proizvodnju i trgovinu; REJTING jednostavno društvo s ograničenom odgovornošću za trgovinu i usluge; Namještaj Deni j.d.o.o.; Zoran Fabris</derivirana_varijabla>
  </DomainObject.Predmet.StrankaFormated>
  <DomainObject.Predmet.StrankaFormatedOIB>
    <izvorni_sadrzaj>  PRIVREDNA BANKA ZAGREB d.d., OIB 02535697732 zastupanog po punomoćniku Zoran Puljiz; VJEROVNICI; Alen Macan, OIB 05345198446; Robert Tomulić, OIB 95709123228; GP-BRIM d.o.o. za graditeljstvo, proizvodnju i trgovinu, OIB 75723859475; REJTING jednostavno društvo s ograničenom odgovornošću za trgovinu i usluge, OIB 37536693528; Namještaj Deni j.d.o.o.; Zoran Fabris, OIB 24316055251</izvorni_sadrzaj>
    <derivirana_varijabla naziv="DomainObject.Predmet.StrankaFormatedOIB_1">  PRIVREDNA BANKA ZAGREB d.d., OIB 02535697732 zastupanog po punomoćniku Zoran Puljiz; VJEROVNICI; Alen Macan, OIB 05345198446; Robert Tomulić, OIB 95709123228; GP-BRIM d.o.o. za graditeljstvo, proizvodnju i trgovinu, OIB 75723859475; REJTING jednostavno društvo s ograničenom odgovornošću za trgovinu i usluge, OIB 37536693528; Namještaj Deni j.d.o.o.; Zoran Fabris, OIB 24316055251</derivirana_varijabla>
  </DomainObject.Predmet.StrankaFormatedOIB>
  <DomainObject.Predmet.StrankaFormatedWithAdress>
    <izvorni_sadrzaj> PRIVREDNA BANKA ZAGREB d.d., RAČKOG 6, 10000 Zagreb zastupanog po punomoćniku Zoran Puljiz; VJEROVNICI; Alen Macan, Valturska Ulica 82, 52100 Pula; Robert Tomulić, Crnčićeva 1, 51000 Rijeka; GP-BRIM d.o.o. za graditeljstvo, proizvodnju i trgovinu, Draškovićeva 46, 10000 Zagreb; REJTING jednostavno društvo s ograničenom odgovornošću za trgovinu i usluge, Trnjanska cesta 45, 10000 Zagreb; Namještaj Deni j.d.o.o.; Zoran Fabris, Danijeli 76, 52444 Kringa</izvorni_sadrzaj>
    <derivirana_varijabla naziv="DomainObject.Predmet.StrankaFormatedWithAdress_1"> PRIVREDNA BANKA ZAGREB d.d., RAČKOG 6, 10000 Zagreb zastupanog po punomoćniku Zoran Puljiz; VJEROVNICI; Alen Macan, Valturska Ulica 82, 52100 Pula; Robert Tomulić, Crnčićeva 1, 51000 Rijeka; GP-BRIM d.o.o. za graditeljstvo, proizvodnju i trgovinu, Draškovićeva 46, 10000 Zagreb; REJTING jednostavno društvo s ograničenom odgovornošću za trgovinu i usluge, Trnjanska cesta 45, 10000 Zagreb; Namještaj Deni j.d.o.o.; Zoran Fabris, Danijeli 76, 52444 Kringa</derivirana_varijabla>
  </DomainObject.Predmet.StrankaFormatedWithAdress>
  <DomainObject.Predmet.StrankaFormatedWithAdressOIB>
    <izvorni_sadrzaj> PRIVREDNA BANKA ZAGREB d.d., OIB 02535697732, RAČKOG 6, 10000 Zagreb zastupanog po punomoćniku Zoran Puljiz; VJEROVNICI; Alen Macan, OIB 05345198446, Valturska Ulica 82, 52100 Pula; Robert Tomulić, OIB 95709123228, Crnčićeva 1, 51000 Rijeka; GP-BRIM d.o.o. za graditeljstvo, proizvodnju i trgovinu, OIB 75723859475, Draškovićeva 46, 10000 Zagreb; REJTING jednostavno društvo s ograničenom odgovornošću za trgovinu i usluge, OIB 37536693528, Trnjanska cesta 45, 10000 Zagreb; Namještaj Deni j.d.o.o.; Zoran Fabris, OIB 24316055251, Danijeli 76, 52444 Kringa</izvorni_sadrzaj>
    <derivirana_varijabla naziv="DomainObject.Predmet.StrankaFormatedWithAdressOIB_1"> PRIVREDNA BANKA ZAGREB d.d., OIB 02535697732, RAČKOG 6, 10000 Zagreb zastupanog po punomoćniku Zoran Puljiz; VJEROVNICI; Alen Macan, OIB 05345198446, Valturska Ulica 82, 52100 Pula; Robert Tomulić, OIB 95709123228, Crnčićeva 1, 51000 Rijeka; GP-BRIM d.o.o. za graditeljstvo, proizvodnju i trgovinu, OIB 75723859475, Draškovićeva 46, 10000 Zagreb; REJTING jednostavno društvo s ograničenom odgovornošću za trgovinu i usluge, OIB 37536693528, Trnjanska cesta 45, 10000 Zagreb; Namještaj Deni j.d.o.o.; Zoran Fabris, OIB 24316055251, Danijeli 76, 52444 Kringa</derivirana_varijabla>
  </DomainObject.Predmet.StrankaFormatedWithAdressOIB>
  <DomainObject.Predmet.StrankaWithAdress>
    <izvorni_sadrzaj>PRIVREDNA BANKA ZAGREB d.d. RAČKOG 6,10000 Zagreb,VJEROVNICI ,Alen Macan Valturska Ulica 82,52100 Pula,Robert Tomulić Crnčićeva 1,51000 Rijeka,GP-BRIM d.o.o. za graditeljstvo, proizvodnju i trgovinu Draškovićeva 46,10000 Zagreb,REJTING jednostavno društvo s ograničenom odgovornošću za trgovinu i usluge Trnjanska cesta 45,10000 Zagreb,Namještaj Deni j.d.o.o. ,Zoran Fabris Danijeli 76,52444 Kringa</izvorni_sadrzaj>
    <derivirana_varijabla naziv="DomainObject.Predmet.StrankaWithAdress_1">PRIVREDNA BANKA ZAGREB d.d. RAČKOG 6,10000 Zagreb,VJEROVNICI ,Alen Macan Valturska Ulica 82,52100 Pula,Robert Tomulić Crnčićeva 1,51000 Rijeka,GP-BRIM d.o.o. za graditeljstvo, proizvodnju i trgovinu Draškovićeva 46,10000 Zagreb,REJTING jednostavno društvo s ograničenom odgovornošću za trgovinu i usluge Trnjanska cesta 45,10000 Zagreb,Namještaj Deni j.d.o.o. ,Zoran Fabris Danijeli 76,52444 Kringa</derivirana_varijabla>
  </DomainObject.Predmet.StrankaWithAdress>
  <DomainObject.Predmet.StrankaWithAdressOIB>
    <izvorni_sadrzaj>PRIVREDNA BANKA ZAGREB d.d., OIB 02535697732, RAČKOG 6,10000 Zagreb,VJEROVNICI,Alen Macan, OIB 05345198446, Valturska Ulica 82,52100 Pula,Robert Tomulić, OIB 95709123228, Crnčićeva 1,51000 Rijeka,GP-BRIM d.o.o. za graditeljstvo, proizvodnju i trgovinu, OIB 75723859475, Draškovićeva 46,10000 Zagreb,REJTING jednostavno društvo s ograničenom odgovornošću za trgovinu i usluge, OIB 37536693528, Trnjanska cesta 45,10000 Zagreb,Namještaj Deni j.d.o.o.,Zoran Fabris, OIB 24316055251, Danijeli 76,52444 Kringa</izvorni_sadrzaj>
    <derivirana_varijabla naziv="DomainObject.Predmet.StrankaWithAdressOIB_1">PRIVREDNA BANKA ZAGREB d.d., OIB 02535697732, RAČKOG 6,10000 Zagreb,VJEROVNICI,Alen Macan, OIB 05345198446, Valturska Ulica 82,52100 Pula,Robert Tomulić, OIB 95709123228, Crnčićeva 1,51000 Rijeka,GP-BRIM d.o.o. za graditeljstvo, proizvodnju i trgovinu, OIB 75723859475, Draškovićeva 46,10000 Zagreb,REJTING jednostavno društvo s ograničenom odgovornošću za trgovinu i usluge, OIB 37536693528, Trnjanska cesta 45,10000 Zagreb,Namještaj Deni j.d.o.o.,Zoran Fabris, OIB 24316055251, Danijeli 76,52444 Kringa</derivirana_varijabla>
  </DomainObject.Predmet.StrankaWithAdressOIB>
  <DomainObject.Predmet.StrankaNazivFormated>
    <izvorni_sadrzaj>PRIVREDNA BANKA ZAGREB d.d.,VJEROVNICI,Alen Macan,Robert Tomulić,GP-BRIM d.o.o. za graditeljstvo, proizvodnju i trgovinu,REJTING jednostavno društvo s ograničenom odgovornošću za trgovinu i usluge,Namještaj Deni j.d.o.o.,Zoran Fabris</izvorni_sadrzaj>
    <derivirana_varijabla naziv="DomainObject.Predmet.StrankaNazivFormated_1">PRIVREDNA BANKA ZAGREB d.d.,VJEROVNICI,Alen Macan,Robert Tomulić,GP-BRIM d.o.o. za graditeljstvo, proizvodnju i trgovinu,REJTING jednostavno društvo s ograničenom odgovornošću za trgovinu i usluge,Namještaj Deni j.d.o.o.,Zoran Fabris</derivirana_varijabla>
  </DomainObject.Predmet.StrankaNazivFormated>
  <DomainObject.Predmet.StrankaNazivFormatedOIB>
    <izvorni_sadrzaj>PRIVREDNA BANKA ZAGREB d.d., OIB 02535697732,VJEROVNICI,Alen Macan, OIB 05345198446,Robert Tomulić, OIB 95709123228,GP-BRIM d.o.o. za graditeljstvo, proizvodnju i trgovinu, OIB 75723859475,REJTING jednostavno društvo s ograničenom odgovornošću za trgovinu i usluge, OIB 37536693528,Namještaj Deni j.d.o.o.,Zoran Fabris, OIB 24316055251</izvorni_sadrzaj>
    <derivirana_varijabla naziv="DomainObject.Predmet.StrankaNazivFormatedOIB_1">PRIVREDNA BANKA ZAGREB d.d., OIB 02535697732,VJEROVNICI,Alen Macan, OIB 05345198446,Robert Tomulić, OIB 95709123228,GP-BRIM d.o.o. za graditeljstvo, proizvodnju i trgovinu, OIB 75723859475,REJTING jednostavno društvo s ograničenom odgovornošću za trgovinu i usluge, OIB 37536693528,Namještaj Deni j.d.o.o.,Zoran Fabris, OIB 24316055251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53385.25</izvorni_sadrzaj>
    <derivirana_varijabla naziv="DomainObject.Predmet.TrenutnaVrijednost_1">53385.25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PRIVREDNA BANKA ZAGREB d.d. zastupanog po punomoćniku Zoran Puljiz</item>
      <item>VJEROVNICI</item>
      <item>Alen Macan</item>
      <item>Robert Tomulić</item>
      <item>GP-BRIM d.o.o. za graditeljstvo, proizvodnju i trgovinu</item>
      <item>REJTING jednostavno društvo s ograničenom odgovornošću za trgovinu i usluge</item>
      <item>Namještaj Deni j.d.o.o.</item>
      <item>Zoran Fabris</item>
    </izvorni_sadrzaj>
    <derivirana_varijabla naziv="DomainObject.Predmet.StrankaListFormated_1">
      <item>PRIVREDNA BANKA ZAGREB d.d. zastupanog po punomoćniku Zoran Puljiz</item>
      <item>VJEROVNICI</item>
      <item>Alen Macan</item>
      <item>Robert Tomulić</item>
      <item>GP-BRIM d.o.o. za graditeljstvo, proizvodnju i trgovinu</item>
      <item>REJTING jednostavno društvo s ograničenom odgovornošću za trgovinu i usluge</item>
      <item>Namještaj Deni j.d.o.o.</item>
      <item>Zoran Fabris</item>
    </derivirana_varijabla>
  </DomainObject.Predmet.StrankaListFormated>
  <DomainObject.Predmet.StrankaListFormatedOIB>
    <izvorni_sadrzaj>
      <item>PRIVREDNA BANKA ZAGREB d.d., OIB 02535697732 zastupanog po punomoćniku Zoran Puljiz</item>
      <item>VJEROVNICI</item>
      <item>Alen Macan, OIB 05345198446</item>
      <item>Robert Tomulić, OIB 95709123228</item>
      <item>GP-BRIM d.o.o. za graditeljstvo, proizvodnju i trgovinu, OIB 75723859475</item>
      <item>REJTING jednostavno društvo s ograničenom odgovornošću za trgovinu i usluge, OIB 37536693528</item>
      <item>Namještaj Deni j.d.o.o.</item>
      <item>Zoran Fabris, OIB 24316055251</item>
    </izvorni_sadrzaj>
    <derivirana_varijabla naziv="DomainObject.Predmet.StrankaListFormatedOIB_1">
      <item>PRIVREDNA BANKA ZAGREB d.d., OIB 02535697732 zastupanog po punomoćniku Zoran Puljiz</item>
      <item>VJEROVNICI</item>
      <item>Alen Macan, OIB 05345198446</item>
      <item>Robert Tomulić, OIB 95709123228</item>
      <item>GP-BRIM d.o.o. za graditeljstvo, proizvodnju i trgovinu, OIB 75723859475</item>
      <item>REJTING jednostavno društvo s ograničenom odgovornošću za trgovinu i usluge, OIB 37536693528</item>
      <item>Namještaj Deni j.d.o.o.</item>
      <item>Zoran Fabris, OIB 24316055251</item>
    </derivirana_varijabla>
  </DomainObject.Predmet.StrankaListFormatedOIB>
  <DomainObject.Predmet.StrankaListFormatedWithAdress>
    <izvorni_sadrzaj>
      <item>PRIVREDNA BANKA ZAGREB d.d., RAČKOG 6, 10000 Zagreb zastupanog po punomoćniku Zoran Puljiz</item>
      <item>VJEROVNICI</item>
      <item>Alen Macan, Valturska Ulica 82, 52100 Pula</item>
      <item>Robert Tomulić, Crnčićeva 1, 51000 Rijeka</item>
      <item>GP-BRIM d.o.o. za graditeljstvo, proizvodnju i trgovinu, Draškovićeva 46, 10000 Zagreb</item>
      <item>REJTING jednostavno društvo s ograničenom odgovornošću za trgovinu i usluge, Trnjanska cesta 45, 10000 Zagreb</item>
      <item>Namještaj Deni j.d.o.o.</item>
      <item>Zoran Fabris, Danijeli 76, 52444 Kringa</item>
    </izvorni_sadrzaj>
    <derivirana_varijabla naziv="DomainObject.Predmet.StrankaListFormatedWithAdress_1">
      <item>PRIVREDNA BANKA ZAGREB d.d., RAČKOG 6, 10000 Zagreb zastupanog po punomoćniku Zoran Puljiz</item>
      <item>VJEROVNICI</item>
      <item>Alen Macan, Valturska Ulica 82, 52100 Pula</item>
      <item>Robert Tomulić, Crnčićeva 1, 51000 Rijeka</item>
      <item>GP-BRIM d.o.o. za graditeljstvo, proizvodnju i trgovinu, Draškovićeva 46, 10000 Zagreb</item>
      <item>REJTING jednostavno društvo s ograničenom odgovornošću za trgovinu i usluge, Trnjanska cesta 45, 10000 Zagreb</item>
      <item>Namještaj Deni j.d.o.o.</item>
      <item>Zoran Fabris, Danijeli 76, 52444 Kringa</item>
    </derivirana_varijabla>
  </DomainObject.Predmet.StrankaListFormatedWithAdress>
  <DomainObject.Predmet.StrankaListFormatedWithAdressOIB>
    <izvorni_sadrzaj>
      <item>PRIVREDNA BANKA ZAGREB d.d., OIB 02535697732, RAČKOG 6, 10000 Zagreb zastupanog po punomoćniku Zoran Puljiz</item>
      <item>VJEROVNICI</item>
      <item>Alen Macan, OIB 05345198446, Valturska Ulica 82, 52100 Pula</item>
      <item>Robert Tomulić, OIB 95709123228, Crnčićeva 1, 51000 Rijeka</item>
      <item>GP-BRIM d.o.o. za graditeljstvo, proizvodnju i trgovinu, OIB 75723859475, Draškovićeva 46, 10000 Zagreb</item>
      <item>REJTING jednostavno društvo s ograničenom odgovornošću za trgovinu i usluge, OIB 37536693528, Trnjanska cesta 45, 10000 Zagreb</item>
      <item>Namještaj Deni j.d.o.o.</item>
      <item>Zoran Fabris, OIB 24316055251, Danijeli 76, 52444 Kringa</item>
    </izvorni_sadrzaj>
    <derivirana_varijabla naziv="DomainObject.Predmet.StrankaListFormatedWithAdressOIB_1">
      <item>PRIVREDNA BANKA ZAGREB d.d., OIB 02535697732, RAČKOG 6, 10000 Zagreb zastupanog po punomoćniku Zoran Puljiz</item>
      <item>VJEROVNICI</item>
      <item>Alen Macan, OIB 05345198446, Valturska Ulica 82, 52100 Pula</item>
      <item>Robert Tomulić, OIB 95709123228, Crnčićeva 1, 51000 Rijeka</item>
      <item>GP-BRIM d.o.o. za graditeljstvo, proizvodnju i trgovinu, OIB 75723859475, Draškovićeva 46, 10000 Zagreb</item>
      <item>REJTING jednostavno društvo s ograničenom odgovornošću za trgovinu i usluge, OIB 37536693528, Trnjanska cesta 45, 10000 Zagreb</item>
      <item>Namještaj Deni j.d.o.o.</item>
      <item>Zoran Fabris, OIB 24316055251, Danijeli 76, 52444 Kringa</item>
    </derivirana_varijabla>
  </DomainObject.Predmet.StrankaListFormatedWithAdressOIB>
  <DomainObject.Predmet.StrankaListNazivFormated>
    <izvorni_sadrzaj>
      <item>PRIVREDNA BANKA ZAGREB d.d.</item>
      <item>VJEROVNICI</item>
      <item>Alen Macan</item>
      <item>Robert Tomulić</item>
      <item>GP-BRIM d.o.o. za graditeljstvo, proizvodnju i trgovinu</item>
      <item>REJTING jednostavno društvo s ograničenom odgovornošću za trgovinu i usluge</item>
      <item>Namještaj Deni j.d.o.o.</item>
      <item>Zoran Fabris</item>
    </izvorni_sadrzaj>
    <derivirana_varijabla naziv="DomainObject.Predmet.StrankaListNazivFormated_1">
      <item>PRIVREDNA BANKA ZAGREB d.d.</item>
      <item>VJEROVNICI</item>
      <item>Alen Macan</item>
      <item>Robert Tomulić</item>
      <item>GP-BRIM d.o.o. za graditeljstvo, proizvodnju i trgovinu</item>
      <item>REJTING jednostavno društvo s ograničenom odgovornošću za trgovinu i usluge</item>
      <item>Namještaj Deni j.d.o.o.</item>
      <item>Zoran Fabris</item>
    </derivirana_varijabla>
  </DomainObject.Predmet.StrankaListNazivFormated>
  <DomainObject.Predmet.StrankaListNazivFormatedOIB>
    <izvorni_sadrzaj>
      <item>PRIVREDNA BANKA ZAGREB d.d., OIB 02535697732</item>
      <item>VJEROVNICI</item>
      <item>Alen Macan, OIB 05345198446</item>
      <item>Robert Tomulić, OIB 95709123228</item>
      <item>GP-BRIM d.o.o. za graditeljstvo, proizvodnju i trgovinu, OIB 75723859475</item>
      <item>REJTING jednostavno društvo s ograničenom odgovornošću za trgovinu i usluge, OIB 37536693528</item>
      <item>Namještaj Deni j.d.o.o.</item>
      <item>Zoran Fabris, OIB 24316055251</item>
    </izvorni_sadrzaj>
    <derivirana_varijabla naziv="DomainObject.Predmet.StrankaListNazivFormatedOIB_1">
      <item>PRIVREDNA BANKA ZAGREB d.d., OIB 02535697732</item>
      <item>VJEROVNICI</item>
      <item>Alen Macan, OIB 05345198446</item>
      <item>Robert Tomulić, OIB 95709123228</item>
      <item>GP-BRIM d.o.o. za graditeljstvo, proizvodnju i trgovinu, OIB 75723859475</item>
      <item>REJTING jednostavno društvo s ograničenom odgovornošću za trgovinu i usluge, OIB 37536693528</item>
      <item>Namještaj Deni j.d.o.o.</item>
      <item>Zoran Fabris, OIB 24316055251</item>
    </derivirana_varijabla>
  </DomainObject.Predmet.StrankaListNazivFormatedOIB>
  <DomainObject.Predmet.ProtuStrankaListFormated>
    <izvorni_sadrzaj>
      <item>INTER RB d.o.o.</item>
    </izvorni_sadrzaj>
    <derivirana_varijabla naziv="DomainObject.Predmet.ProtuStrankaListFormated_1">
      <item>INTER RB d.o.o.</item>
    </derivirana_varijabla>
  </DomainObject.Predmet.ProtuStrankaListFormated>
  <DomainObject.Predmet.ProtuStrankaListFormatedOIB>
    <izvorni_sadrzaj>
      <item>INTER RB d.o.o., OIB 39860221737</item>
    </izvorni_sadrzaj>
    <derivirana_varijabla naziv="DomainObject.Predmet.ProtuStrankaListFormatedOIB_1">
      <item>INTER RB d.o.o., OIB 39860221737</item>
    </derivirana_varijabla>
  </DomainObject.Predmet.ProtuStrankaListFormatedOIB>
  <DomainObject.Predmet.ProtuStrankaListFormatedWithAdress>
    <izvorni_sadrzaj>
      <item>INTER RB d.o.o., D. CESARIĆA 7, 10000 Zagreb</item>
    </izvorni_sadrzaj>
    <derivirana_varijabla naziv="DomainObject.Predmet.ProtuStrankaListFormatedWithAdress_1">
      <item>INTER RB d.o.o., D. CESARIĆA 7, 10000 Zagreb</item>
    </derivirana_varijabla>
  </DomainObject.Predmet.ProtuStrankaListFormatedWithAdress>
  <DomainObject.Predmet.ProtuStrankaListFormatedWithAdressOIB>
    <izvorni_sadrzaj>
      <item>INTER RB d.o.o., OIB 39860221737, D. CESARIĆA 7, 10000 Zagreb</item>
    </izvorni_sadrzaj>
    <derivirana_varijabla naziv="DomainObject.Predmet.ProtuStrankaListFormatedWithAdressOIB_1">
      <item>INTER RB d.o.o., OIB 39860221737, D. CESARIĆA 7, 10000 Zagreb</item>
    </derivirana_varijabla>
  </DomainObject.Predmet.ProtuStrankaListFormatedWithAdressOIB>
  <DomainObject.Predmet.ProtuStrankaListNazivFormated>
    <izvorni_sadrzaj>
      <item>INTER RB d.o.o.</item>
    </izvorni_sadrzaj>
    <derivirana_varijabla naziv="DomainObject.Predmet.ProtuStrankaListNazivFormated_1">
      <item>INTER RB d.o.o.</item>
    </derivirana_varijabla>
  </DomainObject.Predmet.ProtuStrankaListNazivFormated>
  <DomainObject.Predmet.ProtuStrankaListNazivFormatedOIB>
    <izvorni_sadrzaj>
      <item>INTER RB d.o.o., OIB 39860221737</item>
    </izvorni_sadrzaj>
    <derivirana_varijabla naziv="DomainObject.Predmet.ProtuStrankaListNazivFormatedOIB_1">
      <item>INTER RB d.o.o., OIB 39860221737</item>
    </derivirana_varijabla>
  </DomainObject.Predmet.ProtuStrankaListNazivFormatedOIB>
  <DomainObject.Predmet.OstaliListFormated>
    <izvorni_sadrzaj>
      <item>Zoran Puljiz punomoćnik sudionika u postupku PRIVREDNA BANKA ZAGREB d.d.</item>
      <item>Jozo Jelavić</item>
      <item>Odvj. Petar Ćubela</item>
      <item>odvj. Željko Županić</item>
    </izvorni_sadrzaj>
    <derivirana_varijabla naziv="DomainObject.Predmet.OstaliListFormated_1">
      <item>Zoran Puljiz punomoćnik sudionika u postupku PRIVREDNA BANKA ZAGREB d.d.</item>
      <item>Jozo Jelavić</item>
      <item>Odvj. Petar Ćubela</item>
      <item>odvj. Željko Županić</item>
    </derivirana_varijabla>
  </DomainObject.Predmet.OstaliListFormated>
  <DomainObject.Predmet.OstaliListFormatedOIB>
    <izvorni_sadrzaj>
      <item>Zoran Puljiz, OIB 58345109800 punomoćnik sudionika u postupku PRIVREDNA BANKA ZAGREB d.d.</item>
      <item>Jozo Jelavić, OIB 79433837132</item>
      <item>Odvj. Petar Ćubela</item>
      <item>odvj. Željko Županić</item>
    </izvorni_sadrzaj>
    <derivirana_varijabla naziv="DomainObject.Predmet.OstaliListFormatedOIB_1">
      <item>Zoran Puljiz, OIB 58345109800 punomoćnik sudionika u postupku PRIVREDNA BANKA ZAGREB d.d.</item>
      <item>Jozo Jelavić, OIB 79433837132</item>
      <item>Odvj. Petar Ćubela</item>
      <item>odvj. Željko Županić</item>
    </derivirana_varijabla>
  </DomainObject.Predmet.OstaliListFormatedOIB>
  <DomainObject.Predmet.OstaliListFormatedWithAdress>
    <izvorni_sadrzaj>
      <item>Zoran Puljiz, Grahorova 24, 10000 Zagreb punomoćnik sudionika u postupku PRIVREDNA BANKA ZAGREB d.d.</item>
      <item>Jozo Jelavić, Pavla Hatza 9, 10000 Zagreb</item>
      <item>Odvj. Petar Ćubela, Vlaška 72c, 10000 Zagreb</item>
      <item>odvj. Željko Županić, Svska cesta 19, 10000 Zagreb</item>
    </izvorni_sadrzaj>
    <derivirana_varijabla naziv="DomainObject.Predmet.OstaliListFormatedWithAdress_1">
      <item>Zoran Puljiz, Grahorova 24, 10000 Zagreb punomoćnik sudionika u postupku PRIVREDNA BANKA ZAGREB d.d.</item>
      <item>Jozo Jelavić, Pavla Hatza 9, 10000 Zagreb</item>
      <item>Odvj. Petar Ćubela, Vlaška 72c, 10000 Zagreb</item>
      <item>odvj. Željko Županić, Svska cesta 19, 10000 Zagreb</item>
    </derivirana_varijabla>
  </DomainObject.Predmet.OstaliListFormatedWithAdress>
  <DomainObject.Predmet.OstaliListFormatedWithAdressOIB>
    <izvorni_sadrzaj>
      <item>Zoran Puljiz, OIB 58345109800, Grahorova 24, 10000 Zagreb punomoćnik sudionika u postupku PRIVREDNA BANKA ZAGREB d.d.</item>
      <item>Jozo Jelavić, OIB 79433837132, Pavla Hatza 9, 10000 Zagreb</item>
      <item>Odvj. Petar Ćubela, Vlaška 72c, 10000 Zagreb</item>
      <item>odvj. Željko Županić, Svska cesta 19, 10000 Zagreb</item>
    </izvorni_sadrzaj>
    <derivirana_varijabla naziv="DomainObject.Predmet.OstaliListFormatedWithAdressOIB_1">
      <item>Zoran Puljiz, OIB 58345109800, Grahorova 24, 10000 Zagreb punomoćnik sudionika u postupku PRIVREDNA BANKA ZAGREB d.d.</item>
      <item>Jozo Jelavić, OIB 79433837132, Pavla Hatza 9, 10000 Zagreb</item>
      <item>Odvj. Petar Ćubela, Vlaška 72c, 10000 Zagreb</item>
      <item>odvj. Željko Županić, Svska cesta 19, 10000 Zagreb</item>
    </derivirana_varijabla>
  </DomainObject.Predmet.OstaliListFormatedWithAdressOIB>
  <DomainObject.Predmet.OstaliListNazivFormated>
    <izvorni_sadrzaj>
      <item>Zoran Puljiz</item>
      <item>Jozo Jelavić</item>
      <item>Odvj. Petar Ćubela</item>
      <item>odvj. Željko Županić</item>
    </izvorni_sadrzaj>
    <derivirana_varijabla naziv="DomainObject.Predmet.OstaliListNazivFormated_1">
      <item>Zoran Puljiz</item>
      <item>Jozo Jelavić</item>
      <item>Odvj. Petar Ćubela</item>
      <item>odvj. Željko Županić</item>
    </derivirana_varijabla>
  </DomainObject.Predmet.OstaliListNazivFormated>
  <DomainObject.Predmet.OstaliListNazivFormatedOIB>
    <izvorni_sadrzaj>
      <item>Zoran Puljiz, OIB 58345109800</item>
      <item>Jozo Jelavić, OIB 79433837132</item>
      <item>Odvj. Petar Ćubela</item>
      <item>odvj. Željko Županić</item>
    </izvorni_sadrzaj>
    <derivirana_varijabla naziv="DomainObject.Predmet.OstaliListNazivFormatedOIB_1">
      <item>Zoran Puljiz, OIB 58345109800</item>
      <item>Jozo Jelavić, OIB 79433837132</item>
      <item>Odvj. Petar Ćubela</item>
      <item>odvj. Željko Županić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VJEROVNICI i dr.</izvorni_sadrzaj>
    <derivirana_varijabla naziv="DomainObject.Predmet.StrankaIDrugi_1">VJEROVNICI i dr.</derivirana_varijabla>
  </DomainObject.Predmet.StrankaIDrugi>
  <DomainObject.Predmet.ProtustrankaIDrugi>
    <izvorni_sadrzaj>INTER RB d.o.o.</izvorni_sadrzaj>
    <derivirana_varijabla naziv="DomainObject.Predmet.ProtustrankaIDrugi_1">INTER RB d.o.o.</derivirana_varijabla>
  </DomainObject.Predmet.ProtustrankaIDrugi>
  <DomainObject.Predmet.StrankaIDrugiAdressOIB>
    <izvorni_sadrzaj>VJEROVNICI i dr.</izvorni_sadrzaj>
    <derivirana_varijabla naziv="DomainObject.Predmet.StrankaIDrugiAdressOIB_1">VJEROVNICI i dr.</derivirana_varijabla>
  </DomainObject.Predmet.StrankaIDrugiAdressOIB>
  <DomainObject.Predmet.ProtustrankaIDrugiAdressOIB>
    <izvorni_sadrzaj>INTER RB d.o.o., OIB 39860221737, D. CESARIĆA 7, 10000 Zagreb</izvorni_sadrzaj>
    <derivirana_varijabla naziv="DomainObject.Predmet.ProtustrankaIDrugiAdressOIB_1">INTER RB d.o.o., OIB 39860221737, D. CESARIĆA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Zoran Puljiz</item>
      <item>PRIVREDNA BANKA ZAGREB d.d.</item>
      <item>INTER RB d.o.o.</item>
      <item>VJEROVNICI</item>
      <item>Jozo Jelavić</item>
      <item>Alen Macan</item>
      <item>Robert Tomulić</item>
      <item>GP-BRIM d.o.o. za graditeljstvo, proizvodnju i trgovinu</item>
      <item>REJTING jednostavno društvo s ograničenom odgovornošću za trgovinu i usluge</item>
      <item>Namještaj Deni j.d.o.o.</item>
      <item>Zoran Fabris</item>
      <item>Odvj. Petar Ćubela</item>
      <item>odvj. Željko Županić</item>
    </izvorni_sadrzaj>
    <derivirana_varijabla naziv="DomainObject.Predmet.SudioniciListNaziv_1">
      <item>Zoran Puljiz</item>
      <item>PRIVREDNA BANKA ZAGREB d.d.</item>
      <item>INTER RB d.o.o.</item>
      <item>VJEROVNICI</item>
      <item>Jozo Jelavić</item>
      <item>Alen Macan</item>
      <item>Robert Tomulić</item>
      <item>GP-BRIM d.o.o. za graditeljstvo, proizvodnju i trgovinu</item>
      <item>REJTING jednostavno društvo s ograničenom odgovornošću za trgovinu i usluge</item>
      <item>Namještaj Deni j.d.o.o.</item>
      <item>Zoran Fabris</item>
      <item>Odvj. Petar Ćubela</item>
      <item>odvj. Željko Županić</item>
    </derivirana_varijabla>
  </DomainObject.Predmet.SudioniciListNaziv>
  <DomainObject.Predmet.SudioniciListAdressOIB>
    <izvorni_sadrzaj>
      <item>Zoran Puljiz, OIB 58345109800, Grahorova 24,10000 Zagreb</item>
      <item>PRIVREDNA BANKA ZAGREB d.d., OIB 02535697732, RAČKOG 6,10000 Zagreb</item>
      <item>INTER RB d.o.o., OIB 39860221737, D. CESARIĆA 7,10000 Zagreb</item>
      <item>VJEROVNICI</item>
      <item>Jozo Jelavić, OIB 79433837132, Pavla Hatza 9,10000 Zagreb</item>
      <item>Alen Macan, OIB 05345198446, Valturska Ulica 82,52100 Pula</item>
      <item>Robert Tomulić, OIB 95709123228, Crnčićeva 1,51000 Rijeka</item>
      <item>GP-BRIM d.o.o. za graditeljstvo, proizvodnju i trgovinu, OIB 75723859475, Draškovićeva 46,10000 Zagreb</item>
      <item>REJTING jednostavno društvo s ograničenom odgovornošću za trgovinu i usluge, OIB 37536693528, Trnjanska cesta 45,10000 Zagreb</item>
      <item>Namještaj Deni j.d.o.o.</item>
      <item>Zoran Fabris, OIB 24316055251, Danijeli 76,52444 Kringa</item>
      <item>Odvj. Petar Ćubela, Vlaška 72c,10000 Zagreb</item>
      <item>odvj. Željko Županić, Svska cesta 19,10000 Zagreb</item>
    </izvorni_sadrzaj>
    <derivirana_varijabla naziv="DomainObject.Predmet.SudioniciListAdressOIB_1">
      <item>Zoran Puljiz, OIB 58345109800, Grahorova 24,10000 Zagreb</item>
      <item>PRIVREDNA BANKA ZAGREB d.d., OIB 02535697732, RAČKOG 6,10000 Zagreb</item>
      <item>INTER RB d.o.o., OIB 39860221737, D. CESARIĆA 7,10000 Zagreb</item>
      <item>VJEROVNICI</item>
      <item>Jozo Jelavić, OIB 79433837132, Pavla Hatza 9,10000 Zagreb</item>
      <item>Alen Macan, OIB 05345198446, Valturska Ulica 82,52100 Pula</item>
      <item>Robert Tomulić, OIB 95709123228, Crnčićeva 1,51000 Rijeka</item>
      <item>GP-BRIM d.o.o. za graditeljstvo, proizvodnju i trgovinu, OIB 75723859475, Draškovićeva 46,10000 Zagreb</item>
      <item>REJTING jednostavno društvo s ograničenom odgovornošću za trgovinu i usluge, OIB 37536693528, Trnjanska cesta 45,10000 Zagreb</item>
      <item>Namještaj Deni j.d.o.o.</item>
      <item>Zoran Fabris, OIB 24316055251, Danijeli 76,52444 Kringa</item>
      <item>Odvj. Petar Ćubela, Vlaška 72c,10000 Zagreb</item>
      <item>odvj. Željko Županić, Svska cesta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58345109800</item>
      <item>, OIB 02535697732</item>
      <item>, OIB 39860221737</item>
      <item>, OIB null</item>
      <item>, OIB 79433837132</item>
      <item>, OIB 05345198446</item>
      <item>, OIB 95709123228</item>
      <item>, OIB 75723859475</item>
      <item>, OIB 37536693528</item>
      <item>, OIB null</item>
      <item>, OIB 24316055251</item>
      <item>, OIB null</item>
      <item>, OIB null</item>
    </izvorni_sadrzaj>
    <derivirana_varijabla naziv="DomainObject.Predmet.SudioniciListNazivOIB_1">
      <item>, OIB 58345109800</item>
      <item>, OIB 02535697732</item>
      <item>, OIB 39860221737</item>
      <item>, OIB null</item>
      <item>, OIB 79433837132</item>
      <item>, OIB 05345198446</item>
      <item>, OIB 95709123228</item>
      <item>, OIB 75723859475</item>
      <item>, OIB 37536693528</item>
      <item>, OIB null</item>
      <item>, OIB 24316055251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562B0C-859D-490F-BF28-EBDDC736CE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494</properties:Words>
  <properties:Characters>2749</properties:Characters>
  <properties:Lines>92</properties:Lines>
  <properties:Paragraphs>46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2017-03-03T06:23:00Z</dcterms:created>
  <dc:creator>MILA</dc:creator>
  <cp:lastModifiedBy>Valentina Delač</cp:lastModifiedBy>
  <cp:lastPrinted>2016-10-17T10:54:00Z</cp:lastPrinted>
  <dcterms:modified xmlns:xsi="http://www.w3.org/2001/XMLSchema-instance" xsi:type="dcterms:W3CDTF">2017-03-03T06:25:00Z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St-1547/2011-118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