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9ea9" w14:paraId="5319ea9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306FE7">
        <w:rPr>
          <w:rFonts w:hAnsi="Times New Roman" w:ascii="Times New Roman"/>
          <w:bCs/>
        </w:rPr>
        <w:t>1358/13</w:t>
      </w:r>
      <w:r w:rsidR="009C5D6D">
        <w:rPr>
          <w:rFonts w:hAnsi="Times New Roman" w:ascii="Times New Roman"/>
          <w:bCs/>
        </w:rPr>
        <w:t>-179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FC5F55">
        <w:rPr>
          <w:rFonts w:hAnsi="Times New Roman" w:ascii="Times New Roman"/>
          <w:bCs/>
        </w:rPr>
        <w:t xml:space="preserve">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306FE7">
        <w:rPr>
          <w:rFonts w:hAnsi="Times New Roman" w:ascii="Times New Roman"/>
          <w:color w:val="000000"/>
          <w:szCs w:val="24"/>
        </w:rPr>
        <w:t>GRAĐENJE PETKOVIĆ, društvo s ograničenom odgovornošću za građenje i trgovinu, u stečaju, Zagreb, Ljudevita Posavskog 36/A, MBS: 080121492, OIB: 28562617148</w:t>
      </w:r>
      <w:r w:rsidR="00193E7B">
        <w:rPr>
          <w:rFonts w:hAnsi="Times New Roman" w:ascii="Times New Roman"/>
          <w:color w:val="000000"/>
        </w:rPr>
        <w:t>, dana 13</w:t>
      </w:r>
      <w:r>
        <w:rPr>
          <w:rFonts w:hAnsi="Times New Roman" w:ascii="Times New Roman"/>
          <w:color w:val="000000"/>
        </w:rPr>
        <w:t xml:space="preserve">. </w:t>
      </w:r>
      <w:r w:rsidR="00306FE7">
        <w:rPr>
          <w:rFonts w:hAnsi="Times New Roman" w:ascii="Times New Roman"/>
          <w:color w:val="000000"/>
        </w:rPr>
        <w:t>srpnja</w:t>
      </w:r>
      <w:r w:rsidR="006A713C">
        <w:rPr>
          <w:rFonts w:hAnsi="Times New Roman" w:ascii="Times New Roman"/>
          <w:color w:val="000000"/>
        </w:rPr>
        <w:t xml:space="preserve"> 2018</w:t>
      </w:r>
      <w:r>
        <w:rPr>
          <w:rFonts w:hAnsi="Times New Roman" w:ascii="Times New Roman"/>
          <w:color w:val="000000"/>
        </w:rPr>
        <w:t>.</w:t>
      </w:r>
      <w:r w:rsidR="00306FE7">
        <w:rPr>
          <w:rFonts w:hAnsi="Times New Roman" w:ascii="Times New Roman"/>
          <w:color w:val="000000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6A713C" w:rsidP="00306FE7" w:rsidR="006A713C" w:rsidRPr="006A713C">
      <w:pPr>
        <w:jc w:val="both"/>
        <w:rPr>
          <w:rFonts w:hAnsi="Times New Roman" w:ascii="Times New Roman"/>
          <w:color w:val="000000"/>
          <w:lang w:val="pl-PL"/>
        </w:rPr>
      </w:pPr>
      <w:r>
        <w:rPr>
          <w:rFonts w:hAnsi="Times New Roman" w:ascii="Times New Roman"/>
          <w:bCs/>
        </w:rPr>
        <w:tab/>
        <w:t xml:space="preserve">I. </w:t>
      </w:r>
      <w:r w:rsidR="003C5632">
        <w:rPr>
          <w:rFonts w:hAnsi="Times New Roman" w:ascii="Times New Roman"/>
          <w:bCs/>
        </w:rPr>
        <w:t xml:space="preserve">Određuje se prodaja nekretnina u vlasništvu stečajnog dužnika </w:t>
      </w:r>
      <w:r w:rsidR="00306FE7">
        <w:rPr>
          <w:rFonts w:hAnsi="Times New Roman" w:ascii="Times New Roman"/>
          <w:color w:val="000000"/>
          <w:szCs w:val="24"/>
        </w:rPr>
        <w:t>GRAĐENJE PETKOVIĆ, društvo s ograničenom odgovornošću za građenje i trgovinu, u stečaju, Zagreb, Ljudevita Posavskog 36/A, MBS: 080121492, OIB: 28562617148</w:t>
      </w:r>
      <w:r w:rsidR="003C5632">
        <w:rPr>
          <w:rFonts w:hAnsi="Times New Roman" w:ascii="Times New Roman"/>
          <w:color w:val="000000"/>
        </w:rPr>
        <w:t>,</w:t>
      </w:r>
      <w:r>
        <w:rPr>
          <w:rFonts w:hAnsi="Times New Roman" w:ascii="Times New Roman"/>
          <w:color w:val="000000"/>
        </w:rPr>
        <w:t xml:space="preserve"> upisane</w:t>
      </w:r>
      <w:r w:rsidR="00306FE7">
        <w:rPr>
          <w:rFonts w:hAnsi="Times New Roman" w:ascii="Times New Roman"/>
          <w:color w:val="000000"/>
        </w:rPr>
        <w:t xml:space="preserve"> u</w:t>
      </w:r>
      <w:r>
        <w:rPr>
          <w:rFonts w:hAnsi="Times New Roman" w:ascii="Times New Roman"/>
          <w:color w:val="000000"/>
        </w:rPr>
        <w:t xml:space="preserve"> </w:t>
      </w:r>
      <w:r w:rsidR="00306FE7">
        <w:rPr>
          <w:rFonts w:hAnsi="Times New Roman" w:ascii="Times New Roman"/>
          <w:szCs w:val="24"/>
        </w:rPr>
        <w:t>Općinskom</w:t>
      </w:r>
      <w:r w:rsidR="00306FE7" w:rsidRPr="00E34B05">
        <w:rPr>
          <w:rFonts w:hAnsi="Times New Roman" w:ascii="Times New Roman"/>
          <w:szCs w:val="24"/>
        </w:rPr>
        <w:t xml:space="preserve"> sud</w:t>
      </w:r>
      <w:r w:rsidR="00306FE7">
        <w:rPr>
          <w:rFonts w:hAnsi="Times New Roman" w:ascii="Times New Roman"/>
          <w:szCs w:val="24"/>
        </w:rPr>
        <w:t>u</w:t>
      </w:r>
      <w:r w:rsidR="00306FE7" w:rsidRPr="00E34B05">
        <w:rPr>
          <w:rFonts w:hAnsi="Times New Roman" w:ascii="Times New Roman"/>
          <w:szCs w:val="24"/>
        </w:rPr>
        <w:t xml:space="preserve"> u </w:t>
      </w:r>
      <w:r w:rsidR="00306FE7">
        <w:rPr>
          <w:rFonts w:hAnsi="Times New Roman" w:ascii="Times New Roman"/>
          <w:szCs w:val="24"/>
        </w:rPr>
        <w:t>Puli-Pola</w:t>
      </w:r>
      <w:r w:rsidR="00306FE7" w:rsidRPr="00E34B05">
        <w:rPr>
          <w:rFonts w:hAnsi="Times New Roman" w:ascii="Times New Roman"/>
          <w:szCs w:val="24"/>
        </w:rPr>
        <w:t>, zemljišn</w:t>
      </w:r>
      <w:r w:rsidR="00306FE7">
        <w:rPr>
          <w:rFonts w:hAnsi="Times New Roman" w:ascii="Times New Roman"/>
          <w:szCs w:val="24"/>
        </w:rPr>
        <w:t>o</w:t>
      </w:r>
      <w:r w:rsidR="00306FE7" w:rsidRPr="00E34B05">
        <w:rPr>
          <w:rFonts w:hAnsi="Times New Roman" w:ascii="Times New Roman"/>
          <w:szCs w:val="24"/>
        </w:rPr>
        <w:t xml:space="preserve">knjižni odjel </w:t>
      </w:r>
      <w:r w:rsidR="00306FE7">
        <w:rPr>
          <w:rFonts w:hAnsi="Times New Roman" w:ascii="Times New Roman"/>
          <w:szCs w:val="24"/>
        </w:rPr>
        <w:t>Buje:</w:t>
      </w:r>
    </w:p>
    <w:p w:rsidRDefault="003C5632" w:rsidP="003C5632" w:rsidR="003C5632">
      <w:pPr>
        <w:ind w:left="720"/>
        <w:jc w:val="both"/>
        <w:rPr>
          <w:rFonts w:hAnsi="Times New Roman" w:ascii="Times New Roman"/>
          <w:bCs/>
        </w:rPr>
      </w:pPr>
    </w:p>
    <w:p w:rsidRDefault="00306FE7" w:rsidP="00306FE7" w:rsidR="00306FE7">
      <w:pPr>
        <w:suppressAutoHyphens/>
        <w:spacing w:lineRule="auto" w:line="242" w:after="160"/>
        <w:ind w:left="720"/>
        <w:jc w:val="both"/>
        <w:textAlignment w:val="baselin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E34B05">
        <w:rPr>
          <w:rFonts w:hAnsi="Times New Roman" w:ascii="Times New Roman"/>
          <w:szCs w:val="24"/>
        </w:rPr>
        <w:t xml:space="preserve"> upisana u zk.ul. </w:t>
      </w:r>
      <w:r>
        <w:rPr>
          <w:rFonts w:hAnsi="Times New Roman" w:ascii="Times New Roman"/>
          <w:szCs w:val="24"/>
        </w:rPr>
        <w:t>3495</w:t>
      </w:r>
      <w:r w:rsidRPr="00E34B05">
        <w:rPr>
          <w:rFonts w:hAnsi="Times New Roman" w:ascii="Times New Roman"/>
          <w:szCs w:val="24"/>
        </w:rPr>
        <w:t xml:space="preserve">, k.o. </w:t>
      </w:r>
      <w:r>
        <w:rPr>
          <w:rFonts w:hAnsi="Times New Roman" w:ascii="Times New Roman"/>
          <w:szCs w:val="24"/>
        </w:rPr>
        <w:t>NOVIGRAD</w:t>
      </w:r>
      <w:r w:rsidRPr="00E34B05">
        <w:rPr>
          <w:rFonts w:hAnsi="Times New Roman" w:ascii="Times New Roman"/>
          <w:szCs w:val="24"/>
        </w:rPr>
        <w:t xml:space="preserve">, kat. čest. </w:t>
      </w:r>
      <w:r>
        <w:rPr>
          <w:rFonts w:hAnsi="Times New Roman" w:ascii="Times New Roman"/>
          <w:szCs w:val="24"/>
        </w:rPr>
        <w:t>2205/2</w:t>
      </w:r>
      <w:r w:rsidRPr="00E34B05">
        <w:rPr>
          <w:rFonts w:hAnsi="Times New Roman" w:ascii="Times New Roman"/>
          <w:szCs w:val="24"/>
        </w:rPr>
        <w:t xml:space="preserve">- </w:t>
      </w:r>
      <w:r w:rsidRPr="00AA2F6B">
        <w:rPr>
          <w:rFonts w:hAnsi="Times New Roman" w:ascii="Times New Roman"/>
          <w:szCs w:val="24"/>
        </w:rPr>
        <w:t xml:space="preserve">ZGRADA MJEŠO. UPORABE   </w:t>
      </w:r>
      <w:r>
        <w:rPr>
          <w:rFonts w:hAnsi="Times New Roman" w:ascii="Times New Roman"/>
          <w:szCs w:val="24"/>
        </w:rPr>
        <w:t xml:space="preserve">   i </w:t>
      </w:r>
      <w:r w:rsidRPr="00AA2F6B">
        <w:rPr>
          <w:rFonts w:hAnsi="Times New Roman" w:ascii="Times New Roman"/>
          <w:szCs w:val="24"/>
        </w:rPr>
        <w:t>DVORIŠTE</w:t>
      </w:r>
      <w:r>
        <w:rPr>
          <w:rFonts w:hAnsi="Times New Roman" w:ascii="Times New Roman"/>
          <w:szCs w:val="24"/>
        </w:rPr>
        <w:t xml:space="preserve"> ukupne površine 2495 m2 i to:</w:t>
      </w:r>
    </w:p>
    <w:p w:rsidRDefault="00306FE7" w:rsidP="00306FE7" w:rsidR="00306FE7" w:rsidRPr="007B0A7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B0A7C">
        <w:rPr>
          <w:rFonts w:cs="Times New Roman" w:hAnsi="Times New Roman" w:ascii="Times New Roman"/>
          <w:sz w:val="24"/>
          <w:szCs w:val="24"/>
          <w:lang w:val="hr-HR"/>
        </w:rPr>
        <w:t xml:space="preserve">4. Suvlasnički dio: 792/10000 ETAŽNO VLASNIŠTVO (E-4)   </w:t>
      </w:r>
    </w:p>
    <w:p w:rsidRDefault="00306FE7" w:rsidP="00306FE7" w:rsidR="00306FE7" w:rsidRPr="007B0A7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B0A7C">
        <w:rPr>
          <w:rFonts w:cs="Times New Roman" w:hAnsi="Times New Roman" w:ascii="Times New Roman"/>
          <w:sz w:val="24"/>
          <w:szCs w:val="24"/>
          <w:lang w:val="hr-HR"/>
        </w:rPr>
        <w:t xml:space="preserve"> 1. S kojim je povezano pravo vlasništva u suvlasništvu cijele nekretnine posebnog dijela zgrade:</w:t>
      </w:r>
    </w:p>
    <w:p w:rsidRDefault="00306FE7" w:rsidP="00306FE7" w:rsidR="00306FE7" w:rsidRPr="007B0A7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B0A7C">
        <w:rPr>
          <w:rFonts w:cs="Times New Roman" w:hAnsi="Times New Roman" w:ascii="Times New Roman"/>
          <w:sz w:val="24"/>
          <w:szCs w:val="24"/>
          <w:lang w:val="hr-HR"/>
        </w:rPr>
        <w:t>Poslovni prostor PP4 - površine 210,00 m2</w:t>
      </w:r>
    </w:p>
    <w:p w:rsidRDefault="00306FE7" w:rsidP="00306FE7" w:rsidR="00306FE7" w:rsidRPr="007B0A7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B0A7C">
        <w:rPr>
          <w:rFonts w:cs="Times New Roman" w:hAnsi="Times New Roman" w:ascii="Times New Roman"/>
          <w:sz w:val="24"/>
          <w:szCs w:val="24"/>
          <w:lang w:val="hr-HR"/>
        </w:rPr>
        <w:t>Sporedni dio: Parking P6 površine 12,00 m2, pripada poslovnom prostoru PP4</w:t>
      </w:r>
    </w:p>
    <w:p w:rsidRDefault="00306FE7" w:rsidP="00306FE7" w:rsidR="00306FE7">
      <w:pPr>
        <w:spacing w:lineRule="auto" w:line="242"/>
        <w:ind w:left="720"/>
        <w:jc w:val="both"/>
        <w:rPr>
          <w:rFonts w:hAnsi="Times New Roman" w:ascii="Times New Roman"/>
          <w:szCs w:val="24"/>
        </w:rPr>
      </w:pPr>
    </w:p>
    <w:p w:rsidRDefault="00306FE7" w:rsidP="00306FE7" w:rsidR="00306FE7">
      <w:pPr>
        <w:spacing w:lineRule="auto" w:line="242"/>
        <w:ind w:left="720"/>
        <w:jc w:val="both"/>
        <w:rPr>
          <w:rFonts w:hAnsi="Times New Roman" w:ascii="Times New Roman"/>
          <w:b/>
          <w:szCs w:val="24"/>
        </w:rPr>
      </w:pPr>
      <w:r w:rsidRPr="00E34B05">
        <w:rPr>
          <w:rFonts w:hAnsi="Times New Roman" w:ascii="Times New Roman"/>
          <w:szCs w:val="24"/>
        </w:rPr>
        <w:t>Procijenjena vrijednost nekretnine po sudskom vještaku iznosi:</w:t>
      </w:r>
      <w:r w:rsidR="004D041B">
        <w:rPr>
          <w:rFonts w:hAnsi="Times New Roman" w:ascii="Times New Roman"/>
          <w:szCs w:val="24"/>
        </w:rPr>
        <w:t xml:space="preserve"> </w:t>
      </w:r>
      <w:r w:rsidR="004D041B" w:rsidRPr="004D041B">
        <w:rPr>
          <w:rFonts w:hAnsi="Times New Roman" w:ascii="Times New Roman"/>
          <w:b/>
          <w:szCs w:val="24"/>
        </w:rPr>
        <w:t>1.676.598,00</w:t>
      </w:r>
      <w:r w:rsidRPr="00E34B05">
        <w:rPr>
          <w:rFonts w:hAnsi="Times New Roman" w:ascii="Times New Roman"/>
          <w:szCs w:val="24"/>
        </w:rPr>
        <w:t xml:space="preserve"> </w:t>
      </w:r>
      <w:r w:rsidR="00193E7B">
        <w:rPr>
          <w:rFonts w:hAnsi="Times New Roman" w:ascii="Times New Roman"/>
          <w:b/>
          <w:szCs w:val="24"/>
        </w:rPr>
        <w:t>kn (u cijenu je uključen PDV).</w:t>
      </w:r>
    </w:p>
    <w:p w:rsidRDefault="004D7329" w:rsidP="00306FE7" w:rsidR="004D7329" w:rsidRPr="00E34B05">
      <w:pPr>
        <w:spacing w:lineRule="auto" w:line="242"/>
        <w:ind w:left="720"/>
        <w:jc w:val="both"/>
        <w:rPr>
          <w:rFonts w:hAnsi="Times New Roman" w:ascii="Times New Roman"/>
          <w:b/>
          <w:szCs w:val="24"/>
        </w:rPr>
      </w:pPr>
    </w:p>
    <w:p w:rsidRDefault="00306FE7" w:rsidP="00306FE7" w:rsidR="00306FE7" w:rsidRPr="003146CE">
      <w:pPr>
        <w:spacing w:lineRule="auto" w:line="242"/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navedenoj nekretnini upisano je  razlučno pravo u korist razlučnog vjerovnika </w:t>
      </w:r>
      <w:r>
        <w:rPr>
          <w:rFonts w:hAnsi="Times New Roman" w:ascii="Times New Roman"/>
          <w:bCs/>
          <w:szCs w:val="24"/>
        </w:rPr>
        <w:t>OTP BANKA HRVATSKA d.d.</w:t>
      </w:r>
      <w:r w:rsidRPr="003146CE">
        <w:rPr>
          <w:rFonts w:hAnsi="Times New Roman" w:ascii="Times New Roman"/>
          <w:bCs/>
          <w:szCs w:val="24"/>
        </w:rPr>
        <w:t xml:space="preserve">, </w:t>
      </w:r>
      <w:r>
        <w:rPr>
          <w:rFonts w:hAnsi="Times New Roman" w:ascii="Times New Roman"/>
          <w:bCs/>
          <w:szCs w:val="24"/>
        </w:rPr>
        <w:t>Zadar</w:t>
      </w:r>
      <w:r w:rsidRPr="003146CE">
        <w:rPr>
          <w:rFonts w:hAnsi="Times New Roman" w:ascii="Times New Roman"/>
          <w:bCs/>
          <w:szCs w:val="24"/>
        </w:rPr>
        <w:t>, Domovinskog Rata 3</w:t>
      </w:r>
      <w:r>
        <w:rPr>
          <w:rFonts w:hAnsi="Times New Roman" w:ascii="Times New Roman"/>
          <w:bCs/>
          <w:szCs w:val="24"/>
        </w:rPr>
        <w:t xml:space="preserve">, </w:t>
      </w:r>
      <w:r w:rsidRPr="003146CE">
        <w:rPr>
          <w:rFonts w:hAnsi="Times New Roman" w:ascii="Times New Roman"/>
          <w:bCs/>
          <w:szCs w:val="24"/>
        </w:rPr>
        <w:t>OIB: 52508873833</w:t>
      </w:r>
      <w:r>
        <w:rPr>
          <w:rFonts w:hAnsi="Times New Roman" w:ascii="Times New Roman"/>
          <w:bCs/>
          <w:szCs w:val="24"/>
        </w:rPr>
        <w:t>.</w:t>
      </w:r>
    </w:p>
    <w:p w:rsidRDefault="00891F71" w:rsidP="006A713C" w:rsidR="00891F71">
      <w:pPr>
        <w:pStyle w:val="Odlomakpopisa"/>
        <w:ind w:left="1080"/>
        <w:jc w:val="both"/>
        <w:rPr>
          <w:rFonts w:hAnsi="Times New Roman" w:ascii="Times New Roman"/>
        </w:rPr>
      </w:pPr>
    </w:p>
    <w:p w:rsidRDefault="00891F71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>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nekretnina nav</w:t>
      </w:r>
      <w:r w:rsidR="00515E5D">
        <w:rPr>
          <w:rFonts w:hAnsi="Times New Roman" w:ascii="Times New Roman"/>
        </w:rPr>
        <w:t>e</w:t>
      </w:r>
      <w:r w:rsidR="004D041B">
        <w:rPr>
          <w:rFonts w:hAnsi="Times New Roman" w:ascii="Times New Roman"/>
        </w:rPr>
        <w:t>denih i opisanih u točki I.</w:t>
      </w:r>
      <w:r>
        <w:rPr>
          <w:rFonts w:hAnsi="Times New Roman" w:ascii="Times New Roman"/>
        </w:rPr>
        <w:t>,</w:t>
      </w:r>
      <w:r w:rsidR="00515E5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6A713C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. </w:t>
      </w:r>
      <w:r w:rsidR="003C5632">
        <w:rPr>
          <w:rFonts w:hAnsi="Times New Roman" w:ascii="Times New Roman"/>
        </w:rPr>
        <w:t>UTVRĐENA VRIJEDNOST NEKRETNINA:</w:t>
      </w: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</w:p>
    <w:p w:rsidRDefault="004D041B" w:rsidP="003C5632" w:rsidR="003C5632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TOČKA I.1</w:t>
      </w:r>
      <w:r w:rsidR="003C563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- </w:t>
      </w:r>
      <w:r w:rsidR="00EF7837">
        <w:rPr>
          <w:rFonts w:hAnsi="Times New Roman" w:ascii="Times New Roman"/>
        </w:rPr>
        <w:t>1.</w:t>
      </w:r>
      <w:r>
        <w:rPr>
          <w:rFonts w:hAnsi="Times New Roman" w:ascii="Times New Roman"/>
        </w:rPr>
        <w:t>676.598,00</w:t>
      </w:r>
      <w:r w:rsidR="003C5632">
        <w:rPr>
          <w:rFonts w:hAnsi="Times New Roman" w:ascii="Times New Roman"/>
        </w:rPr>
        <w:t xml:space="preserve"> kn</w:t>
      </w:r>
      <w:r w:rsidR="00193E7B">
        <w:rPr>
          <w:rFonts w:hAnsi="Times New Roman" w:ascii="Times New Roman"/>
        </w:rPr>
        <w:t xml:space="preserve"> ( u cijenu je uključen PDV).</w:t>
      </w:r>
    </w:p>
    <w:p w:rsidRDefault="00774FCA" w:rsidP="003C5632" w:rsidR="00774FCA">
      <w:pPr>
        <w:ind w:left="720"/>
        <w:jc w:val="both"/>
        <w:rPr>
          <w:rFonts w:hAnsi="Times New Roman" w:ascii="Times New Roman"/>
        </w:rPr>
      </w:pPr>
    </w:p>
    <w:p w:rsidRDefault="00774FCA" w:rsidP="003C5632" w:rsidR="00774FCA">
      <w:pPr>
        <w:ind w:left="72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Nekretnine se ne mogu 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tri četvrtine </w:t>
      </w:r>
      <w:r w:rsidR="00515E5D">
        <w:rPr>
          <w:rFonts w:hAnsi="Times New Roman" w:ascii="Times New Roman"/>
        </w:rPr>
        <w:t xml:space="preserve"> (3/4)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drugoj dražbi ispod jedne polovine</w:t>
      </w:r>
      <w:r w:rsidR="00515E5D">
        <w:rPr>
          <w:rFonts w:hAnsi="Times New Roman" w:ascii="Times New Roman"/>
        </w:rPr>
        <w:t xml:space="preserve"> (1/2)</w:t>
      </w:r>
      <w:r>
        <w:rPr>
          <w:rFonts w:hAnsi="Times New Roman" w:ascii="Times New Roman"/>
        </w:rPr>
        <w:t xml:space="preserve">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jedne četvrtine </w:t>
      </w:r>
      <w:r w:rsidR="00515E5D">
        <w:rPr>
          <w:rFonts w:hAnsi="Times New Roman" w:ascii="Times New Roman"/>
        </w:rPr>
        <w:t xml:space="preserve">(1/4)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515E5D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5</w:t>
      </w:r>
      <w:r w:rsidR="003C5632">
        <w:rPr>
          <w:rFonts w:hAnsi="Times New Roman" w:ascii="Times New Roman"/>
          <w:bCs/>
        </w:rPr>
        <w:t>.000,00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Nekretnine su slobodne od osoba i stvari.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15E5D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 w:rsidRPr="00193E7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 w:rsidRPr="00193E7B">
        <w:rPr>
          <w:rFonts w:hAnsi="Times New Roman" w:ascii="Times New Roman"/>
          <w:bCs/>
        </w:rPr>
        <w:t>Stečajni dužnik je obveznik PDV-a.</w:t>
      </w: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515E5D" w:rsidP="00515E5D" w:rsidR="00515E5D">
      <w:pPr>
        <w:jc w:val="both"/>
        <w:rPr>
          <w:rFonts w:hAnsi="Times New Roman" w:ascii="Times New Roman"/>
          <w:bCs/>
        </w:rPr>
      </w:pPr>
    </w:p>
    <w:p w:rsidRDefault="00515E5D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V. </w:t>
      </w:r>
      <w:r w:rsidR="003C5632">
        <w:rPr>
          <w:rFonts w:hAnsi="Times New Roman" w:ascii="Times New Roman"/>
          <w:bCs/>
        </w:rPr>
        <w:t xml:space="preserve">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515E5D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VI. </w:t>
      </w:r>
      <w:r w:rsidR="003C5632">
        <w:rPr>
          <w:rFonts w:hAnsi="Times New Roman" w:ascii="Times New Roman"/>
          <w:bCs/>
        </w:rPr>
        <w:t xml:space="preserve">Ovaj zaključak o prodaji objavit će se na mrežnoj stranici e-Oglasna ploča Trgovačkog suda u Zagrebu. </w:t>
      </w:r>
    </w:p>
    <w:p w:rsidRDefault="00260253" w:rsidP="003C5632" w:rsidR="00260253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260253" w:rsidP="003C5632" w:rsidR="00260253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260253" w:rsidP="003C5632" w:rsidR="00260253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>Obrazloženje</w:t>
      </w:r>
    </w:p>
    <w:p w:rsidRDefault="00515E5D" w:rsidP="00515E5D" w:rsidR="00515E5D">
      <w:pPr>
        <w:pStyle w:val="Odlomakpopisa"/>
        <w:ind w:left="0"/>
        <w:jc w:val="both"/>
        <w:rPr>
          <w:rFonts w:hAnsi="Times New Roman" w:ascii="Times New Roman"/>
          <w:bCs/>
        </w:rPr>
      </w:pPr>
    </w:p>
    <w:p w:rsidRDefault="003C5632" w:rsidP="00515E5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</w:t>
      </w:r>
      <w:r w:rsidR="0093218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93218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784F9E">
        <w:rPr>
          <w:rFonts w:hAnsi="Times New Roman" w:ascii="Times New Roman"/>
          <w:bCs/>
        </w:rPr>
        <w:t>,104/17</w:t>
      </w:r>
      <w:r>
        <w:rPr>
          <w:rFonts w:hAnsi="Times New Roman" w:ascii="Times New Roman"/>
          <w:bCs/>
        </w:rPr>
        <w:t>: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13283D" w:rsidP="00515E5D" w:rsidR="0013283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13283D" w:rsidP="00515E5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S</w:t>
      </w:r>
      <w:r w:rsidR="003C5632">
        <w:rPr>
          <w:rFonts w:hAnsi="Times New Roman" w:ascii="Times New Roman"/>
          <w:bCs/>
        </w:rPr>
        <w:t>ukladno čl. 247</w:t>
      </w:r>
      <w:r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st</w:t>
      </w:r>
      <w:r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2</w:t>
      </w:r>
      <w:r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SZ-a,</w:t>
      </w:r>
      <w:r w:rsidR="003C5632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sud je </w:t>
      </w:r>
      <w:r w:rsidR="003C5632">
        <w:rPr>
          <w:rFonts w:hAnsi="Times New Roman" w:ascii="Times New Roman"/>
          <w:bCs/>
        </w:rPr>
        <w:t xml:space="preserve">donio rješenje o prodaji </w:t>
      </w:r>
      <w:r>
        <w:rPr>
          <w:rFonts w:hAnsi="Times New Roman" w:ascii="Times New Roman"/>
          <w:bCs/>
        </w:rPr>
        <w:t xml:space="preserve">nekretnina </w:t>
      </w:r>
      <w:r w:rsidR="003C5632">
        <w:rPr>
          <w:rFonts w:hAnsi="Times New Roman" w:ascii="Times New Roman"/>
          <w:bCs/>
        </w:rPr>
        <w:t>u stečajnom postupku u vlasništvu stečajnog dužnika,</w:t>
      </w:r>
      <w:r>
        <w:rPr>
          <w:rFonts w:hAnsi="Times New Roman" w:ascii="Times New Roman"/>
          <w:bCs/>
        </w:rPr>
        <w:t xml:space="preserve"> </w:t>
      </w:r>
      <w:r w:rsidR="003C5632">
        <w:rPr>
          <w:rFonts w:hAnsi="Times New Roman" w:ascii="Times New Roman"/>
          <w:bCs/>
        </w:rPr>
        <w:t>a kako su iste navede</w:t>
      </w:r>
      <w:r w:rsidR="00784F9E">
        <w:rPr>
          <w:rFonts w:hAnsi="Times New Roman" w:ascii="Times New Roman"/>
          <w:bCs/>
        </w:rPr>
        <w:t xml:space="preserve">ne i opisane u točki I.1. </w:t>
      </w:r>
      <w:r w:rsidR="003C5632">
        <w:rPr>
          <w:rFonts w:hAnsi="Times New Roman" w:ascii="Times New Roman"/>
          <w:bCs/>
        </w:rPr>
        <w:t>Izreke citiranog rješenja, a koje</w:t>
      </w:r>
      <w:r>
        <w:rPr>
          <w:rFonts w:hAnsi="Times New Roman" w:ascii="Times New Roman"/>
          <w:bCs/>
        </w:rPr>
        <w:t xml:space="preserve"> je postalo p</w:t>
      </w:r>
      <w:r w:rsidR="00784F9E">
        <w:rPr>
          <w:rFonts w:hAnsi="Times New Roman" w:ascii="Times New Roman"/>
          <w:bCs/>
        </w:rPr>
        <w:t>ravomoćno dana 25. svibnja 2018</w:t>
      </w:r>
      <w:r>
        <w:rPr>
          <w:rFonts w:hAnsi="Times New Roman" w:ascii="Times New Roman"/>
          <w:bCs/>
        </w:rPr>
        <w:t>.</w:t>
      </w:r>
      <w:r w:rsidR="00784F9E">
        <w:rPr>
          <w:rFonts w:hAnsi="Times New Roman" w:ascii="Times New Roman"/>
          <w:bCs/>
        </w:rPr>
        <w:t>g.</w:t>
      </w:r>
      <w:r w:rsidR="00845BC9">
        <w:rPr>
          <w:rFonts w:hAnsi="Times New Roman" w:ascii="Times New Roman"/>
          <w:bCs/>
        </w:rPr>
        <w:t xml:space="preserve">, odnosno </w:t>
      </w:r>
      <w:r>
        <w:rPr>
          <w:rFonts w:hAnsi="Times New Roman" w:ascii="Times New Roman"/>
          <w:bCs/>
        </w:rPr>
        <w:t>kako su iste nekretnine navedene  i opisane u točki I.1. Izreke ovog zaključka.</w:t>
      </w:r>
    </w:p>
    <w:p w:rsidRDefault="001E724F" w:rsidP="00515E5D" w:rsidR="001E724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1E724F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13283D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93218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93218E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1E724F" w:rsidP="001E724F" w:rsidR="001E724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1E724F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Naime, vrijednost nekretnine utvrđena je na temelju procjene ovlaštenog sudskog vještaka za graditeljstvo i procjenu nekretnina, a koji procjembeni elabor</w:t>
      </w:r>
      <w:r w:rsidR="0093218E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da utvrđena vrijednost predmetnih nekretnina bude ujedno početna cijena za predmetne nekretnine na elektroničkoj javnoj dražbi, sukladno čl. 247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5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93218E">
        <w:rPr>
          <w:rFonts w:hAnsi="Times New Roman" w:ascii="Times New Roman"/>
          <w:bCs/>
        </w:rPr>
        <w:t>SZ-a.</w:t>
      </w:r>
    </w:p>
    <w:p w:rsidRDefault="0093218E" w:rsidP="001E724F" w:rsidR="0093218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93218E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Nazočni razlučni vjerovnik bio je suglasan s navedenim prijedlogom stečajnog upravitelja. </w:t>
      </w:r>
    </w:p>
    <w:p w:rsidRDefault="003C5632" w:rsidP="0093218E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D160E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toč. 9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D160EE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smislu čl. 2</w:t>
      </w:r>
      <w:r w:rsidR="00D160E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 </w:t>
      </w:r>
    </w:p>
    <w:p w:rsidRDefault="003C5632" w:rsidP="00D160EE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193E7B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Zagrebu,13</w:t>
      </w:r>
      <w:r w:rsidR="00EF7837"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</w:t>
      </w:r>
      <w:r w:rsidR="00EF7837">
        <w:rPr>
          <w:rFonts w:hAnsi="Times New Roman" w:ascii="Times New Roman"/>
          <w:bCs/>
        </w:rPr>
        <w:t>srpnja</w:t>
      </w:r>
      <w:r w:rsidR="00D160EE">
        <w:rPr>
          <w:rFonts w:hAnsi="Times New Roman" w:ascii="Times New Roman"/>
          <w:bCs/>
        </w:rPr>
        <w:t xml:space="preserve">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</w:t>
      </w:r>
      <w:r w:rsidR="00D160EE">
        <w:rPr>
          <w:rFonts w:hAnsi="Times New Roman" w:ascii="Times New Roman"/>
          <w:bCs/>
        </w:rPr>
        <w:t>S U D A C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9C5D6D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9C5D6D" w:rsidP="009C5D6D" w:rsidR="009C5D6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C5D6D" w:rsidP="009C5D6D" w:rsidR="009C5D6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160EE" w:rsidP="003306E2" w:rsidR="00D160EE" w:rsidRPr="003306E2">
      <w:pPr>
        <w:ind w:left="1080"/>
        <w:rPr>
          <w:rFonts w:hAnsi="Times New Roman" w:ascii="Times New Roman"/>
          <w:szCs w:val="24"/>
        </w:rPr>
      </w:pPr>
    </w:p>
    <w:p w:rsidRDefault="00D160EE" w:rsidP="00EF7837" w:rsidR="00D160EE" w:rsidRPr="009D2D4E">
      <w:pPr>
        <w:pStyle w:val="Odlomakpopisa"/>
        <w:ind w:left="567"/>
        <w:rPr>
          <w:rFonts w:hAnsi="Times New Roman" w:ascii="Times New Roman"/>
          <w:szCs w:val="24"/>
        </w:rPr>
      </w:pPr>
    </w:p>
    <w:sectPr w:rsidSect="00891F71" w:rsidR="00D160EE" w:rsidRPr="009D2D4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13C" w:rsidP="006A713C" w:rsidR="006A713C">
      <w:r>
        <w:separator/>
      </w:r>
    </w:p>
  </w:endnote>
  <w:endnote w:id="0" w:type="continuationSeparator">
    <w:p w:rsidRDefault="006A713C" w:rsidP="006A713C" w:rsidR="006A7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13C" w:rsidP="006A713C" w:rsidR="006A713C">
      <w:r>
        <w:separator/>
      </w:r>
    </w:p>
  </w:footnote>
  <w:footnote w:id="0" w:type="continuationSeparator">
    <w:p w:rsidRDefault="006A713C" w:rsidP="006A713C" w:rsidR="006A7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5557273"/>
      <w:docPartObj>
        <w:docPartGallery w:val="Page Numbers (Top of Page)"/>
        <w:docPartUnique/>
      </w:docPartObj>
    </w:sdtPr>
    <w:sdtEndPr/>
    <w:sdtContent>
      <w:p w:rsidRDefault="006A713C" w:rsidP="006A713C" w:rsidR="006A713C">
        <w:pPr>
          <w:ind w:firstLine="708" w:left="3540"/>
          <w:jc w:val="center"/>
          <w:rPr>
            <w:rFonts w:hAnsi="Times New Roman" w:ascii="Times New Roman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D6D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bCs/>
          </w:rPr>
          <w:t>20. St-</w:t>
        </w:r>
        <w:r w:rsidR="00D65466">
          <w:rPr>
            <w:rFonts w:hAnsi="Times New Roman" w:ascii="Times New Roman"/>
            <w:bCs/>
          </w:rPr>
          <w:t>1358/13</w:t>
        </w:r>
      </w:p>
      <w:p w:rsidRDefault="009C5D6D" w:rsidR="006A713C">
        <w:pPr>
          <w:pStyle w:val="Zaglavlje"/>
          <w:jc w:val="center"/>
        </w:pPr>
      </w:p>
    </w:sdtContent>
  </w:sdt>
  <w:p w:rsidRDefault="006A713C" w:rsidR="006A71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201BB"/>
    <w:multiLevelType w:val="hybridMultilevel"/>
    <w:tmpl w:val="58C846F8"/>
    <w:lvl w:tplc="B2C82F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13283D"/>
    <w:rsid w:val="00193E7B"/>
    <w:rsid w:val="001E724F"/>
    <w:rsid w:val="00260253"/>
    <w:rsid w:val="002B4A0D"/>
    <w:rsid w:val="00306FE7"/>
    <w:rsid w:val="003306E2"/>
    <w:rsid w:val="003C5632"/>
    <w:rsid w:val="00411F75"/>
    <w:rsid w:val="004B712C"/>
    <w:rsid w:val="004D041B"/>
    <w:rsid w:val="004D7329"/>
    <w:rsid w:val="00515E5D"/>
    <w:rsid w:val="006A713C"/>
    <w:rsid w:val="006C5EDC"/>
    <w:rsid w:val="00774FCA"/>
    <w:rsid w:val="00784F9E"/>
    <w:rsid w:val="007C6E8C"/>
    <w:rsid w:val="00845BC9"/>
    <w:rsid w:val="008667FC"/>
    <w:rsid w:val="00891F71"/>
    <w:rsid w:val="0093218E"/>
    <w:rsid w:val="009C5D6D"/>
    <w:rsid w:val="009D2D4E"/>
    <w:rsid w:val="00D160EE"/>
    <w:rsid w:val="00D44B4C"/>
    <w:rsid w:val="00D65466"/>
    <w:rsid w:val="00E75AB4"/>
    <w:rsid w:val="00EF7837"/>
    <w:rsid w:val="00FC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71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713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1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713C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306FE7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5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D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D6D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D6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D6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C5D6D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C5D6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71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713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1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713C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306FE7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5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D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D6D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D6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D6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C5D6D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C5D6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5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6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St-1358/2013-179</izvorni_sadrzaj>
    <derivirana_varijabla naziv="DomainObject.Oznaka_1">St-1358/2013-179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u roč.</izvorni_sadrzaj>
    <derivirana_varijabla naziv="DomainObject.Predmet.PrimjedbaSuca_1">3 u roč.</derivirana_varijabla>
  </DomainObject.Predmet.PrimjedbaSuc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Vuk, OIB 97429513215 zastupanog po punomoćniku ZAJEDNIČKI ODVJETNIČKI URED JOVAN DONESKI, MELITA BABIĆ, PERICA MEDAKOVIĆ I HRVOJE ČAČIĆ; VJEROVNICI; Ivana Hrskanović, OIB 94102955096</izvorni_sadrzaj>
    <derivirana_varijabla naziv="DomainObject.Predmet.StrankaFormatedOIB_1">  Mato Vuk, OIB 97429513215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Josipa Jelačića 156 C,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Josipa Jelačića 156 C,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Josipa Jelačića 156 C,43500 Daruvar,VJEROVNICI ,Ivana Hrskanović Antuna Matije Reljkovića 8,35000 Slavonski Brod</izvorni_sadrzaj>
    <derivirana_varijabla naziv="DomainObject.Predmet.StrankaWithAdress_1">Mato Vuk Josipa Jelačića 156 C,43500 Daruvar,VJEROVNICI ,Ivana Hrskanović Antuna Matije Reljkovića 8,35000 Slavonski Brod</derivirana_varijabla>
  </DomainObject.Predmet.StrankaWithAdress>
  <DomainObject.Predmet.StrankaWithAdressOIB>
    <izvorni_sadrzaj>Mato Vuk, OIB 97429513215, Josipa Jelačića 156 C,43500 Daruvar,VJEROVNICI,Ivana Hrskanović, OIB 94102955096, Antuna Matije Reljkovića 8,35000 Slavonski Brod</izvorni_sadrzaj>
    <derivirana_varijabla naziv="DomainObject.Predmet.StrankaWithAdressOIB_1">Mato Vuk, OIB 97429513215, Josipa Jelačića 156 C,43500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 OIB 97429513215,VJEROVNICI,Ivana Hrskanović, OIB 94102955096</izvorni_sadrzaj>
    <derivirana_varijabla naziv="DomainObject.Predmet.StrankaNazivFormatedOIB_1">Mato Vuk, OIB 97429513215,VJEROVNICI,Ivana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Vuk, OIB 97429513215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Vuk, OIB 97429513215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Vuk, OIB 97429513215</item>
      <item>VJEROVNICI</item>
      <item>Ivana Hrskanović, OIB 94102955096</item>
    </izvorni_sadrzaj>
    <derivirana_varijabla naziv="DomainObject.Predmet.StrankaListNazivFormatedOIB_1">
      <item>Mato Vuk, OIB 97429513215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ZOU GORAN VELJKOVIĆ I dr.</item>
      <item>OS PULA-POLA, ZK ODJEL BUJE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ZOU GORAN VELJKOVIĆ I dr.</item>
      <item>OS PULA-POLA, ZK ODJEL BUJE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  <item>ZOU GORAN VELJKOVIĆ I dr.</item>
      <item>OS PULA-POLA, ZK ODJEL BUJE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  <item>ZOU GORAN VELJKOVIĆ I dr.</item>
      <item>OS PULA-POLA, ZK ODJEL BUJE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  <item>ZOU GORAN VELJKOVIĆ I dr., Dobrilina 9, 52100 Pula</item>
      <item>OS PULA-POLA, ZK ODJEL BUJE, Istarska 1, p.p. 102, 52460 Buje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  <item>ZOU GORAN VELJKOVIĆ I dr., Dobrilina 9, 52100 Pula</item>
      <item>OS PULA-POLA, ZK ODJEL BUJE, Istarska 1, p.p. 102, 52460 Buje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  <item>ZOU GORAN VELJKOVIĆ I dr., Dobrilina 9, 52100 Pula</item>
      <item>OS PULA-POLA, ZK ODJEL BUJE, Istarska 1, p.p. 102, 52460 Buje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  <item>ZOU GORAN VELJKOVIĆ I dr., Dobrilina 9, 52100 Pula</item>
      <item>OS PULA-POLA, ZK ODJEL BUJE, Istarska 1, p.p. 102, 52460 Buje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ZOU GORAN VELJKOVIĆ I dr.</item>
      <item>OS PULA-POLA, ZK ODJEL BUJE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ZOU GORAN VELJKOVIĆ I dr.</item>
      <item>OS PULA-POLA, ZK ODJEL BUJE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  <item>ZOU GORAN VELJKOVIĆ I dr.</item>
      <item>OS PULA-POLA, ZK ODJEL BUJE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  <item>ZOU GORAN VELJKOVIĆ I dr.</item>
      <item>OS PULA-POLA, ZK ODJEL BUJE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St-1358/2013-179</izvorni_sadrzaj>
    <derivirana_varijabla naziv="DomainObject.PoslovniBrojDokumenta_1">St-1358/2013-179</derivirana_varijabla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OIB 97429513215, Josipa Jelačića 156 C, 43500 Daruvar i dr.</izvorni_sadrzaj>
    <derivirana_varijabla naziv="DomainObject.Predmet.StrankaIDrugiAdressOIB_1">Mato Vuk, OIB 97429513215, Josipa Jelačića 156 C,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  <item>ZOU GORAN VELJKOVIĆ I dr.</item>
      <item>OS PULA-POLA, ZK ODJEL BUJE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  <item>ZOU GORAN VELJKOVIĆ I dr.</item>
      <item>OS PULA-POLA, ZK ODJEL BUJE</item>
    </derivirana_varijabla>
  </DomainObject.Predmet.SudioniciListNaziv>
  <DomainObject.Predmet.SudioniciListAdressOIB>
    <izvorni_sadrzaj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  <item>ZOU GORAN VELJKOVIĆ I dr., Dobrilina 9,52100 Pula</item>
      <item>OS PULA-POLA, ZK ODJEL BUJE, Istarska 1, p.p. 102,52460 Buje</item>
    </izvorni_sadrzaj>
    <derivirana_varijabla naziv="DomainObject.Predmet.SudioniciListAdressOIB_1"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  <item>ZOU GORAN VELJKOVIĆ I dr., Dobrilina 9,52100 Pula</item>
      <item>OS PULA-POLA, ZK ODJEL BUJE, Istarska 1, p.p. 102,52460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  <item>, OIB null</item>
      <item>, OIB null</item>
    </izvorni_sadrzaj>
    <derivirana_varijabla naziv="DomainObject.Predmet.SudioniciListNazivOIB_1"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891</properties:Words>
  <properties:Characters>4991</properties:Characters>
  <properties:Lines>141</properties:Lines>
  <properties:Paragraphs>53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2018-02-07T12:43:00Z</dcterms:created>
  <dc:creator>Monika Grbac</dc:creator>
  <cp:lastModifiedBy>Monika Grbac</cp:lastModifiedBy>
  <dcterms:modified xmlns:xsi="http://www.w3.org/2001/XMLSchema-instance" xsi:type="dcterms:W3CDTF">2018-07-13T08:38:00Z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St-1358/2013-179 / Odluka - Zaključak - o prodaji (ZAKLJUČAK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