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b2fd" w14:paraId="213b2fd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750F13">
        <w:rPr>
          <w:rFonts w:hAnsi="Times New Roman" w:ascii="Times New Roman"/>
          <w:b w:val="false"/>
        </w:rPr>
        <w:t>912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4F4FE1">
        <w:rPr>
          <w:rFonts w:hAnsi="Times New Roman" w:ascii="Times New Roman"/>
          <w:b w:val="false"/>
        </w:rPr>
        <w:t>-</w:t>
      </w:r>
      <w:r w:rsidR="00E10D4E">
        <w:rPr>
          <w:rFonts w:hAnsi="Times New Roman" w:ascii="Times New Roman"/>
          <w:b w:val="false"/>
        </w:rPr>
        <w:t>128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750F13" w:rsidRPr="00750F13">
        <w:rPr>
          <w:rFonts w:hAnsi="Times New Roman" w:ascii="Times New Roman"/>
          <w:b w:val="false"/>
        </w:rPr>
        <w:t>EMONIA NOVA d.o.o. u stečaju, Pula, Tartinijeva 15, OIB: 67488200435</w:t>
      </w:r>
      <w:r w:rsidRPr="00657359">
        <w:rPr>
          <w:rFonts w:hAnsi="Times New Roman" w:ascii="Times New Roman"/>
          <w:b w:val="false"/>
        </w:rPr>
        <w:t xml:space="preserve">, </w:t>
      </w:r>
      <w:r w:rsidR="00E10D4E">
        <w:rPr>
          <w:rFonts w:hAnsi="Times New Roman" w:ascii="Times New Roman"/>
          <w:b w:val="false"/>
        </w:rPr>
        <w:t>12. lipnja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656862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656862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E10D4E" w:rsidP="00E10D4E" w:rsidR="00E10D4E" w:rsidRPr="00E10D4E">
      <w:pPr>
        <w:ind w:firstLine="708"/>
        <w:jc w:val="both"/>
        <w:rPr>
          <w:rFonts w:hAnsi="Times New Roman" w:ascii="Times New Roman"/>
          <w:b w:val="false"/>
          <w:bCs/>
        </w:rPr>
      </w:pPr>
      <w:r w:rsidRPr="00E10D4E">
        <w:rPr>
          <w:rFonts w:hAnsi="Times New Roman" w:ascii="Times New Roman"/>
          <w:b w:val="false"/>
          <w:bCs/>
        </w:rPr>
        <w:t xml:space="preserve">- dio k.č.2205/2, upisane u z.k.ul. 3495, k.o. Novigrad, u naravi zgrada mješovite uporabe, dvorište, ukupne površine 2495m2, upisane u zemljišnim knjigama Općinskog suda u Puli-Pola, zemljišno-knjižni odjel Buje-Buie, koja se sastoji od:  </w:t>
      </w:r>
    </w:p>
    <w:p w:rsidRDefault="00E10D4E" w:rsidP="00E10D4E" w:rsidR="00E10D4E" w:rsidRPr="00E10D4E">
      <w:pPr>
        <w:ind w:firstLine="708"/>
        <w:jc w:val="both"/>
        <w:rPr>
          <w:rFonts w:hAnsi="Times New Roman" w:ascii="Times New Roman"/>
          <w:bCs/>
        </w:rPr>
      </w:pPr>
      <w:r w:rsidRPr="00E10D4E">
        <w:rPr>
          <w:rFonts w:hAnsi="Times New Roman" w:ascii="Times New Roman"/>
          <w:b w:val="false"/>
          <w:bCs/>
        </w:rPr>
        <w:t>6. Suvlasnički dio: 487/10000 ETAŽNO VLASNIŠTVO (E-6)</w:t>
      </w:r>
      <w:r w:rsidRPr="00E10D4E">
        <w:rPr>
          <w:rFonts w:hAnsi="Times New Roman" w:ascii="Times New Roman"/>
          <w:b w:val="false"/>
          <w:bCs/>
        </w:rPr>
        <w:tab/>
      </w:r>
      <w:r w:rsidRPr="00E10D4E">
        <w:rPr>
          <w:rFonts w:hAnsi="Times New Roman" w:ascii="Times New Roman"/>
          <w:b w:val="false"/>
          <w:bCs/>
        </w:rPr>
        <w:tab/>
      </w:r>
    </w:p>
    <w:p w:rsidRDefault="00E10D4E" w:rsidP="00E10D4E" w:rsidR="00E10D4E" w:rsidRPr="00E10D4E">
      <w:pPr>
        <w:ind w:left="708"/>
        <w:jc w:val="both"/>
        <w:rPr>
          <w:rFonts w:hAnsi="Times New Roman" w:ascii="Times New Roman"/>
          <w:bCs/>
        </w:rPr>
      </w:pPr>
      <w:r w:rsidRPr="00E10D4E">
        <w:rPr>
          <w:rFonts w:hAnsi="Times New Roman" w:ascii="Times New Roman"/>
          <w:b w:val="false"/>
          <w:bCs/>
        </w:rPr>
        <w:t>S kojim je povezano pravo vlasništva u suvlasništvu cijele nekretnine posebnog dijela zgrade:</w:t>
      </w:r>
      <w:r w:rsidRPr="00E10D4E">
        <w:rPr>
          <w:rFonts w:hAnsi="Times New Roman" w:ascii="Times New Roman"/>
          <w:b w:val="false"/>
          <w:bCs/>
        </w:rPr>
        <w:br/>
        <w:t>Poslovni prostor PP6 - površine 129,00 m2</w:t>
      </w:r>
    </w:p>
    <w:p w:rsidRDefault="00E10D4E" w:rsidP="00E10D4E" w:rsidR="00E17B54">
      <w:pPr>
        <w:ind w:firstLine="708"/>
        <w:jc w:val="both"/>
        <w:rPr>
          <w:rFonts w:hAnsi="Times New Roman" w:ascii="Times New Roman"/>
          <w:b w:val="false"/>
        </w:rPr>
      </w:pPr>
      <w:r w:rsidRPr="00E10D4E">
        <w:rPr>
          <w:rFonts w:hAnsi="Times New Roman" w:ascii="Times New Roman"/>
          <w:b w:val="false"/>
          <w:bCs/>
        </w:rPr>
        <w:t>Sporedni dio: Parking P30 površine 12,00 m2, pripada poslovnom prostoru PP6</w:t>
      </w:r>
      <w:r w:rsidR="00E17B54">
        <w:rPr>
          <w:rFonts w:hAnsi="Times New Roman" w:ascii="Times New Roman"/>
          <w:b w:val="false"/>
          <w:bCs/>
        </w:rPr>
        <w:t>,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6862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E10D4E" w:rsidRPr="00E10D4E">
        <w:rPr>
          <w:rFonts w:hAnsi="Times New Roman" w:ascii="Times New Roman"/>
          <w:b w:val="false"/>
          <w:bCs/>
        </w:rPr>
        <w:t>URBICUS d.o.o, Porporela 2, Novigrad, OIB: 65417475039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iz Rijeke, Gnambova 2/III</w:t>
      </w:r>
      <w:r w:rsidR="00083B0A">
        <w:rPr>
          <w:rFonts w:hAnsi="Times New Roman" w:ascii="Times New Roman"/>
          <w:b w:val="false"/>
        </w:rPr>
        <w:t>, da t</w:t>
      </w:r>
      <w:r w:rsidR="00E10D4E">
        <w:rPr>
          <w:rFonts w:hAnsi="Times New Roman" w:ascii="Times New Roman"/>
          <w:b w:val="false"/>
        </w:rPr>
        <w:t>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E10D4E" w:rsidRPr="00E10D4E">
        <w:rPr>
          <w:rFonts w:hAnsi="Times New Roman" w:ascii="Times New Roman"/>
          <w:b w:val="false"/>
          <w:bCs/>
        </w:rPr>
        <w:t>URBICUS d.o.o, Porporela 2, Novigrad, OIB: 65417475039</w:t>
      </w:r>
      <w:r w:rsidRPr="00083B0A">
        <w:rPr>
          <w:rFonts w:hAnsi="Times New Roman" w:ascii="Times New Roman"/>
          <w:b w:val="false"/>
        </w:rPr>
        <w:t>, u cijelosti položio kupovninu</w:t>
      </w:r>
      <w:r w:rsidR="00E10D4E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750F13">
        <w:rPr>
          <w:rFonts w:hAnsi="Times New Roman" w:ascii="Times New Roman"/>
          <w:b w:val="false"/>
        </w:rPr>
        <w:t>912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E10D4E">
        <w:rPr>
          <w:rFonts w:hAnsi="Times New Roman" w:ascii="Times New Roman"/>
          <w:b w:val="false"/>
        </w:rPr>
        <w:t>97</w:t>
      </w:r>
      <w:r w:rsidR="00015ACB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r w:rsidR="00E17B54">
        <w:rPr>
          <w:rFonts w:hAnsi="Times New Roman" w:ascii="Times New Roman"/>
          <w:b w:val="false"/>
        </w:rPr>
        <w:t>23. travnja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9</w:t>
      </w:r>
      <w:r w:rsidR="00E10D4E">
        <w:rPr>
          <w:rFonts w:hAnsi="Times New Roman" w:ascii="Times New Roman"/>
          <w:b w:val="false"/>
        </w:rPr>
        <w:t>7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0D4E">
        <w:rPr>
          <w:rFonts w:hAnsi="Times New Roman" w:ascii="Times New Roman"/>
          <w:b w:val="false"/>
        </w:rPr>
        <w:t>8., koje</w:t>
      </w:r>
      <w:r w:rsidRPr="00083B0A">
        <w:rPr>
          <w:rFonts w:hAnsi="Times New Roman" w:ascii="Times New Roman"/>
          <w:b w:val="false"/>
        </w:rPr>
        <w:t xml:space="preserve"> </w:t>
      </w:r>
      <w:r w:rsidR="00E10D4E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E10D4E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E10D4E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E17B54">
        <w:rPr>
          <w:rFonts w:hAnsi="Times New Roman" w:ascii="Times New Roman"/>
          <w:b w:val="false"/>
        </w:rPr>
        <w:t>11.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E10D4E">
        <w:rPr>
          <w:rFonts w:hAnsi="Times New Roman" w:ascii="Times New Roman"/>
          <w:b w:val="false"/>
        </w:rPr>
        <w:t>12. lipnja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016409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lastRenderedPageBreak/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E10D4E" w:rsidRPr="00E10D4E">
        <w:rPr>
          <w:rFonts w:hAnsi="Times New Roman" w:ascii="Times New Roman"/>
          <w:b w:val="false"/>
          <w:bCs/>
        </w:rPr>
        <w:t>URBICUS d.o.o, Porpore</w:t>
      </w:r>
      <w:r w:rsidR="00E10D4E">
        <w:rPr>
          <w:rFonts w:hAnsi="Times New Roman" w:ascii="Times New Roman"/>
          <w:b w:val="false"/>
          <w:bCs/>
        </w:rPr>
        <w:t>la 2, Novigrad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o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, Rijeka</w:t>
      </w:r>
      <w:r w:rsidR="00750F13" w:rsidRPr="00750F13">
        <w:rPr>
          <w:rFonts w:hAnsi="Times New Roman" w:ascii="Times New Roman"/>
          <w:b w:val="false"/>
          <w:bCs/>
        </w:rPr>
        <w:t>, Gnambova 2/III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9</w:t>
      </w:r>
      <w:r w:rsidR="00E10D4E">
        <w:rPr>
          <w:rFonts w:hAnsi="Times New Roman" w:ascii="Times New Roman"/>
          <w:b w:val="false"/>
        </w:rPr>
        <w:t xml:space="preserve">7 </w:t>
      </w:r>
      <w:r w:rsidR="00E17B54" w:rsidRPr="00083B0A">
        <w:rPr>
          <w:rFonts w:hAnsi="Times New Roman" w:ascii="Times New Roman"/>
          <w:b w:val="false"/>
        </w:rPr>
        <w:t xml:space="preserve">od </w:t>
      </w:r>
      <w:r w:rsidR="00E17B54">
        <w:rPr>
          <w:rFonts w:hAnsi="Times New Roman" w:ascii="Times New Roman"/>
          <w:b w:val="false"/>
        </w:rPr>
        <w:t>23.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233DEC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3DE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DE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33DE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33DE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St-912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E10D4E">
          <w:rPr>
            <w:rFonts w:hAnsi="Times New Roman" w:ascii="Times New Roman"/>
            <w:b w:val="false"/>
          </w:rPr>
          <w:t>128</w:t>
        </w:r>
      </w:p>
      <w:p w:rsidRDefault="00233DEC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16409"/>
    <w:rsid w:val="00024D70"/>
    <w:rsid w:val="00083B0A"/>
    <w:rsid w:val="00157F65"/>
    <w:rsid w:val="00233DEC"/>
    <w:rsid w:val="004C0659"/>
    <w:rsid w:val="00507D2C"/>
    <w:rsid w:val="0051603C"/>
    <w:rsid w:val="00554328"/>
    <w:rsid w:val="00582E81"/>
    <w:rsid w:val="00656862"/>
    <w:rsid w:val="00657359"/>
    <w:rsid w:val="006C51EF"/>
    <w:rsid w:val="00750F13"/>
    <w:rsid w:val="00985388"/>
    <w:rsid w:val="009B6F3D"/>
    <w:rsid w:val="009E6004"/>
    <w:rsid w:val="00A24E64"/>
    <w:rsid w:val="00A61CD0"/>
    <w:rsid w:val="00AF19BF"/>
    <w:rsid w:val="00CF1462"/>
    <w:rsid w:val="00D618B2"/>
    <w:rsid w:val="00E10D4E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D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DE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D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D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D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DE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D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D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1638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2018-06-12T06:13:00Z</dcterms:created>
  <dc:creator>Jasmina Matika</dc:creator>
  <cp:lastModifiedBy>Lorena Paris Aničić</cp:lastModifiedBy>
  <cp:lastPrinted>2018-06-12T06:18:00Z</cp:lastPrinted>
  <dcterms:modified xmlns:xsi="http://www.w3.org/2001/XMLSchema-instance" xsi:type="dcterms:W3CDTF">2018-06-12T06:19:00Z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(St-912-16 - ZAKLJUČAK - O PREDAJI NEKRETNINE KUPCU (Urbicus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